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3D834" w14:textId="77777777" w:rsidR="00B659DE" w:rsidRPr="008D0905" w:rsidRDefault="00B659DE" w:rsidP="00B659DE">
      <w:pPr>
        <w:jc w:val="center"/>
        <w:rPr>
          <w:rFonts w:ascii="Arial" w:hAnsi="Arial" w:cs="Arial"/>
          <w:b/>
          <w:sz w:val="22"/>
          <w:szCs w:val="22"/>
        </w:rPr>
      </w:pPr>
      <w:bookmarkStart w:id="0" w:name="_GoBack"/>
      <w:bookmarkEnd w:id="0"/>
    </w:p>
    <w:p w14:paraId="1FAA3A07" w14:textId="77777777" w:rsidR="00B659DE" w:rsidRPr="008D0905" w:rsidRDefault="00B659DE" w:rsidP="00B659DE">
      <w:pPr>
        <w:jc w:val="center"/>
        <w:rPr>
          <w:rFonts w:ascii="Arial" w:hAnsi="Arial" w:cs="Arial"/>
          <w:b/>
          <w:sz w:val="22"/>
          <w:szCs w:val="22"/>
        </w:rPr>
      </w:pPr>
    </w:p>
    <w:p w14:paraId="6080F10A" w14:textId="77777777" w:rsidR="00B659DE" w:rsidRPr="008D0905" w:rsidRDefault="00B659DE" w:rsidP="00B659DE">
      <w:pPr>
        <w:ind w:left="4253"/>
        <w:jc w:val="left"/>
        <w:rPr>
          <w:rFonts w:ascii="Arial" w:hAnsi="Arial" w:cs="Arial"/>
          <w:b/>
          <w:sz w:val="22"/>
          <w:szCs w:val="22"/>
        </w:rPr>
      </w:pPr>
    </w:p>
    <w:p w14:paraId="4DABE5F2" w14:textId="77777777" w:rsidR="00B659DE" w:rsidRPr="008D0905" w:rsidRDefault="00B659DE" w:rsidP="00B659DE">
      <w:pPr>
        <w:jc w:val="center"/>
        <w:rPr>
          <w:rFonts w:ascii="Arial" w:hAnsi="Arial" w:cs="Arial"/>
          <w:b/>
          <w:sz w:val="22"/>
          <w:szCs w:val="22"/>
          <w:highlight w:val="yellow"/>
        </w:rPr>
      </w:pPr>
      <w:r w:rsidRPr="008D0905">
        <w:rPr>
          <w:rFonts w:ascii="Arial" w:hAnsi="Arial" w:cs="Arial"/>
          <w:noProof/>
          <w:sz w:val="22"/>
          <w:szCs w:val="22"/>
          <w:highlight w:val="yellow"/>
          <w:lang w:eastAsia="en-NZ"/>
        </w:rPr>
        <w:drawing>
          <wp:inline distT="0" distB="0" distL="0" distR="0" wp14:anchorId="6CA1943E" wp14:editId="0DC112C6">
            <wp:extent cx="17145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800100"/>
                    </a:xfrm>
                    <a:prstGeom prst="rect">
                      <a:avLst/>
                    </a:prstGeom>
                    <a:noFill/>
                    <a:ln>
                      <a:noFill/>
                    </a:ln>
                  </pic:spPr>
                </pic:pic>
              </a:graphicData>
            </a:graphic>
          </wp:inline>
        </w:drawing>
      </w:r>
    </w:p>
    <w:p w14:paraId="56A16288" w14:textId="77777777" w:rsidR="00B659DE" w:rsidRPr="008D0905" w:rsidRDefault="00B659DE" w:rsidP="00B659DE">
      <w:pPr>
        <w:jc w:val="center"/>
        <w:rPr>
          <w:rFonts w:ascii="Arial" w:hAnsi="Arial" w:cs="Arial"/>
          <w:b/>
          <w:sz w:val="22"/>
          <w:szCs w:val="22"/>
          <w:highlight w:val="yellow"/>
        </w:rPr>
      </w:pPr>
    </w:p>
    <w:p w14:paraId="084DF1A6" w14:textId="77777777" w:rsidR="00B659DE" w:rsidRPr="008D0905" w:rsidRDefault="00B659DE" w:rsidP="00B659DE">
      <w:pPr>
        <w:jc w:val="center"/>
        <w:rPr>
          <w:rFonts w:ascii="Arial" w:hAnsi="Arial" w:cs="Arial"/>
          <w:b/>
          <w:sz w:val="22"/>
          <w:szCs w:val="22"/>
        </w:rPr>
      </w:pPr>
    </w:p>
    <w:p w14:paraId="313C128C" w14:textId="77777777" w:rsidR="00B659DE" w:rsidRPr="006C453B" w:rsidRDefault="00B659DE" w:rsidP="00B659DE">
      <w:pPr>
        <w:jc w:val="center"/>
        <w:rPr>
          <w:rFonts w:ascii="Arial" w:hAnsi="Arial" w:cs="Arial"/>
          <w:b/>
          <w:sz w:val="32"/>
          <w:szCs w:val="22"/>
        </w:rPr>
      </w:pPr>
    </w:p>
    <w:p w14:paraId="68A042E6" w14:textId="77777777" w:rsidR="00B659DE" w:rsidRPr="006C453B" w:rsidRDefault="00B659DE" w:rsidP="00B659DE">
      <w:pPr>
        <w:jc w:val="center"/>
        <w:rPr>
          <w:rFonts w:ascii="Arial" w:hAnsi="Arial" w:cs="Arial"/>
          <w:b/>
          <w:sz w:val="32"/>
          <w:szCs w:val="22"/>
        </w:rPr>
      </w:pPr>
      <w:r w:rsidRPr="006C453B">
        <w:rPr>
          <w:rFonts w:ascii="Arial" w:hAnsi="Arial" w:cs="Arial"/>
          <w:b/>
          <w:sz w:val="32"/>
          <w:szCs w:val="22"/>
        </w:rPr>
        <w:t>Otago Regional Council</w:t>
      </w:r>
    </w:p>
    <w:p w14:paraId="67335AAD" w14:textId="77777777" w:rsidR="00B659DE" w:rsidRPr="006C453B" w:rsidRDefault="00B659DE" w:rsidP="00B659DE">
      <w:pPr>
        <w:jc w:val="center"/>
        <w:rPr>
          <w:rFonts w:ascii="Arial" w:hAnsi="Arial" w:cs="Arial"/>
          <w:b/>
          <w:sz w:val="32"/>
          <w:szCs w:val="22"/>
        </w:rPr>
      </w:pPr>
    </w:p>
    <w:p w14:paraId="382A98FB" w14:textId="77777777" w:rsidR="00B659DE" w:rsidRPr="006C453B" w:rsidRDefault="00B659DE" w:rsidP="00B659DE">
      <w:pPr>
        <w:jc w:val="center"/>
        <w:rPr>
          <w:rFonts w:ascii="Arial" w:hAnsi="Arial" w:cs="Arial"/>
          <w:b/>
          <w:sz w:val="32"/>
          <w:szCs w:val="22"/>
        </w:rPr>
      </w:pPr>
    </w:p>
    <w:p w14:paraId="553BB1DE" w14:textId="77777777" w:rsidR="00B659DE" w:rsidRPr="006C453B" w:rsidRDefault="00B659DE" w:rsidP="00B659DE">
      <w:pPr>
        <w:jc w:val="center"/>
        <w:rPr>
          <w:rFonts w:ascii="Arial" w:hAnsi="Arial" w:cs="Arial"/>
          <w:b/>
          <w:sz w:val="32"/>
          <w:szCs w:val="22"/>
        </w:rPr>
      </w:pPr>
    </w:p>
    <w:p w14:paraId="6E2385EF" w14:textId="77777777" w:rsidR="00B659DE" w:rsidRPr="006C453B" w:rsidRDefault="00B659DE" w:rsidP="00B659DE">
      <w:pPr>
        <w:jc w:val="center"/>
        <w:rPr>
          <w:rFonts w:ascii="Arial" w:hAnsi="Arial" w:cs="Arial"/>
          <w:b/>
          <w:sz w:val="32"/>
          <w:szCs w:val="22"/>
        </w:rPr>
      </w:pPr>
      <w:r w:rsidRPr="006C453B">
        <w:rPr>
          <w:rFonts w:ascii="Arial" w:hAnsi="Arial" w:cs="Arial"/>
          <w:b/>
          <w:sz w:val="32"/>
          <w:szCs w:val="22"/>
        </w:rPr>
        <w:t>Section 42A Staff Recommending Report</w:t>
      </w:r>
    </w:p>
    <w:p w14:paraId="63D61E6E" w14:textId="77777777" w:rsidR="00B659DE" w:rsidRPr="006C453B" w:rsidRDefault="00B659DE" w:rsidP="00B659DE">
      <w:pPr>
        <w:jc w:val="center"/>
        <w:rPr>
          <w:rFonts w:ascii="Arial" w:hAnsi="Arial" w:cs="Arial"/>
          <w:b/>
          <w:sz w:val="32"/>
          <w:szCs w:val="22"/>
        </w:rPr>
      </w:pPr>
    </w:p>
    <w:p w14:paraId="285A3E80" w14:textId="77777777" w:rsidR="00B659DE" w:rsidRPr="006C453B" w:rsidRDefault="00B659DE" w:rsidP="00B659DE">
      <w:pPr>
        <w:jc w:val="center"/>
        <w:rPr>
          <w:rFonts w:ascii="Arial" w:hAnsi="Arial" w:cs="Arial"/>
          <w:sz w:val="32"/>
          <w:szCs w:val="22"/>
        </w:rPr>
      </w:pPr>
      <w:r w:rsidRPr="006C453B">
        <w:rPr>
          <w:rFonts w:ascii="Arial" w:hAnsi="Arial" w:cs="Arial"/>
          <w:sz w:val="32"/>
          <w:szCs w:val="22"/>
        </w:rPr>
        <w:t>Water Permit Application RM16.093</w:t>
      </w:r>
      <w:r w:rsidR="008C1353" w:rsidRPr="006C453B">
        <w:rPr>
          <w:rFonts w:ascii="Arial" w:hAnsi="Arial" w:cs="Arial"/>
          <w:sz w:val="32"/>
          <w:szCs w:val="22"/>
        </w:rPr>
        <w:t xml:space="preserve"> </w:t>
      </w:r>
    </w:p>
    <w:p w14:paraId="291C747E" w14:textId="007AC30A" w:rsidR="00B659DE" w:rsidRPr="006C453B" w:rsidRDefault="00B659DE" w:rsidP="00B659DE">
      <w:pPr>
        <w:jc w:val="center"/>
        <w:rPr>
          <w:rFonts w:ascii="Arial" w:hAnsi="Arial" w:cs="Arial"/>
          <w:sz w:val="32"/>
          <w:szCs w:val="22"/>
        </w:rPr>
      </w:pPr>
      <w:r w:rsidRPr="006C453B">
        <w:rPr>
          <w:rFonts w:ascii="Arial" w:hAnsi="Arial" w:cs="Arial"/>
          <w:sz w:val="32"/>
          <w:szCs w:val="22"/>
        </w:rPr>
        <w:t>Criffel Water Limited</w:t>
      </w:r>
    </w:p>
    <w:p w14:paraId="43ADBDE5" w14:textId="77777777" w:rsidR="008C1353" w:rsidRPr="006C453B" w:rsidRDefault="008C1353" w:rsidP="00B659DE">
      <w:pPr>
        <w:jc w:val="center"/>
        <w:rPr>
          <w:rFonts w:ascii="Arial" w:hAnsi="Arial" w:cs="Arial"/>
          <w:sz w:val="32"/>
          <w:szCs w:val="22"/>
        </w:rPr>
      </w:pPr>
    </w:p>
    <w:p w14:paraId="7B5AD5E6" w14:textId="77777777" w:rsidR="00B659DE" w:rsidRPr="006C453B" w:rsidRDefault="008C1353" w:rsidP="00B659DE">
      <w:pPr>
        <w:jc w:val="center"/>
        <w:rPr>
          <w:rFonts w:ascii="Arial" w:hAnsi="Arial" w:cs="Arial"/>
          <w:sz w:val="32"/>
          <w:szCs w:val="22"/>
        </w:rPr>
      </w:pPr>
      <w:r w:rsidRPr="006C453B">
        <w:rPr>
          <w:rFonts w:ascii="Arial" w:hAnsi="Arial" w:cs="Arial"/>
          <w:sz w:val="32"/>
          <w:szCs w:val="22"/>
        </w:rPr>
        <w:t xml:space="preserve">And </w:t>
      </w:r>
    </w:p>
    <w:p w14:paraId="66CCE558" w14:textId="77777777" w:rsidR="008C1353" w:rsidRPr="006C453B" w:rsidRDefault="008C1353" w:rsidP="00B659DE">
      <w:pPr>
        <w:jc w:val="center"/>
        <w:rPr>
          <w:rFonts w:ascii="Arial" w:hAnsi="Arial" w:cs="Arial"/>
          <w:sz w:val="32"/>
          <w:szCs w:val="22"/>
        </w:rPr>
      </w:pPr>
    </w:p>
    <w:p w14:paraId="5D87467F" w14:textId="77777777" w:rsidR="008C1353" w:rsidRPr="006C453B" w:rsidRDefault="008C1353" w:rsidP="00B659DE">
      <w:pPr>
        <w:jc w:val="center"/>
        <w:rPr>
          <w:rFonts w:ascii="Arial" w:hAnsi="Arial" w:cs="Arial"/>
          <w:sz w:val="32"/>
          <w:szCs w:val="22"/>
        </w:rPr>
      </w:pPr>
      <w:r w:rsidRPr="006C453B">
        <w:rPr>
          <w:rFonts w:ascii="Arial" w:hAnsi="Arial" w:cs="Arial"/>
          <w:sz w:val="32"/>
          <w:szCs w:val="22"/>
        </w:rPr>
        <w:t xml:space="preserve">Water Permit Application RM18.345 </w:t>
      </w:r>
    </w:p>
    <w:p w14:paraId="29A854B3" w14:textId="241DB8A3" w:rsidR="008C1353" w:rsidRPr="006C453B" w:rsidRDefault="008C1353" w:rsidP="00B659DE">
      <w:pPr>
        <w:jc w:val="center"/>
        <w:rPr>
          <w:rFonts w:ascii="Arial" w:hAnsi="Arial" w:cs="Arial"/>
          <w:sz w:val="32"/>
          <w:szCs w:val="22"/>
        </w:rPr>
      </w:pPr>
      <w:r w:rsidRPr="006C453B">
        <w:rPr>
          <w:rFonts w:ascii="Arial" w:hAnsi="Arial" w:cs="Arial"/>
          <w:sz w:val="32"/>
          <w:szCs w:val="22"/>
        </w:rPr>
        <w:t xml:space="preserve">Luggate Irrigation Company </w:t>
      </w:r>
      <w:r w:rsidR="00971D5F" w:rsidRPr="006C453B">
        <w:rPr>
          <w:rFonts w:ascii="Arial" w:hAnsi="Arial" w:cs="Arial"/>
          <w:sz w:val="32"/>
          <w:szCs w:val="22"/>
        </w:rPr>
        <w:t xml:space="preserve">Limited </w:t>
      </w:r>
      <w:r w:rsidRPr="006C453B">
        <w:rPr>
          <w:rFonts w:ascii="Arial" w:hAnsi="Arial" w:cs="Arial"/>
          <w:sz w:val="32"/>
          <w:szCs w:val="22"/>
        </w:rPr>
        <w:t>and Lake McKay Station</w:t>
      </w:r>
      <w:r w:rsidR="00971D5F" w:rsidRPr="006C453B">
        <w:rPr>
          <w:rFonts w:ascii="Arial" w:hAnsi="Arial" w:cs="Arial"/>
          <w:sz w:val="32"/>
          <w:szCs w:val="22"/>
        </w:rPr>
        <w:t xml:space="preserve"> Limited</w:t>
      </w:r>
    </w:p>
    <w:p w14:paraId="39C61358" w14:textId="77777777" w:rsidR="00B659DE" w:rsidRPr="006C453B" w:rsidRDefault="00B659DE" w:rsidP="00B659DE">
      <w:pPr>
        <w:jc w:val="left"/>
        <w:rPr>
          <w:rFonts w:ascii="Arial" w:hAnsi="Arial" w:cs="Arial"/>
          <w:b/>
          <w:sz w:val="32"/>
          <w:szCs w:val="22"/>
        </w:rPr>
      </w:pPr>
    </w:p>
    <w:tbl>
      <w:tblPr>
        <w:tblW w:w="0" w:type="auto"/>
        <w:tblBorders>
          <w:top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6"/>
      </w:tblGrid>
      <w:tr w:rsidR="00B659DE" w:rsidRPr="006C453B" w14:paraId="17C7D843" w14:textId="77777777" w:rsidTr="00A23474">
        <w:tc>
          <w:tcPr>
            <w:tcW w:w="9242" w:type="dxa"/>
            <w:tcBorders>
              <w:top w:val="single" w:sz="8" w:space="0" w:color="0D0D0D"/>
              <w:left w:val="single" w:sz="8" w:space="0" w:color="0D0D0D"/>
              <w:bottom w:val="single" w:sz="8" w:space="0" w:color="0D0D0D"/>
              <w:right w:val="single" w:sz="8" w:space="0" w:color="0D0D0D"/>
              <w:tr2bl w:val="nil"/>
            </w:tcBorders>
            <w:shd w:val="clear" w:color="auto" w:fill="E7E6E6"/>
          </w:tcPr>
          <w:p w14:paraId="7EE0F945" w14:textId="77777777" w:rsidR="00B659DE" w:rsidRPr="006C453B" w:rsidRDefault="00B659DE" w:rsidP="00A23474">
            <w:pPr>
              <w:jc w:val="center"/>
              <w:rPr>
                <w:rFonts w:ascii="Arial" w:hAnsi="Arial" w:cs="Arial"/>
                <w:b/>
                <w:bCs/>
                <w:i/>
                <w:sz w:val="32"/>
                <w:szCs w:val="22"/>
              </w:rPr>
            </w:pPr>
            <w:r w:rsidRPr="006C453B">
              <w:rPr>
                <w:rFonts w:ascii="Arial" w:hAnsi="Arial" w:cs="Arial"/>
                <w:b/>
                <w:bCs/>
                <w:i/>
                <w:sz w:val="32"/>
                <w:szCs w:val="22"/>
              </w:rPr>
              <w:t>The recommendation in the staff report represents the opinion of the writers and it is not binding on the Hearing Commissioners. The report is evidence and has no greater weight than any other evidence that the Hearing Commissioners will hear and consider.</w:t>
            </w:r>
          </w:p>
        </w:tc>
      </w:tr>
    </w:tbl>
    <w:p w14:paraId="68C0301E" w14:textId="77777777" w:rsidR="00B659DE" w:rsidRPr="006C453B" w:rsidRDefault="00B659DE" w:rsidP="00B659DE">
      <w:pPr>
        <w:jc w:val="center"/>
        <w:rPr>
          <w:rFonts w:ascii="Arial" w:hAnsi="Arial" w:cs="Arial"/>
          <w:b/>
          <w:sz w:val="32"/>
          <w:szCs w:val="22"/>
        </w:rPr>
      </w:pPr>
    </w:p>
    <w:p w14:paraId="7B81AB47" w14:textId="77777777" w:rsidR="00B659DE" w:rsidRPr="006C453B" w:rsidRDefault="00B659DE" w:rsidP="00B659DE">
      <w:pPr>
        <w:jc w:val="left"/>
        <w:rPr>
          <w:rFonts w:ascii="Arial" w:hAnsi="Arial" w:cs="Arial"/>
          <w:b/>
          <w:sz w:val="32"/>
          <w:szCs w:val="22"/>
        </w:rPr>
      </w:pPr>
    </w:p>
    <w:p w14:paraId="3894C146" w14:textId="77777777" w:rsidR="00B659DE" w:rsidRPr="006C453B" w:rsidRDefault="00B659DE" w:rsidP="00B659DE">
      <w:pPr>
        <w:jc w:val="left"/>
        <w:rPr>
          <w:rFonts w:ascii="Arial" w:hAnsi="Arial" w:cs="Arial"/>
          <w:sz w:val="32"/>
          <w:szCs w:val="22"/>
        </w:rPr>
      </w:pPr>
    </w:p>
    <w:p w14:paraId="3DC76549" w14:textId="77777777" w:rsidR="00B659DE" w:rsidRPr="006C453B" w:rsidRDefault="00B659DE" w:rsidP="00B659DE">
      <w:pPr>
        <w:jc w:val="center"/>
        <w:rPr>
          <w:rFonts w:ascii="Arial" w:hAnsi="Arial" w:cs="Arial"/>
          <w:sz w:val="32"/>
          <w:szCs w:val="22"/>
        </w:rPr>
      </w:pPr>
      <w:r w:rsidRPr="006C453B">
        <w:rPr>
          <w:rFonts w:ascii="Arial" w:hAnsi="Arial" w:cs="Arial"/>
          <w:sz w:val="32"/>
          <w:szCs w:val="22"/>
        </w:rPr>
        <w:t>Stephen Daysh</w:t>
      </w:r>
    </w:p>
    <w:p w14:paraId="2585669B" w14:textId="77777777" w:rsidR="00B659DE" w:rsidRPr="006C453B" w:rsidRDefault="00B659DE" w:rsidP="00B659DE">
      <w:pPr>
        <w:jc w:val="center"/>
        <w:rPr>
          <w:rFonts w:ascii="Arial" w:hAnsi="Arial" w:cs="Arial"/>
          <w:sz w:val="32"/>
          <w:szCs w:val="22"/>
        </w:rPr>
      </w:pPr>
      <w:r w:rsidRPr="006C453B">
        <w:rPr>
          <w:rFonts w:ascii="Arial" w:hAnsi="Arial" w:cs="Arial"/>
          <w:sz w:val="32"/>
          <w:szCs w:val="22"/>
        </w:rPr>
        <w:t>and</w:t>
      </w:r>
    </w:p>
    <w:p w14:paraId="09BE0DEC" w14:textId="77777777" w:rsidR="00B659DE" w:rsidRPr="006C453B" w:rsidRDefault="00B659DE" w:rsidP="00B659DE">
      <w:pPr>
        <w:jc w:val="center"/>
        <w:rPr>
          <w:rFonts w:ascii="Arial" w:hAnsi="Arial" w:cs="Arial"/>
          <w:sz w:val="32"/>
          <w:szCs w:val="22"/>
        </w:rPr>
      </w:pPr>
      <w:r w:rsidRPr="006C453B">
        <w:rPr>
          <w:rFonts w:ascii="Arial" w:hAnsi="Arial" w:cs="Arial"/>
          <w:sz w:val="32"/>
          <w:szCs w:val="22"/>
        </w:rPr>
        <w:t>Alexandra King</w:t>
      </w:r>
    </w:p>
    <w:p w14:paraId="5B28C065" w14:textId="77777777" w:rsidR="00B659DE" w:rsidRPr="006C453B" w:rsidRDefault="00B659DE" w:rsidP="00B659DE">
      <w:pPr>
        <w:jc w:val="center"/>
        <w:rPr>
          <w:rFonts w:ascii="Arial" w:hAnsi="Arial" w:cs="Arial"/>
          <w:sz w:val="32"/>
          <w:szCs w:val="22"/>
        </w:rPr>
      </w:pPr>
    </w:p>
    <w:p w14:paraId="4569BC3B" w14:textId="77777777" w:rsidR="00B659DE" w:rsidRPr="006C453B" w:rsidRDefault="00B659DE" w:rsidP="00B659DE">
      <w:pPr>
        <w:jc w:val="center"/>
        <w:rPr>
          <w:rFonts w:ascii="Arial" w:hAnsi="Arial" w:cs="Arial"/>
          <w:sz w:val="32"/>
          <w:szCs w:val="22"/>
        </w:rPr>
      </w:pPr>
    </w:p>
    <w:p w14:paraId="0466FF99" w14:textId="36CFD48E" w:rsidR="00B659DE" w:rsidRPr="006C453B" w:rsidRDefault="00B7695C" w:rsidP="00B659DE">
      <w:pPr>
        <w:jc w:val="center"/>
        <w:rPr>
          <w:rFonts w:ascii="Arial" w:hAnsi="Arial" w:cs="Arial"/>
          <w:sz w:val="32"/>
          <w:szCs w:val="22"/>
        </w:rPr>
      </w:pPr>
      <w:r w:rsidRPr="006C453B">
        <w:rPr>
          <w:rFonts w:ascii="Arial" w:hAnsi="Arial" w:cs="Arial"/>
          <w:sz w:val="32"/>
          <w:szCs w:val="22"/>
        </w:rPr>
        <w:t xml:space="preserve">27 September </w:t>
      </w:r>
      <w:r w:rsidR="00B659DE" w:rsidRPr="006C453B">
        <w:rPr>
          <w:rFonts w:ascii="Arial" w:hAnsi="Arial" w:cs="Arial"/>
          <w:sz w:val="32"/>
          <w:szCs w:val="22"/>
        </w:rPr>
        <w:t xml:space="preserve"> 2019</w:t>
      </w:r>
    </w:p>
    <w:p w14:paraId="7E685417" w14:textId="77777777" w:rsidR="00B659DE" w:rsidRPr="008D0905" w:rsidRDefault="00B659DE" w:rsidP="00B659DE">
      <w:pPr>
        <w:spacing w:after="200" w:line="276" w:lineRule="auto"/>
        <w:jc w:val="left"/>
        <w:rPr>
          <w:rFonts w:ascii="Arial" w:hAnsi="Arial" w:cs="Arial"/>
          <w:sz w:val="22"/>
          <w:szCs w:val="22"/>
        </w:rPr>
        <w:sectPr w:rsidR="00B659DE" w:rsidRPr="008D0905" w:rsidSect="00A23474">
          <w:footerReference w:type="default" r:id="rId13"/>
          <w:pgSz w:w="11906" w:h="16838"/>
          <w:pgMar w:top="1440" w:right="1440" w:bottom="1440" w:left="1440" w:header="708" w:footer="0" w:gutter="0"/>
          <w:paperSrc w:first="258" w:other="258"/>
          <w:cols w:space="708"/>
          <w:docGrid w:linePitch="360"/>
        </w:sectPr>
      </w:pPr>
    </w:p>
    <w:p w14:paraId="036EE973" w14:textId="77777777" w:rsidR="00B659DE" w:rsidRPr="008D0905" w:rsidRDefault="00B659DE" w:rsidP="00B659DE">
      <w:pPr>
        <w:spacing w:after="200" w:line="276" w:lineRule="auto"/>
        <w:jc w:val="left"/>
        <w:rPr>
          <w:rFonts w:ascii="Arial" w:hAnsi="Arial" w:cs="Arial"/>
          <w:sz w:val="22"/>
          <w:szCs w:val="22"/>
        </w:rPr>
      </w:pPr>
    </w:p>
    <w:p w14:paraId="50FE9441" w14:textId="77777777" w:rsidR="00B659DE" w:rsidRPr="008D0905" w:rsidRDefault="00B659DE" w:rsidP="00430DC6">
      <w:pPr>
        <w:shd w:val="clear" w:color="auto" w:fill="000000" w:themeFill="text1"/>
        <w:jc w:val="left"/>
        <w:rPr>
          <w:rFonts w:ascii="Arial" w:hAnsi="Arial" w:cs="Arial"/>
          <w:b/>
          <w:sz w:val="22"/>
          <w:szCs w:val="22"/>
        </w:rPr>
      </w:pPr>
      <w:r w:rsidRPr="008D0905">
        <w:rPr>
          <w:rFonts w:ascii="Arial" w:hAnsi="Arial" w:cs="Arial"/>
          <w:b/>
          <w:sz w:val="22"/>
          <w:szCs w:val="22"/>
        </w:rPr>
        <w:t>Executi</w:t>
      </w:r>
      <w:bookmarkStart w:id="1" w:name="Executivesummary"/>
      <w:bookmarkEnd w:id="1"/>
      <w:r w:rsidRPr="008D0905">
        <w:rPr>
          <w:rFonts w:ascii="Arial" w:hAnsi="Arial" w:cs="Arial"/>
          <w:b/>
          <w:sz w:val="22"/>
          <w:szCs w:val="22"/>
        </w:rPr>
        <w:t>ve Summary</w:t>
      </w:r>
    </w:p>
    <w:p w14:paraId="6D424D64" w14:textId="77777777" w:rsidR="003E72BE" w:rsidRDefault="003E72BE" w:rsidP="00B659DE">
      <w:pPr>
        <w:rPr>
          <w:rFonts w:ascii="Arial" w:hAnsi="Arial" w:cs="Arial"/>
          <w:sz w:val="22"/>
          <w:szCs w:val="22"/>
        </w:rPr>
      </w:pPr>
    </w:p>
    <w:p w14:paraId="73AE6A9E" w14:textId="26A6EF97" w:rsidR="00430DC6" w:rsidRDefault="00B659DE" w:rsidP="00B659DE">
      <w:pPr>
        <w:rPr>
          <w:rFonts w:ascii="Arial" w:hAnsi="Arial" w:cs="Arial"/>
          <w:sz w:val="22"/>
          <w:szCs w:val="22"/>
        </w:rPr>
      </w:pPr>
      <w:r w:rsidRPr="008D0905">
        <w:rPr>
          <w:rFonts w:ascii="Arial" w:hAnsi="Arial" w:cs="Arial"/>
          <w:sz w:val="22"/>
          <w:szCs w:val="22"/>
        </w:rPr>
        <w:t xml:space="preserve">Criffel Water Limited has applied for resource consent </w:t>
      </w:r>
      <w:r w:rsidR="00C53D32" w:rsidRPr="008D0905">
        <w:rPr>
          <w:rFonts w:ascii="Arial" w:hAnsi="Arial" w:cs="Arial"/>
          <w:sz w:val="22"/>
          <w:szCs w:val="22"/>
        </w:rPr>
        <w:t xml:space="preserve">(RM16.093) </w:t>
      </w:r>
      <w:r w:rsidR="00560303" w:rsidRPr="008D0905">
        <w:rPr>
          <w:rFonts w:ascii="Arial" w:hAnsi="Arial" w:cs="Arial"/>
          <w:sz w:val="22"/>
          <w:szCs w:val="22"/>
        </w:rPr>
        <w:t xml:space="preserve">for new water permits </w:t>
      </w:r>
      <w:r w:rsidR="00C53D32" w:rsidRPr="008D0905">
        <w:rPr>
          <w:rFonts w:ascii="Arial" w:hAnsi="Arial" w:cs="Arial"/>
          <w:sz w:val="22"/>
          <w:szCs w:val="22"/>
        </w:rPr>
        <w:t>replac</w:t>
      </w:r>
      <w:r w:rsidR="00560303" w:rsidRPr="008D0905">
        <w:rPr>
          <w:rFonts w:ascii="Arial" w:hAnsi="Arial" w:cs="Arial"/>
          <w:sz w:val="22"/>
          <w:szCs w:val="22"/>
        </w:rPr>
        <w:t>ing</w:t>
      </w:r>
      <w:r w:rsidR="00C53D32" w:rsidRPr="008D0905">
        <w:rPr>
          <w:rFonts w:ascii="Arial" w:hAnsi="Arial" w:cs="Arial"/>
          <w:sz w:val="22"/>
          <w:szCs w:val="22"/>
        </w:rPr>
        <w:t xml:space="preserve"> deemed permits which allow the</w:t>
      </w:r>
      <w:r w:rsidRPr="008D0905">
        <w:rPr>
          <w:rFonts w:ascii="Arial" w:hAnsi="Arial" w:cs="Arial"/>
          <w:sz w:val="22"/>
          <w:szCs w:val="22"/>
        </w:rPr>
        <w:t xml:space="preserve"> </w:t>
      </w:r>
      <w:r w:rsidR="00C53D32" w:rsidRPr="008D0905">
        <w:rPr>
          <w:rFonts w:ascii="Arial" w:hAnsi="Arial" w:cs="Arial"/>
          <w:sz w:val="22"/>
          <w:szCs w:val="22"/>
        </w:rPr>
        <w:t xml:space="preserve">take and use of water from the Luggate Creek. Luggate Irrigation Company and Lake McKay Station have also applied for </w:t>
      </w:r>
      <w:r w:rsidR="00560303" w:rsidRPr="008D0905">
        <w:rPr>
          <w:rFonts w:ascii="Arial" w:hAnsi="Arial" w:cs="Arial"/>
          <w:sz w:val="22"/>
          <w:szCs w:val="22"/>
        </w:rPr>
        <w:t xml:space="preserve">new water </w:t>
      </w:r>
      <w:r w:rsidR="00971D5F" w:rsidRPr="008D0905">
        <w:rPr>
          <w:rFonts w:ascii="Arial" w:hAnsi="Arial" w:cs="Arial"/>
          <w:sz w:val="22"/>
          <w:szCs w:val="22"/>
        </w:rPr>
        <w:t>permits (</w:t>
      </w:r>
      <w:r w:rsidR="00C53D32" w:rsidRPr="008D0905">
        <w:rPr>
          <w:rFonts w:ascii="Arial" w:hAnsi="Arial" w:cs="Arial"/>
          <w:sz w:val="22"/>
          <w:szCs w:val="22"/>
        </w:rPr>
        <w:t xml:space="preserve">RM18.345) to replace deemed permits which allow the take and use of water from the Luggate Creek and Alice Burn. </w:t>
      </w:r>
      <w:r w:rsidR="006B4D9D" w:rsidRPr="008D0905">
        <w:rPr>
          <w:rFonts w:ascii="Arial" w:hAnsi="Arial" w:cs="Arial"/>
          <w:sz w:val="22"/>
          <w:szCs w:val="22"/>
        </w:rPr>
        <w:t xml:space="preserve">The recommendation of the reporting officers is that the applications for consent are granted for a period of ten years subject to the recommended conditions of consent. </w:t>
      </w:r>
    </w:p>
    <w:p w14:paraId="16132762" w14:textId="77DAA0E2" w:rsidR="00430DC6" w:rsidRDefault="00430DC6" w:rsidP="00B659DE">
      <w:pPr>
        <w:rPr>
          <w:rFonts w:ascii="Arial" w:hAnsi="Arial" w:cs="Arial"/>
          <w:sz w:val="22"/>
          <w:szCs w:val="22"/>
        </w:rPr>
      </w:pPr>
    </w:p>
    <w:p w14:paraId="195AE67B" w14:textId="695293EB" w:rsidR="00430DC6" w:rsidRPr="006C453B" w:rsidRDefault="00430DC6" w:rsidP="00430DC6">
      <w:pPr>
        <w:shd w:val="clear" w:color="auto" w:fill="000000" w:themeFill="text1"/>
        <w:rPr>
          <w:rFonts w:ascii="Arial" w:hAnsi="Arial" w:cs="Arial"/>
          <w:b/>
          <w:sz w:val="22"/>
          <w:szCs w:val="22"/>
        </w:rPr>
      </w:pPr>
      <w:r w:rsidRPr="006C453B">
        <w:rPr>
          <w:rFonts w:ascii="Arial" w:hAnsi="Arial" w:cs="Arial"/>
          <w:b/>
          <w:sz w:val="22"/>
          <w:szCs w:val="22"/>
        </w:rPr>
        <w:t xml:space="preserve">Report writers </w:t>
      </w:r>
    </w:p>
    <w:p w14:paraId="54C93B68" w14:textId="77777777" w:rsidR="000F715C" w:rsidRDefault="000F715C" w:rsidP="000F715C">
      <w:pPr>
        <w:tabs>
          <w:tab w:val="right" w:pos="8080"/>
        </w:tabs>
        <w:rPr>
          <w:rFonts w:ascii="Arial" w:hAnsi="Arial" w:cs="Arial"/>
          <w:sz w:val="22"/>
          <w:szCs w:val="22"/>
        </w:rPr>
      </w:pPr>
    </w:p>
    <w:p w14:paraId="55DA3BEA" w14:textId="23C8650A" w:rsidR="000F715C" w:rsidRPr="000F715C" w:rsidRDefault="000F715C" w:rsidP="000F715C">
      <w:pPr>
        <w:tabs>
          <w:tab w:val="right" w:pos="8080"/>
        </w:tabs>
        <w:rPr>
          <w:rFonts w:ascii="Arial" w:hAnsi="Arial" w:cs="Arial"/>
          <w:sz w:val="22"/>
          <w:szCs w:val="22"/>
        </w:rPr>
      </w:pPr>
      <w:r w:rsidRPr="000F715C">
        <w:rPr>
          <w:rFonts w:ascii="Arial" w:hAnsi="Arial" w:cs="Arial"/>
          <w:sz w:val="22"/>
          <w:szCs w:val="22"/>
        </w:rPr>
        <w:t>Please note that this report contains the recommendations of the Consent Officers and represents the opinion of the authors.  It is not a decision on the applications.</w:t>
      </w:r>
    </w:p>
    <w:p w14:paraId="59D8FBC9" w14:textId="77777777" w:rsidR="000F715C" w:rsidRPr="000F715C" w:rsidRDefault="000F715C" w:rsidP="000F715C">
      <w:pPr>
        <w:tabs>
          <w:tab w:val="right" w:pos="8080"/>
        </w:tabs>
        <w:rPr>
          <w:rFonts w:ascii="Arial" w:hAnsi="Arial" w:cs="Arial"/>
          <w:sz w:val="22"/>
          <w:szCs w:val="22"/>
        </w:rPr>
      </w:pPr>
    </w:p>
    <w:p w14:paraId="66D5AA0C" w14:textId="2A9B3DC0" w:rsidR="00430DC6" w:rsidRPr="000F715C" w:rsidRDefault="00430DC6">
      <w:pPr>
        <w:spacing w:after="200" w:line="276" w:lineRule="auto"/>
        <w:jc w:val="left"/>
        <w:rPr>
          <w:rFonts w:ascii="Arial" w:hAnsi="Arial" w:cs="Arial"/>
          <w:b/>
          <w:sz w:val="22"/>
          <w:szCs w:val="22"/>
          <w:u w:val="single"/>
        </w:rPr>
      </w:pPr>
      <w:r w:rsidRPr="000F715C">
        <w:rPr>
          <w:rFonts w:ascii="Arial" w:hAnsi="Arial" w:cs="Arial"/>
          <w:b/>
          <w:sz w:val="22"/>
          <w:szCs w:val="22"/>
          <w:u w:val="single"/>
        </w:rPr>
        <w:t>Alex</w:t>
      </w:r>
      <w:r w:rsidR="0023248F">
        <w:rPr>
          <w:rFonts w:ascii="Arial" w:hAnsi="Arial" w:cs="Arial"/>
          <w:b/>
          <w:sz w:val="22"/>
          <w:szCs w:val="22"/>
          <w:u w:val="single"/>
        </w:rPr>
        <w:t>andra</w:t>
      </w:r>
      <w:r w:rsidRPr="000F715C">
        <w:rPr>
          <w:rFonts w:ascii="Arial" w:hAnsi="Arial" w:cs="Arial"/>
          <w:b/>
          <w:sz w:val="22"/>
          <w:szCs w:val="22"/>
          <w:u w:val="single"/>
        </w:rPr>
        <w:t xml:space="preserve"> King</w:t>
      </w:r>
    </w:p>
    <w:p w14:paraId="26B0DAFB" w14:textId="6448DDAB" w:rsidR="00430DC6" w:rsidRPr="000F715C" w:rsidRDefault="00430DC6" w:rsidP="00430DC6">
      <w:pPr>
        <w:spacing w:after="200" w:line="276" w:lineRule="auto"/>
        <w:rPr>
          <w:rFonts w:ascii="Arial" w:hAnsi="Arial" w:cs="Arial"/>
          <w:sz w:val="22"/>
          <w:szCs w:val="22"/>
        </w:rPr>
      </w:pPr>
      <w:r w:rsidRPr="000F715C">
        <w:rPr>
          <w:rFonts w:ascii="Arial" w:hAnsi="Arial" w:cs="Arial"/>
          <w:sz w:val="22"/>
          <w:szCs w:val="22"/>
        </w:rPr>
        <w:t xml:space="preserve">My name is Alexandra King. I am a Consents Officer employed by the Otago Regional Council.  I have been employed by the Council as a Consents Officer since 2018.  </w:t>
      </w:r>
    </w:p>
    <w:p w14:paraId="1110E5E8" w14:textId="36D0E092" w:rsidR="00430DC6" w:rsidRPr="000F715C" w:rsidRDefault="00430DC6" w:rsidP="00430DC6">
      <w:pPr>
        <w:spacing w:after="200" w:line="276" w:lineRule="auto"/>
        <w:rPr>
          <w:rFonts w:ascii="Arial" w:hAnsi="Arial" w:cs="Arial"/>
          <w:sz w:val="22"/>
          <w:szCs w:val="22"/>
        </w:rPr>
      </w:pPr>
      <w:r w:rsidRPr="000F715C">
        <w:rPr>
          <w:rFonts w:ascii="Arial" w:hAnsi="Arial" w:cs="Arial"/>
          <w:sz w:val="22"/>
          <w:szCs w:val="22"/>
        </w:rPr>
        <w:t xml:space="preserve">I hold the qualifications of a Bachelor of Science in Geography and Environmental Management and a Master of Science in Hydrology both from the University of Otago. I am an Associate Member of the NZPI.   </w:t>
      </w:r>
    </w:p>
    <w:p w14:paraId="39D95BD0" w14:textId="7051580A" w:rsidR="00430DC6" w:rsidRPr="000F715C" w:rsidRDefault="0023248F" w:rsidP="00430DC6">
      <w:pPr>
        <w:spacing w:after="200" w:line="276" w:lineRule="auto"/>
        <w:rPr>
          <w:rFonts w:ascii="Arial" w:hAnsi="Arial" w:cs="Arial"/>
          <w:sz w:val="22"/>
          <w:szCs w:val="22"/>
        </w:rPr>
      </w:pPr>
      <w:r>
        <w:rPr>
          <w:rFonts w:ascii="Arial" w:hAnsi="Arial" w:cs="Arial"/>
          <w:sz w:val="22"/>
          <w:szCs w:val="22"/>
        </w:rPr>
        <w:t xml:space="preserve">I </w:t>
      </w:r>
      <w:r w:rsidR="00430DC6" w:rsidRPr="000F715C">
        <w:rPr>
          <w:rFonts w:ascii="Arial" w:hAnsi="Arial" w:cs="Arial"/>
          <w:sz w:val="22"/>
          <w:szCs w:val="22"/>
        </w:rPr>
        <w:t xml:space="preserve">have been involved with the Luggate Lake McKay application since it was lodged and received and the Criffel Water Limited application since mid 2019.   </w:t>
      </w:r>
    </w:p>
    <w:p w14:paraId="09F0A1A7" w14:textId="51301666" w:rsidR="00430DC6" w:rsidRPr="000F715C" w:rsidRDefault="00430DC6" w:rsidP="00430DC6">
      <w:pPr>
        <w:spacing w:after="200" w:line="276" w:lineRule="auto"/>
        <w:jc w:val="left"/>
        <w:rPr>
          <w:rFonts w:ascii="Arial" w:hAnsi="Arial" w:cs="Arial"/>
          <w:b/>
          <w:sz w:val="22"/>
          <w:szCs w:val="22"/>
          <w:u w:val="single"/>
        </w:rPr>
      </w:pPr>
      <w:r w:rsidRPr="000F715C">
        <w:rPr>
          <w:rFonts w:ascii="Arial" w:hAnsi="Arial" w:cs="Arial"/>
          <w:b/>
          <w:sz w:val="22"/>
          <w:szCs w:val="22"/>
          <w:u w:val="single"/>
        </w:rPr>
        <w:t xml:space="preserve">Stephen Daysh </w:t>
      </w:r>
    </w:p>
    <w:p w14:paraId="6FB7F171" w14:textId="52AC530A" w:rsidR="00430DC6" w:rsidRPr="000F715C" w:rsidRDefault="00430DC6" w:rsidP="00430DC6">
      <w:pPr>
        <w:spacing w:after="200" w:line="276" w:lineRule="auto"/>
        <w:rPr>
          <w:rFonts w:ascii="Arial" w:hAnsi="Arial" w:cs="Arial"/>
          <w:sz w:val="22"/>
          <w:szCs w:val="22"/>
        </w:rPr>
      </w:pPr>
      <w:r w:rsidRPr="000F715C">
        <w:rPr>
          <w:rFonts w:ascii="Arial" w:hAnsi="Arial" w:cs="Arial"/>
          <w:sz w:val="22"/>
          <w:szCs w:val="22"/>
        </w:rPr>
        <w:t xml:space="preserve">My name is Stephen Daysh. I am a Consultant Consents Officer for the Otago Regional Council.  </w:t>
      </w:r>
    </w:p>
    <w:p w14:paraId="1F72FB64" w14:textId="6B6D2757" w:rsidR="00430DC6" w:rsidRPr="000F715C" w:rsidRDefault="00430DC6" w:rsidP="00430DC6">
      <w:pPr>
        <w:spacing w:after="200" w:line="276" w:lineRule="auto"/>
        <w:rPr>
          <w:rFonts w:ascii="Arial" w:hAnsi="Arial" w:cs="Arial"/>
          <w:sz w:val="22"/>
          <w:szCs w:val="22"/>
        </w:rPr>
      </w:pPr>
      <w:r w:rsidRPr="00640ED0">
        <w:rPr>
          <w:rFonts w:ascii="Arial" w:hAnsi="Arial" w:cs="Arial"/>
          <w:sz w:val="22"/>
          <w:szCs w:val="22"/>
        </w:rPr>
        <w:t xml:space="preserve">I hold the qualifications of a </w:t>
      </w:r>
      <w:r w:rsidR="00640ED0" w:rsidRPr="00640ED0">
        <w:rPr>
          <w:rFonts w:ascii="Arial" w:hAnsi="Arial" w:cs="Arial"/>
          <w:sz w:val="22"/>
          <w:szCs w:val="22"/>
        </w:rPr>
        <w:t>Bachelor with Honours in Regional Planning</w:t>
      </w:r>
      <w:r w:rsidRPr="00640ED0">
        <w:rPr>
          <w:rFonts w:ascii="Arial" w:hAnsi="Arial" w:cs="Arial"/>
          <w:sz w:val="22"/>
          <w:szCs w:val="22"/>
        </w:rPr>
        <w:t xml:space="preserve"> Management from </w:t>
      </w:r>
      <w:r w:rsidR="00640ED0" w:rsidRPr="00640ED0">
        <w:rPr>
          <w:rFonts w:ascii="Arial" w:hAnsi="Arial" w:cs="Arial"/>
          <w:sz w:val="22"/>
          <w:szCs w:val="22"/>
        </w:rPr>
        <w:t>Massey University</w:t>
      </w:r>
      <w:r w:rsidRPr="00640ED0">
        <w:rPr>
          <w:rFonts w:ascii="Arial" w:hAnsi="Arial" w:cs="Arial"/>
          <w:sz w:val="22"/>
          <w:szCs w:val="22"/>
        </w:rPr>
        <w:t xml:space="preserve">. I </w:t>
      </w:r>
      <w:r w:rsidR="00640ED0" w:rsidRPr="00640ED0">
        <w:rPr>
          <w:rFonts w:ascii="Arial" w:hAnsi="Arial" w:cs="Arial"/>
          <w:sz w:val="22"/>
          <w:szCs w:val="22"/>
        </w:rPr>
        <w:t>am a Partner at Mitchell Daysh.</w:t>
      </w:r>
      <w:r w:rsidR="00640ED0">
        <w:rPr>
          <w:rFonts w:ascii="Arial" w:hAnsi="Arial" w:cs="Arial"/>
          <w:sz w:val="22"/>
          <w:szCs w:val="22"/>
        </w:rPr>
        <w:t xml:space="preserve"> </w:t>
      </w:r>
    </w:p>
    <w:p w14:paraId="1E3A8608" w14:textId="77777777" w:rsidR="000F715C" w:rsidRPr="000F715C" w:rsidRDefault="00430DC6" w:rsidP="00430DC6">
      <w:pPr>
        <w:spacing w:after="200" w:line="276" w:lineRule="auto"/>
        <w:rPr>
          <w:rFonts w:ascii="Arial" w:hAnsi="Arial" w:cs="Arial"/>
          <w:sz w:val="22"/>
          <w:szCs w:val="22"/>
        </w:rPr>
      </w:pPr>
      <w:r w:rsidRPr="000F715C">
        <w:rPr>
          <w:rFonts w:ascii="Arial" w:hAnsi="Arial" w:cs="Arial"/>
          <w:sz w:val="22"/>
          <w:szCs w:val="22"/>
        </w:rPr>
        <w:t xml:space="preserve">I am a certified Commissioner Chair under the </w:t>
      </w:r>
      <w:r w:rsidRPr="000F715C">
        <w:rPr>
          <w:rFonts w:ascii="Arial" w:hAnsi="Arial" w:cs="Arial"/>
          <w:color w:val="09222F"/>
          <w:sz w:val="22"/>
          <w:szCs w:val="22"/>
        </w:rPr>
        <w:t>Ministry for Environment ‘Making Good Decisions’</w:t>
      </w:r>
      <w:r w:rsidR="000F715C" w:rsidRPr="000F715C">
        <w:rPr>
          <w:rFonts w:ascii="Arial" w:hAnsi="Arial" w:cs="Arial"/>
          <w:color w:val="09222F"/>
          <w:sz w:val="22"/>
          <w:szCs w:val="22"/>
        </w:rPr>
        <w:t xml:space="preserve"> programme. </w:t>
      </w:r>
    </w:p>
    <w:p w14:paraId="3586A8C8" w14:textId="6EE6904B" w:rsidR="00430DC6" w:rsidRPr="000F715C" w:rsidRDefault="00430DC6" w:rsidP="00430DC6">
      <w:pPr>
        <w:spacing w:after="200" w:line="276" w:lineRule="auto"/>
        <w:rPr>
          <w:rFonts w:ascii="Arial" w:hAnsi="Arial" w:cs="Arial"/>
          <w:sz w:val="22"/>
          <w:szCs w:val="22"/>
        </w:rPr>
      </w:pPr>
      <w:r w:rsidRPr="000F715C">
        <w:rPr>
          <w:rFonts w:ascii="Arial" w:hAnsi="Arial" w:cs="Arial"/>
          <w:sz w:val="22"/>
          <w:szCs w:val="22"/>
        </w:rPr>
        <w:t xml:space="preserve"> I have been involved with the Luggate Lake McKay </w:t>
      </w:r>
      <w:r w:rsidR="000F715C" w:rsidRPr="000F715C">
        <w:rPr>
          <w:rFonts w:ascii="Arial" w:hAnsi="Arial" w:cs="Arial"/>
          <w:sz w:val="22"/>
          <w:szCs w:val="22"/>
        </w:rPr>
        <w:t xml:space="preserve"> and </w:t>
      </w:r>
      <w:r w:rsidRPr="000F715C">
        <w:rPr>
          <w:rFonts w:ascii="Arial" w:hAnsi="Arial" w:cs="Arial"/>
          <w:sz w:val="22"/>
          <w:szCs w:val="22"/>
        </w:rPr>
        <w:t>the Criffel Water Limited application</w:t>
      </w:r>
      <w:r w:rsidR="000F715C" w:rsidRPr="000F715C">
        <w:rPr>
          <w:rFonts w:ascii="Arial" w:hAnsi="Arial" w:cs="Arial"/>
          <w:sz w:val="22"/>
          <w:szCs w:val="22"/>
        </w:rPr>
        <w:t>s</w:t>
      </w:r>
      <w:r w:rsidRPr="000F715C">
        <w:rPr>
          <w:rFonts w:ascii="Arial" w:hAnsi="Arial" w:cs="Arial"/>
          <w:sz w:val="22"/>
          <w:szCs w:val="22"/>
        </w:rPr>
        <w:t xml:space="preserve"> since mid 2019.   </w:t>
      </w:r>
    </w:p>
    <w:p w14:paraId="0BE86E5F" w14:textId="77777777" w:rsidR="00430DC6" w:rsidRDefault="00430DC6" w:rsidP="00430DC6">
      <w:pPr>
        <w:spacing w:after="200" w:line="276" w:lineRule="auto"/>
        <w:jc w:val="left"/>
        <w:rPr>
          <w:rFonts w:ascii="Arial" w:hAnsi="Arial" w:cs="Arial"/>
          <w:sz w:val="22"/>
          <w:szCs w:val="22"/>
        </w:rPr>
      </w:pPr>
    </w:p>
    <w:p w14:paraId="1D5B803D" w14:textId="4FF34E6F" w:rsidR="00E944DA" w:rsidRPr="008D0905" w:rsidRDefault="00E944DA">
      <w:pPr>
        <w:spacing w:after="200" w:line="276" w:lineRule="auto"/>
        <w:jc w:val="left"/>
        <w:rPr>
          <w:rFonts w:ascii="Arial" w:hAnsi="Arial" w:cs="Arial"/>
          <w:sz w:val="22"/>
          <w:szCs w:val="22"/>
        </w:rPr>
      </w:pPr>
      <w:r w:rsidRPr="008D0905">
        <w:rPr>
          <w:rFonts w:ascii="Arial" w:hAnsi="Arial" w:cs="Arial"/>
          <w:sz w:val="22"/>
          <w:szCs w:val="22"/>
        </w:rPr>
        <w:br w:type="page"/>
      </w:r>
    </w:p>
    <w:p w14:paraId="3EF894DA" w14:textId="77777777" w:rsidR="00B659DE" w:rsidRPr="008D0905" w:rsidRDefault="00B659DE" w:rsidP="00B659DE">
      <w:pPr>
        <w:rPr>
          <w:rFonts w:ascii="Arial" w:hAnsi="Arial" w:cs="Arial"/>
          <w:sz w:val="22"/>
          <w:szCs w:val="22"/>
        </w:rPr>
      </w:pPr>
    </w:p>
    <w:p w14:paraId="31C07588" w14:textId="77777777" w:rsidR="00B659DE" w:rsidRPr="008D0905" w:rsidRDefault="00B659DE" w:rsidP="00B659DE">
      <w:pPr>
        <w:jc w:val="left"/>
        <w:rPr>
          <w:rFonts w:ascii="Arial" w:hAnsi="Arial" w:cs="Arial"/>
          <w:sz w:val="22"/>
          <w:szCs w:val="22"/>
        </w:rPr>
      </w:pPr>
    </w:p>
    <w:p w14:paraId="5C38E7C3" w14:textId="77777777" w:rsidR="00B659DE" w:rsidRPr="008D0905" w:rsidRDefault="00B659DE" w:rsidP="00B659DE">
      <w:pPr>
        <w:pBdr>
          <w:top w:val="single" w:sz="4" w:space="1" w:color="auto"/>
          <w:left w:val="single" w:sz="4" w:space="4" w:color="auto"/>
          <w:bottom w:val="single" w:sz="4" w:space="1" w:color="auto"/>
          <w:right w:val="single" w:sz="4" w:space="4" w:color="auto"/>
        </w:pBdr>
        <w:tabs>
          <w:tab w:val="left" w:pos="5954"/>
        </w:tabs>
        <w:suppressAutoHyphens/>
        <w:jc w:val="center"/>
        <w:rPr>
          <w:rFonts w:ascii="Arial" w:hAnsi="Arial" w:cs="Arial"/>
          <w:b/>
          <w:sz w:val="22"/>
          <w:szCs w:val="22"/>
        </w:rPr>
      </w:pPr>
    </w:p>
    <w:p w14:paraId="0E20168F" w14:textId="77777777" w:rsidR="00B659DE" w:rsidRPr="008D0905" w:rsidRDefault="00B659DE" w:rsidP="00B659DE">
      <w:pPr>
        <w:pBdr>
          <w:top w:val="single" w:sz="4" w:space="1" w:color="auto"/>
          <w:left w:val="single" w:sz="4" w:space="4" w:color="auto"/>
          <w:bottom w:val="single" w:sz="4" w:space="1" w:color="auto"/>
          <w:right w:val="single" w:sz="4" w:space="4" w:color="auto"/>
        </w:pBdr>
        <w:tabs>
          <w:tab w:val="left" w:pos="5954"/>
        </w:tabs>
        <w:suppressAutoHyphens/>
        <w:jc w:val="center"/>
        <w:rPr>
          <w:rFonts w:ascii="Arial" w:hAnsi="Arial" w:cs="Arial"/>
          <w:b/>
          <w:sz w:val="22"/>
          <w:szCs w:val="22"/>
        </w:rPr>
      </w:pPr>
      <w:r w:rsidRPr="008D0905">
        <w:rPr>
          <w:rFonts w:ascii="Arial" w:hAnsi="Arial" w:cs="Arial"/>
          <w:b/>
          <w:sz w:val="22"/>
          <w:szCs w:val="22"/>
        </w:rPr>
        <w:t xml:space="preserve">OTAGO REGIONAL COUNCIL DEEMED PERMIT REPLACEMENT </w:t>
      </w:r>
    </w:p>
    <w:p w14:paraId="000E22F3" w14:textId="77777777" w:rsidR="00B659DE" w:rsidRPr="008D0905" w:rsidRDefault="00B659DE" w:rsidP="00B659DE">
      <w:pPr>
        <w:pBdr>
          <w:top w:val="single" w:sz="4" w:space="1" w:color="auto"/>
          <w:left w:val="single" w:sz="4" w:space="4" w:color="auto"/>
          <w:bottom w:val="single" w:sz="4" w:space="1" w:color="auto"/>
          <w:right w:val="single" w:sz="4" w:space="4" w:color="auto"/>
        </w:pBdr>
        <w:tabs>
          <w:tab w:val="left" w:pos="5954"/>
        </w:tabs>
        <w:suppressAutoHyphens/>
        <w:jc w:val="center"/>
        <w:rPr>
          <w:rFonts w:ascii="Arial" w:hAnsi="Arial" w:cs="Arial"/>
          <w:b/>
          <w:sz w:val="22"/>
          <w:szCs w:val="22"/>
        </w:rPr>
      </w:pPr>
      <w:r w:rsidRPr="008D0905">
        <w:rPr>
          <w:rFonts w:ascii="Arial" w:hAnsi="Arial" w:cs="Arial"/>
          <w:b/>
          <w:sz w:val="22"/>
          <w:szCs w:val="22"/>
        </w:rPr>
        <w:t>SECTION 42A REPORT</w:t>
      </w:r>
    </w:p>
    <w:p w14:paraId="395F8431" w14:textId="77777777" w:rsidR="00B659DE" w:rsidRPr="008D0905" w:rsidRDefault="00B659DE" w:rsidP="00B659DE">
      <w:pPr>
        <w:pBdr>
          <w:top w:val="single" w:sz="4" w:space="1" w:color="auto"/>
          <w:left w:val="single" w:sz="4" w:space="4" w:color="auto"/>
          <w:bottom w:val="single" w:sz="4" w:space="1" w:color="auto"/>
          <w:right w:val="single" w:sz="4" w:space="4" w:color="auto"/>
        </w:pBdr>
        <w:jc w:val="center"/>
        <w:rPr>
          <w:rFonts w:ascii="Arial" w:hAnsi="Arial" w:cs="Arial"/>
          <w:sz w:val="22"/>
          <w:szCs w:val="22"/>
          <w:highlight w:val="yellow"/>
        </w:rPr>
      </w:pPr>
    </w:p>
    <w:p w14:paraId="7CDAC7E5" w14:textId="77777777" w:rsidR="00B659DE" w:rsidRPr="008D0905" w:rsidRDefault="00B659DE" w:rsidP="00B659DE">
      <w:pPr>
        <w:pBdr>
          <w:top w:val="single" w:sz="4" w:space="1" w:color="auto"/>
          <w:left w:val="single" w:sz="4" w:space="4" w:color="auto"/>
          <w:bottom w:val="single" w:sz="4" w:space="1" w:color="auto"/>
          <w:right w:val="single" w:sz="4" w:space="4" w:color="auto"/>
        </w:pBdr>
        <w:tabs>
          <w:tab w:val="left" w:pos="2088"/>
        </w:tabs>
        <w:suppressAutoHyphens/>
        <w:spacing w:before="80"/>
        <w:ind w:left="108"/>
        <w:jc w:val="left"/>
        <w:rPr>
          <w:rFonts w:ascii="Arial" w:hAnsi="Arial" w:cs="Arial"/>
          <w:sz w:val="22"/>
          <w:szCs w:val="22"/>
        </w:rPr>
      </w:pPr>
      <w:r w:rsidRPr="008D0905">
        <w:rPr>
          <w:rFonts w:ascii="Arial" w:hAnsi="Arial" w:cs="Arial"/>
          <w:b/>
          <w:spacing w:val="-2"/>
          <w:sz w:val="22"/>
          <w:szCs w:val="22"/>
        </w:rPr>
        <w:fldChar w:fldCharType="begin"/>
      </w:r>
      <w:r w:rsidRPr="008D0905">
        <w:rPr>
          <w:rFonts w:ascii="Arial" w:hAnsi="Arial" w:cs="Arial"/>
          <w:b/>
          <w:spacing w:val="-2"/>
          <w:sz w:val="22"/>
          <w:szCs w:val="22"/>
        </w:rPr>
        <w:instrText xml:space="preserve"> DOCPROPERTY  "Objective-Consent File Number"  \* MERGEFORMAT </w:instrText>
      </w:r>
      <w:r w:rsidRPr="008D0905">
        <w:rPr>
          <w:rFonts w:ascii="Arial" w:hAnsi="Arial" w:cs="Arial"/>
          <w:b/>
          <w:spacing w:val="-2"/>
          <w:sz w:val="22"/>
          <w:szCs w:val="22"/>
        </w:rPr>
        <w:fldChar w:fldCharType="end"/>
      </w:r>
      <w:r w:rsidRPr="008D0905">
        <w:rPr>
          <w:rFonts w:ascii="Arial" w:hAnsi="Arial" w:cs="Arial"/>
          <w:b/>
          <w:spacing w:val="-2"/>
          <w:sz w:val="22"/>
          <w:szCs w:val="22"/>
        </w:rPr>
        <w:t>Application No(s):</w:t>
      </w:r>
      <w:r w:rsidRPr="008D0905">
        <w:rPr>
          <w:rFonts w:ascii="Arial" w:hAnsi="Arial" w:cs="Arial"/>
          <w:b/>
          <w:spacing w:val="-2"/>
          <w:sz w:val="22"/>
          <w:szCs w:val="22"/>
        </w:rPr>
        <w:tab/>
        <w:t>RM16.093</w:t>
      </w:r>
      <w:r w:rsidR="004B72C3" w:rsidRPr="008D0905">
        <w:rPr>
          <w:rFonts w:ascii="Arial" w:hAnsi="Arial" w:cs="Arial"/>
          <w:b/>
          <w:spacing w:val="-2"/>
          <w:sz w:val="22"/>
          <w:szCs w:val="22"/>
        </w:rPr>
        <w:t xml:space="preserve"> and RM18.345</w:t>
      </w:r>
    </w:p>
    <w:p w14:paraId="7033847D" w14:textId="77777777" w:rsidR="00B659DE" w:rsidRPr="008D0905" w:rsidRDefault="00B659DE" w:rsidP="00B659DE">
      <w:pPr>
        <w:pBdr>
          <w:top w:val="single" w:sz="4" w:space="1" w:color="auto"/>
          <w:left w:val="single" w:sz="4" w:space="4" w:color="auto"/>
          <w:bottom w:val="single" w:sz="4" w:space="1" w:color="auto"/>
          <w:right w:val="single" w:sz="4" w:space="4" w:color="auto"/>
        </w:pBdr>
        <w:tabs>
          <w:tab w:val="left" w:pos="2088"/>
        </w:tabs>
        <w:suppressAutoHyphens/>
        <w:spacing w:before="80"/>
        <w:ind w:left="108"/>
        <w:jc w:val="left"/>
        <w:rPr>
          <w:rFonts w:ascii="Arial" w:hAnsi="Arial" w:cs="Arial"/>
          <w:spacing w:val="-2"/>
          <w:sz w:val="22"/>
          <w:szCs w:val="22"/>
        </w:rPr>
      </w:pPr>
      <w:r w:rsidRPr="008D0905">
        <w:rPr>
          <w:rFonts w:ascii="Arial" w:hAnsi="Arial" w:cs="Arial"/>
          <w:b/>
          <w:spacing w:val="-2"/>
          <w:sz w:val="22"/>
          <w:szCs w:val="22"/>
        </w:rPr>
        <w:t>Prepared For:</w:t>
      </w:r>
      <w:r w:rsidRPr="008D0905">
        <w:rPr>
          <w:rFonts w:ascii="Arial" w:hAnsi="Arial" w:cs="Arial"/>
          <w:b/>
          <w:spacing w:val="-2"/>
          <w:sz w:val="22"/>
          <w:szCs w:val="22"/>
        </w:rPr>
        <w:tab/>
      </w:r>
      <w:r w:rsidR="004B72C3" w:rsidRPr="008D0905">
        <w:rPr>
          <w:rFonts w:ascii="Arial" w:hAnsi="Arial" w:cs="Arial"/>
          <w:b/>
          <w:spacing w:val="-2"/>
          <w:sz w:val="22"/>
          <w:szCs w:val="22"/>
        </w:rPr>
        <w:t>Hearing Panel</w:t>
      </w:r>
    </w:p>
    <w:p w14:paraId="036EA99F" w14:textId="77777777" w:rsidR="00B659DE" w:rsidRPr="008D0905" w:rsidRDefault="00B659DE" w:rsidP="00B659DE">
      <w:pPr>
        <w:pBdr>
          <w:top w:val="single" w:sz="4" w:space="1" w:color="auto"/>
          <w:left w:val="single" w:sz="4" w:space="4" w:color="auto"/>
          <w:bottom w:val="single" w:sz="4" w:space="1" w:color="auto"/>
          <w:right w:val="single" w:sz="4" w:space="4" w:color="auto"/>
        </w:pBdr>
        <w:tabs>
          <w:tab w:val="left" w:pos="2088"/>
        </w:tabs>
        <w:suppressAutoHyphens/>
        <w:spacing w:before="80"/>
        <w:ind w:left="108"/>
        <w:jc w:val="left"/>
        <w:rPr>
          <w:rFonts w:ascii="Arial" w:hAnsi="Arial" w:cs="Arial"/>
          <w:spacing w:val="-2"/>
          <w:sz w:val="22"/>
          <w:szCs w:val="22"/>
        </w:rPr>
      </w:pPr>
      <w:r w:rsidRPr="008D0905">
        <w:rPr>
          <w:rFonts w:ascii="Arial" w:hAnsi="Arial" w:cs="Arial"/>
          <w:b/>
          <w:spacing w:val="-2"/>
          <w:sz w:val="22"/>
          <w:szCs w:val="22"/>
        </w:rPr>
        <w:t>Prepared By:</w:t>
      </w:r>
      <w:r w:rsidRPr="008D0905">
        <w:rPr>
          <w:rFonts w:ascii="Arial" w:hAnsi="Arial" w:cs="Arial"/>
          <w:b/>
          <w:spacing w:val="-2"/>
          <w:sz w:val="22"/>
          <w:szCs w:val="22"/>
        </w:rPr>
        <w:tab/>
      </w:r>
      <w:r w:rsidR="004B72C3" w:rsidRPr="008D0905">
        <w:rPr>
          <w:rFonts w:ascii="Arial" w:hAnsi="Arial" w:cs="Arial"/>
          <w:b/>
          <w:spacing w:val="-2"/>
          <w:sz w:val="22"/>
          <w:szCs w:val="22"/>
        </w:rPr>
        <w:t xml:space="preserve">Stephen Daysh and </w:t>
      </w:r>
      <w:r w:rsidRPr="008D0905">
        <w:rPr>
          <w:rFonts w:ascii="Arial" w:hAnsi="Arial" w:cs="Arial"/>
          <w:b/>
          <w:spacing w:val="-2"/>
          <w:sz w:val="22"/>
          <w:szCs w:val="22"/>
        </w:rPr>
        <w:t>Alexandra King</w:t>
      </w:r>
    </w:p>
    <w:p w14:paraId="476DF621" w14:textId="55A94AF4" w:rsidR="00B659DE" w:rsidRPr="008D0905" w:rsidRDefault="00B659DE" w:rsidP="00B659DE">
      <w:pPr>
        <w:pBdr>
          <w:top w:val="single" w:sz="4" w:space="1" w:color="auto"/>
          <w:left w:val="single" w:sz="4" w:space="4" w:color="auto"/>
          <w:bottom w:val="single" w:sz="4" w:space="1" w:color="auto"/>
          <w:right w:val="single" w:sz="4" w:space="4" w:color="auto"/>
        </w:pBdr>
        <w:tabs>
          <w:tab w:val="left" w:pos="2088"/>
        </w:tabs>
        <w:suppressAutoHyphens/>
        <w:spacing w:before="80"/>
        <w:ind w:left="108"/>
        <w:jc w:val="left"/>
        <w:rPr>
          <w:rFonts w:ascii="Arial" w:hAnsi="Arial" w:cs="Arial"/>
          <w:spacing w:val="-2"/>
          <w:sz w:val="22"/>
          <w:szCs w:val="22"/>
        </w:rPr>
      </w:pPr>
      <w:r w:rsidRPr="008D0905">
        <w:rPr>
          <w:rFonts w:ascii="Arial" w:hAnsi="Arial" w:cs="Arial"/>
          <w:b/>
          <w:spacing w:val="-2"/>
          <w:sz w:val="22"/>
          <w:szCs w:val="22"/>
        </w:rPr>
        <w:t>Date:</w:t>
      </w:r>
      <w:r w:rsidRPr="008D0905">
        <w:rPr>
          <w:rFonts w:ascii="Arial" w:hAnsi="Arial" w:cs="Arial"/>
          <w:b/>
          <w:spacing w:val="-2"/>
          <w:sz w:val="22"/>
          <w:szCs w:val="22"/>
        </w:rPr>
        <w:tab/>
      </w:r>
      <w:r w:rsidR="008D0905" w:rsidRPr="00640ED0">
        <w:rPr>
          <w:rFonts w:ascii="Arial" w:hAnsi="Arial" w:cs="Arial"/>
          <w:b/>
          <w:spacing w:val="-2"/>
          <w:sz w:val="22"/>
          <w:szCs w:val="22"/>
        </w:rPr>
        <w:t>27</w:t>
      </w:r>
      <w:r w:rsidR="004B72C3" w:rsidRPr="00640ED0">
        <w:rPr>
          <w:rFonts w:ascii="Arial" w:hAnsi="Arial" w:cs="Arial"/>
          <w:b/>
          <w:spacing w:val="-2"/>
          <w:sz w:val="22"/>
          <w:szCs w:val="22"/>
        </w:rPr>
        <w:t>/09/2019</w:t>
      </w:r>
    </w:p>
    <w:p w14:paraId="608820C2" w14:textId="77777777" w:rsidR="00B659DE" w:rsidRPr="008D0905" w:rsidRDefault="00B659DE" w:rsidP="00B659DE">
      <w:pPr>
        <w:pBdr>
          <w:top w:val="single" w:sz="4" w:space="1" w:color="auto"/>
          <w:left w:val="single" w:sz="4" w:space="4" w:color="auto"/>
          <w:bottom w:val="single" w:sz="4" w:space="1" w:color="auto"/>
          <w:right w:val="single" w:sz="4" w:space="4" w:color="auto"/>
        </w:pBdr>
        <w:tabs>
          <w:tab w:val="left" w:pos="2088"/>
        </w:tabs>
        <w:suppressAutoHyphens/>
        <w:ind w:left="2088" w:hanging="1980"/>
        <w:jc w:val="left"/>
        <w:rPr>
          <w:rFonts w:ascii="Arial" w:hAnsi="Arial" w:cs="Arial"/>
          <w:b/>
          <w:spacing w:val="-2"/>
          <w:sz w:val="22"/>
          <w:szCs w:val="22"/>
          <w:highlight w:val="yellow"/>
        </w:rPr>
      </w:pPr>
    </w:p>
    <w:p w14:paraId="615DAB56" w14:textId="77777777" w:rsidR="00B659DE" w:rsidRPr="008D0905" w:rsidRDefault="00B659DE" w:rsidP="00B659DE">
      <w:pPr>
        <w:pBdr>
          <w:top w:val="single" w:sz="4" w:space="1" w:color="auto"/>
          <w:left w:val="single" w:sz="4" w:space="4" w:color="auto"/>
          <w:bottom w:val="single" w:sz="4" w:space="1" w:color="auto"/>
          <w:right w:val="single" w:sz="4" w:space="4" w:color="auto"/>
        </w:pBdr>
        <w:suppressAutoHyphens/>
        <w:ind w:left="1418" w:hanging="1310"/>
        <w:jc w:val="left"/>
        <w:rPr>
          <w:rFonts w:ascii="Arial" w:hAnsi="Arial" w:cs="Arial"/>
          <w:b/>
          <w:spacing w:val="-2"/>
          <w:sz w:val="22"/>
          <w:szCs w:val="22"/>
        </w:rPr>
      </w:pPr>
      <w:r w:rsidRPr="008D0905">
        <w:rPr>
          <w:rFonts w:ascii="Arial" w:hAnsi="Arial" w:cs="Arial"/>
          <w:b/>
          <w:spacing w:val="-2"/>
          <w:sz w:val="22"/>
          <w:szCs w:val="22"/>
        </w:rPr>
        <w:t>Subject:</w:t>
      </w:r>
      <w:r w:rsidRPr="008D0905">
        <w:rPr>
          <w:rFonts w:ascii="Arial" w:hAnsi="Arial" w:cs="Arial"/>
          <w:b/>
          <w:spacing w:val="-2"/>
          <w:sz w:val="22"/>
          <w:szCs w:val="22"/>
        </w:rPr>
        <w:tab/>
        <w:t xml:space="preserve">Section 42A Recommending Report – Non-notified Deemed Permit Replacement </w:t>
      </w:r>
    </w:p>
    <w:p w14:paraId="6182DB8E" w14:textId="77777777" w:rsidR="00B659DE" w:rsidRPr="008D0905" w:rsidRDefault="00B659DE" w:rsidP="00B659DE">
      <w:pPr>
        <w:pBdr>
          <w:top w:val="single" w:sz="4" w:space="1" w:color="auto"/>
          <w:left w:val="single" w:sz="4" w:space="4" w:color="auto"/>
          <w:bottom w:val="single" w:sz="4" w:space="1" w:color="auto"/>
          <w:right w:val="single" w:sz="4" w:space="4" w:color="auto"/>
        </w:pBdr>
        <w:suppressAutoHyphens/>
        <w:ind w:left="1418" w:hanging="1310"/>
        <w:jc w:val="left"/>
        <w:rPr>
          <w:rFonts w:ascii="Arial" w:hAnsi="Arial" w:cs="Arial"/>
          <w:b/>
          <w:bCs/>
          <w:kern w:val="28"/>
          <w:sz w:val="22"/>
          <w:szCs w:val="22"/>
        </w:rPr>
      </w:pPr>
    </w:p>
    <w:p w14:paraId="742DC434" w14:textId="77777777" w:rsidR="00B659DE" w:rsidRPr="008D0905" w:rsidRDefault="00B659DE" w:rsidP="00B659DE">
      <w:pPr>
        <w:keepNext/>
        <w:tabs>
          <w:tab w:val="left" w:pos="567"/>
        </w:tabs>
        <w:ind w:left="567" w:hanging="567"/>
        <w:jc w:val="left"/>
        <w:outlineLvl w:val="0"/>
        <w:rPr>
          <w:rFonts w:ascii="Arial" w:hAnsi="Arial" w:cs="Arial"/>
          <w:b/>
          <w:bCs/>
          <w:kern w:val="28"/>
          <w:sz w:val="22"/>
          <w:szCs w:val="22"/>
        </w:rPr>
      </w:pPr>
    </w:p>
    <w:p w14:paraId="1ACCF521" w14:textId="77777777" w:rsidR="00B659DE" w:rsidRPr="008D0905" w:rsidRDefault="00B659DE" w:rsidP="00B659DE">
      <w:pPr>
        <w:keepNext/>
        <w:tabs>
          <w:tab w:val="left" w:pos="567"/>
        </w:tabs>
        <w:jc w:val="left"/>
        <w:outlineLvl w:val="0"/>
        <w:rPr>
          <w:rFonts w:ascii="Arial" w:hAnsi="Arial" w:cs="Arial"/>
          <w:b/>
          <w:bCs/>
          <w:kern w:val="28"/>
          <w:sz w:val="22"/>
          <w:szCs w:val="22"/>
        </w:rPr>
      </w:pPr>
    </w:p>
    <w:p w14:paraId="43E4BEBE" w14:textId="0E9395B9" w:rsidR="009C4AA1" w:rsidRPr="008D0905" w:rsidRDefault="00C70CF4" w:rsidP="009C4AA1">
      <w:pPr>
        <w:pStyle w:val="Heading2"/>
        <w:shd w:val="clear" w:color="auto" w:fill="000000"/>
        <w:tabs>
          <w:tab w:val="clear" w:pos="360"/>
          <w:tab w:val="left" w:pos="720"/>
        </w:tabs>
        <w:spacing w:line="336" w:lineRule="auto"/>
        <w:ind w:left="578" w:hanging="578"/>
        <w:rPr>
          <w:rFonts w:ascii="Arial" w:hAnsi="Arial" w:cs="Arial"/>
          <w:sz w:val="22"/>
          <w:szCs w:val="22"/>
        </w:rPr>
      </w:pPr>
      <w:bookmarkStart w:id="2" w:name="_Hlk523751743"/>
      <w:r w:rsidRPr="008D0905">
        <w:rPr>
          <w:rFonts w:ascii="Arial" w:hAnsi="Arial" w:cs="Arial"/>
          <w:sz w:val="22"/>
          <w:szCs w:val="22"/>
        </w:rPr>
        <w:t xml:space="preserve">1. </w:t>
      </w:r>
      <w:r w:rsidR="009C4AA1" w:rsidRPr="008D0905">
        <w:rPr>
          <w:rFonts w:ascii="Arial" w:hAnsi="Arial" w:cs="Arial"/>
          <w:sz w:val="22"/>
          <w:szCs w:val="22"/>
        </w:rPr>
        <w:t>Purpose</w:t>
      </w:r>
    </w:p>
    <w:p w14:paraId="671D0740" w14:textId="085A0A42" w:rsidR="00560303" w:rsidRPr="008D0905" w:rsidRDefault="00560303" w:rsidP="00560303">
      <w:pPr>
        <w:spacing w:before="80"/>
        <w:rPr>
          <w:rFonts w:ascii="Arial" w:hAnsi="Arial" w:cs="Arial"/>
          <w:sz w:val="22"/>
          <w:szCs w:val="22"/>
        </w:rPr>
      </w:pPr>
      <w:r w:rsidRPr="008D0905">
        <w:rPr>
          <w:rFonts w:ascii="Arial" w:hAnsi="Arial" w:cs="Arial"/>
          <w:sz w:val="22"/>
          <w:szCs w:val="22"/>
        </w:rPr>
        <w:t>This report has been prepared under Section 42A of the Resource Management Act 1991 (RMA) to assist in the hearing of the application</w:t>
      </w:r>
      <w:r w:rsidR="006B4D9D" w:rsidRPr="008D0905">
        <w:rPr>
          <w:rFonts w:ascii="Arial" w:hAnsi="Arial" w:cs="Arial"/>
          <w:sz w:val="22"/>
          <w:szCs w:val="22"/>
        </w:rPr>
        <w:t>s</w:t>
      </w:r>
      <w:r w:rsidRPr="008D0905">
        <w:rPr>
          <w:rFonts w:ascii="Arial" w:hAnsi="Arial" w:cs="Arial"/>
          <w:sz w:val="22"/>
          <w:szCs w:val="22"/>
        </w:rPr>
        <w:t xml:space="preserve"> for resource consent made by Luggate Irrigation Company and Lake McKay Station and Criffel Water Limited. Section 42A allows local authorities to require the preparation of such a report on an application for resource consent and allows the consent authority to consider the report at any hearing.  </w:t>
      </w:r>
    </w:p>
    <w:p w14:paraId="40B50631" w14:textId="7BBB6C13" w:rsidR="004E51FD" w:rsidRPr="008D0905" w:rsidRDefault="004E51FD" w:rsidP="00560303">
      <w:pPr>
        <w:spacing w:before="80"/>
        <w:rPr>
          <w:rFonts w:ascii="Arial" w:hAnsi="Arial" w:cs="Arial"/>
          <w:sz w:val="22"/>
          <w:szCs w:val="22"/>
        </w:rPr>
      </w:pPr>
    </w:p>
    <w:p w14:paraId="032C96BB" w14:textId="27644D7F" w:rsidR="00560A4C" w:rsidRPr="008D0905" w:rsidRDefault="00EF4116" w:rsidP="00B659DE">
      <w:pPr>
        <w:spacing w:before="80"/>
        <w:rPr>
          <w:rFonts w:ascii="Arial" w:hAnsi="Arial" w:cs="Arial"/>
          <w:sz w:val="22"/>
          <w:szCs w:val="22"/>
        </w:rPr>
      </w:pPr>
      <w:r w:rsidRPr="008D0905">
        <w:rPr>
          <w:rFonts w:ascii="Arial" w:hAnsi="Arial" w:cs="Arial"/>
          <w:sz w:val="22"/>
          <w:szCs w:val="22"/>
        </w:rPr>
        <w:t xml:space="preserve">The Hearings Commissioners have directed in their </w:t>
      </w:r>
      <w:r w:rsidR="004E51FD" w:rsidRPr="008D0905">
        <w:rPr>
          <w:rFonts w:ascii="Arial" w:hAnsi="Arial" w:cs="Arial"/>
          <w:sz w:val="22"/>
          <w:szCs w:val="22"/>
        </w:rPr>
        <w:t xml:space="preserve">Minute 2 </w:t>
      </w:r>
      <w:r w:rsidR="00EE1F05" w:rsidRPr="008D0905">
        <w:rPr>
          <w:rFonts w:ascii="Arial" w:hAnsi="Arial" w:cs="Arial"/>
          <w:sz w:val="22"/>
          <w:szCs w:val="22"/>
        </w:rPr>
        <w:t xml:space="preserve">dated </w:t>
      </w:r>
      <w:r w:rsidR="00CC1D2F" w:rsidRPr="008D0905">
        <w:rPr>
          <w:rFonts w:ascii="Arial" w:hAnsi="Arial" w:cs="Arial"/>
          <w:sz w:val="22"/>
          <w:szCs w:val="22"/>
        </w:rPr>
        <w:t xml:space="preserve">17 September 2019 </w:t>
      </w:r>
      <w:r w:rsidR="00A7316A" w:rsidRPr="008D0905">
        <w:rPr>
          <w:rFonts w:ascii="Arial" w:hAnsi="Arial" w:cs="Arial"/>
          <w:sz w:val="22"/>
          <w:szCs w:val="22"/>
        </w:rPr>
        <w:t xml:space="preserve">that </w:t>
      </w:r>
      <w:r w:rsidR="00CC1D2F" w:rsidRPr="008D0905">
        <w:rPr>
          <w:rFonts w:ascii="Arial" w:hAnsi="Arial" w:cs="Arial"/>
          <w:sz w:val="22"/>
          <w:szCs w:val="22"/>
        </w:rPr>
        <w:t xml:space="preserve">a combined </w:t>
      </w:r>
      <w:r w:rsidR="004A52E4" w:rsidRPr="008D0905">
        <w:rPr>
          <w:rFonts w:ascii="Arial" w:hAnsi="Arial" w:cs="Arial"/>
          <w:sz w:val="22"/>
          <w:szCs w:val="22"/>
        </w:rPr>
        <w:t xml:space="preserve">Section 42A Report </w:t>
      </w:r>
      <w:r w:rsidR="00B6360B" w:rsidRPr="008D0905">
        <w:rPr>
          <w:rFonts w:ascii="Arial" w:hAnsi="Arial" w:cs="Arial"/>
          <w:sz w:val="22"/>
          <w:szCs w:val="22"/>
        </w:rPr>
        <w:t>be made available.</w:t>
      </w:r>
      <w:r w:rsidR="00560303" w:rsidRPr="008D0905">
        <w:rPr>
          <w:rFonts w:ascii="Arial" w:hAnsi="Arial" w:cs="Arial"/>
          <w:sz w:val="22"/>
          <w:szCs w:val="22"/>
        </w:rPr>
        <w:t>The purpose of the report is to assist the Hearing Panel in making a decision on the application</w:t>
      </w:r>
      <w:r w:rsidR="006B4D9D" w:rsidRPr="008D0905">
        <w:rPr>
          <w:rFonts w:ascii="Arial" w:hAnsi="Arial" w:cs="Arial"/>
          <w:sz w:val="22"/>
          <w:szCs w:val="22"/>
        </w:rPr>
        <w:t>s</w:t>
      </w:r>
      <w:r w:rsidR="00560303" w:rsidRPr="008D0905">
        <w:rPr>
          <w:rFonts w:ascii="Arial" w:hAnsi="Arial" w:cs="Arial"/>
          <w:sz w:val="22"/>
          <w:szCs w:val="22"/>
        </w:rPr>
        <w:t xml:space="preserve">. </w:t>
      </w:r>
    </w:p>
    <w:p w14:paraId="6167B4C7" w14:textId="3284A233" w:rsidR="00716653" w:rsidRPr="008D0905" w:rsidRDefault="00716653" w:rsidP="00560303">
      <w:pPr>
        <w:spacing w:before="80"/>
        <w:rPr>
          <w:rFonts w:ascii="Arial" w:hAnsi="Arial" w:cs="Arial"/>
          <w:sz w:val="22"/>
          <w:szCs w:val="22"/>
        </w:rPr>
      </w:pPr>
    </w:p>
    <w:p w14:paraId="04BB2D60" w14:textId="4A2B9790" w:rsidR="00560A4C" w:rsidRPr="008D0905" w:rsidRDefault="006B4D9D" w:rsidP="006B4D9D">
      <w:pPr>
        <w:shd w:val="clear" w:color="auto" w:fill="000000" w:themeFill="text1"/>
        <w:spacing w:before="80"/>
        <w:rPr>
          <w:rFonts w:ascii="Arial" w:hAnsi="Arial" w:cs="Arial"/>
          <w:b/>
          <w:color w:val="FFFFFF" w:themeColor="background1"/>
          <w:sz w:val="22"/>
          <w:szCs w:val="22"/>
        </w:rPr>
      </w:pPr>
      <w:r w:rsidRPr="008D0905">
        <w:rPr>
          <w:rFonts w:ascii="Arial" w:hAnsi="Arial" w:cs="Arial"/>
          <w:b/>
          <w:color w:val="FFFFFF" w:themeColor="background1"/>
          <w:sz w:val="22"/>
          <w:szCs w:val="22"/>
        </w:rPr>
        <w:t>2.</w:t>
      </w:r>
      <w:r w:rsidR="00C70CF4" w:rsidRPr="008D0905">
        <w:rPr>
          <w:rFonts w:ascii="Arial" w:hAnsi="Arial" w:cs="Arial"/>
          <w:b/>
          <w:color w:val="FFFFFF" w:themeColor="background1"/>
          <w:sz w:val="22"/>
          <w:szCs w:val="22"/>
        </w:rPr>
        <w:t xml:space="preserve"> </w:t>
      </w:r>
      <w:r w:rsidR="00A35FE7" w:rsidRPr="008D0905">
        <w:rPr>
          <w:rFonts w:ascii="Arial" w:hAnsi="Arial" w:cs="Arial"/>
          <w:b/>
          <w:color w:val="FFFFFF" w:themeColor="background1"/>
          <w:sz w:val="22"/>
          <w:szCs w:val="22"/>
        </w:rPr>
        <w:t>Key issues</w:t>
      </w:r>
    </w:p>
    <w:p w14:paraId="725E42CD" w14:textId="24C3C7E0" w:rsidR="00A35FE7" w:rsidRPr="008D0905" w:rsidRDefault="00B6360B" w:rsidP="00971D5F">
      <w:pPr>
        <w:spacing w:before="80"/>
        <w:rPr>
          <w:rFonts w:ascii="Arial" w:hAnsi="Arial" w:cs="Arial"/>
          <w:sz w:val="22"/>
          <w:szCs w:val="22"/>
        </w:rPr>
      </w:pPr>
      <w:r w:rsidRPr="008D0905">
        <w:rPr>
          <w:rFonts w:ascii="Arial" w:hAnsi="Arial" w:cs="Arial"/>
          <w:sz w:val="22"/>
          <w:szCs w:val="22"/>
        </w:rPr>
        <w:t xml:space="preserve">We </w:t>
      </w:r>
      <w:r w:rsidR="00A35FE7" w:rsidRPr="008D0905">
        <w:rPr>
          <w:rFonts w:ascii="Arial" w:hAnsi="Arial" w:cs="Arial"/>
          <w:sz w:val="22"/>
          <w:szCs w:val="22"/>
        </w:rPr>
        <w:t xml:space="preserve">believe that the key issues with the applications are: </w:t>
      </w:r>
    </w:p>
    <w:p w14:paraId="28B3D8BB" w14:textId="6717A802" w:rsidR="00A35FE7" w:rsidRPr="008D0905" w:rsidRDefault="00971D5F" w:rsidP="00C24DB6">
      <w:pPr>
        <w:pStyle w:val="ListParagraph"/>
        <w:numPr>
          <w:ilvl w:val="0"/>
          <w:numId w:val="10"/>
        </w:numPr>
        <w:spacing w:before="80"/>
        <w:rPr>
          <w:rFonts w:ascii="Arial" w:hAnsi="Arial" w:cs="Arial"/>
          <w:sz w:val="22"/>
          <w:szCs w:val="22"/>
        </w:rPr>
      </w:pPr>
      <w:r w:rsidRPr="008D0905">
        <w:rPr>
          <w:rFonts w:ascii="Arial" w:hAnsi="Arial" w:cs="Arial"/>
          <w:sz w:val="22"/>
          <w:szCs w:val="22"/>
        </w:rPr>
        <w:t>C</w:t>
      </w:r>
      <w:r w:rsidR="00A35FE7" w:rsidRPr="008D0905">
        <w:rPr>
          <w:rFonts w:ascii="Arial" w:hAnsi="Arial" w:cs="Arial"/>
          <w:sz w:val="22"/>
          <w:szCs w:val="22"/>
        </w:rPr>
        <w:t xml:space="preserve">onsent duration </w:t>
      </w:r>
    </w:p>
    <w:p w14:paraId="0C6DB6D6" w14:textId="0EDD61C8" w:rsidR="00971D5F" w:rsidRPr="008D0905" w:rsidRDefault="00971D5F" w:rsidP="00C24DB6">
      <w:pPr>
        <w:pStyle w:val="ListParagraph"/>
        <w:numPr>
          <w:ilvl w:val="0"/>
          <w:numId w:val="10"/>
        </w:numPr>
        <w:spacing w:before="80"/>
        <w:rPr>
          <w:rFonts w:ascii="Arial" w:hAnsi="Arial" w:cs="Arial"/>
          <w:sz w:val="22"/>
          <w:szCs w:val="22"/>
        </w:rPr>
      </w:pPr>
      <w:r w:rsidRPr="008D0905">
        <w:rPr>
          <w:rFonts w:ascii="Arial" w:hAnsi="Arial" w:cs="Arial"/>
          <w:sz w:val="22"/>
          <w:szCs w:val="22"/>
        </w:rPr>
        <w:t>Catchment allocation – both primary and supplementary</w:t>
      </w:r>
    </w:p>
    <w:p w14:paraId="4BE73F3F" w14:textId="11955203" w:rsidR="00971D5F" w:rsidRPr="008D0905" w:rsidRDefault="00971D5F" w:rsidP="00C24DB6">
      <w:pPr>
        <w:pStyle w:val="ListParagraph"/>
        <w:numPr>
          <w:ilvl w:val="0"/>
          <w:numId w:val="10"/>
        </w:numPr>
        <w:spacing w:before="80"/>
        <w:rPr>
          <w:rFonts w:ascii="Arial" w:hAnsi="Arial" w:cs="Arial"/>
          <w:sz w:val="22"/>
          <w:szCs w:val="22"/>
        </w:rPr>
      </w:pPr>
      <w:r w:rsidRPr="008D0905">
        <w:rPr>
          <w:rFonts w:ascii="Arial" w:hAnsi="Arial" w:cs="Arial"/>
          <w:sz w:val="22"/>
          <w:szCs w:val="22"/>
        </w:rPr>
        <w:t xml:space="preserve">Minimum and residual flows </w:t>
      </w:r>
    </w:p>
    <w:p w14:paraId="2877E52E" w14:textId="37C99419" w:rsidR="00971D5F" w:rsidRPr="008D0905" w:rsidRDefault="00971D5F" w:rsidP="00C24DB6">
      <w:pPr>
        <w:pStyle w:val="ListParagraph"/>
        <w:numPr>
          <w:ilvl w:val="0"/>
          <w:numId w:val="10"/>
        </w:numPr>
        <w:spacing w:before="80"/>
        <w:rPr>
          <w:rFonts w:ascii="Arial" w:hAnsi="Arial" w:cs="Arial"/>
          <w:sz w:val="22"/>
          <w:szCs w:val="22"/>
        </w:rPr>
      </w:pPr>
      <w:r w:rsidRPr="008D0905">
        <w:rPr>
          <w:rFonts w:ascii="Arial" w:hAnsi="Arial" w:cs="Arial"/>
          <w:sz w:val="22"/>
          <w:szCs w:val="22"/>
        </w:rPr>
        <w:t xml:space="preserve">Fish screens </w:t>
      </w:r>
    </w:p>
    <w:p w14:paraId="7A9E3F65" w14:textId="5DFCF246" w:rsidR="00971D5F" w:rsidRPr="008D0905" w:rsidRDefault="00971D5F" w:rsidP="00C24DB6">
      <w:pPr>
        <w:pStyle w:val="ListParagraph"/>
        <w:numPr>
          <w:ilvl w:val="0"/>
          <w:numId w:val="10"/>
        </w:numPr>
        <w:spacing w:before="80"/>
        <w:rPr>
          <w:rFonts w:ascii="Arial" w:hAnsi="Arial" w:cs="Arial"/>
          <w:sz w:val="22"/>
          <w:szCs w:val="22"/>
        </w:rPr>
      </w:pPr>
      <w:r w:rsidRPr="008D0905">
        <w:rPr>
          <w:rFonts w:ascii="Arial" w:hAnsi="Arial" w:cs="Arial"/>
          <w:sz w:val="22"/>
          <w:szCs w:val="22"/>
        </w:rPr>
        <w:t xml:space="preserve">Efficient use </w:t>
      </w:r>
    </w:p>
    <w:p w14:paraId="31801243" w14:textId="0DBF7767" w:rsidR="00971D5F" w:rsidRPr="008D0905" w:rsidRDefault="00971D5F" w:rsidP="00C24DB6">
      <w:pPr>
        <w:pStyle w:val="ListParagraph"/>
        <w:numPr>
          <w:ilvl w:val="0"/>
          <w:numId w:val="10"/>
        </w:numPr>
        <w:spacing w:before="80"/>
        <w:rPr>
          <w:rFonts w:ascii="Arial" w:hAnsi="Arial" w:cs="Arial"/>
          <w:sz w:val="22"/>
          <w:szCs w:val="22"/>
        </w:rPr>
      </w:pPr>
      <w:r w:rsidRPr="008D0905">
        <w:rPr>
          <w:rFonts w:ascii="Arial" w:hAnsi="Arial" w:cs="Arial"/>
          <w:sz w:val="22"/>
          <w:szCs w:val="22"/>
        </w:rPr>
        <w:t xml:space="preserve">Historic use </w:t>
      </w:r>
    </w:p>
    <w:p w14:paraId="79203FB8" w14:textId="378E5830" w:rsidR="00A35FE7" w:rsidRPr="008D0905" w:rsidRDefault="00A35FE7" w:rsidP="00A35FE7">
      <w:pPr>
        <w:spacing w:before="80"/>
        <w:rPr>
          <w:rFonts w:ascii="Arial" w:hAnsi="Arial" w:cs="Arial"/>
          <w:sz w:val="22"/>
          <w:szCs w:val="22"/>
        </w:rPr>
      </w:pPr>
    </w:p>
    <w:p w14:paraId="61D8DCAC" w14:textId="05623A18" w:rsidR="00A35FE7" w:rsidRPr="008D0905" w:rsidRDefault="006B4D9D" w:rsidP="006B4D9D">
      <w:pPr>
        <w:shd w:val="clear" w:color="auto" w:fill="000000" w:themeFill="text1"/>
        <w:spacing w:before="80"/>
        <w:rPr>
          <w:rFonts w:ascii="Arial" w:hAnsi="Arial" w:cs="Arial"/>
          <w:b/>
          <w:color w:val="FFFFFF" w:themeColor="background1"/>
          <w:sz w:val="22"/>
          <w:szCs w:val="22"/>
        </w:rPr>
      </w:pPr>
      <w:r w:rsidRPr="008D0905">
        <w:rPr>
          <w:rFonts w:ascii="Arial" w:hAnsi="Arial" w:cs="Arial"/>
          <w:b/>
          <w:color w:val="FFFFFF" w:themeColor="background1"/>
          <w:sz w:val="22"/>
          <w:szCs w:val="22"/>
        </w:rPr>
        <w:t xml:space="preserve">3. </w:t>
      </w:r>
      <w:r w:rsidR="00C70CF4" w:rsidRPr="008D0905">
        <w:rPr>
          <w:rFonts w:ascii="Arial" w:hAnsi="Arial" w:cs="Arial"/>
          <w:b/>
          <w:color w:val="FFFFFF" w:themeColor="background1"/>
          <w:sz w:val="22"/>
          <w:szCs w:val="22"/>
        </w:rPr>
        <w:t xml:space="preserve"> </w:t>
      </w:r>
      <w:r w:rsidR="00A35FE7" w:rsidRPr="008D0905">
        <w:rPr>
          <w:rFonts w:ascii="Arial" w:hAnsi="Arial" w:cs="Arial"/>
          <w:b/>
          <w:color w:val="FFFFFF" w:themeColor="background1"/>
          <w:sz w:val="22"/>
          <w:szCs w:val="22"/>
        </w:rPr>
        <w:t>Summary of Recommendation</w:t>
      </w:r>
    </w:p>
    <w:p w14:paraId="2E290082" w14:textId="3F2493EA" w:rsidR="00A35FE7" w:rsidRPr="008D0905" w:rsidRDefault="00A35FE7" w:rsidP="00A35FE7">
      <w:pPr>
        <w:spacing w:before="60" w:after="120" w:line="280" w:lineRule="atLeast"/>
        <w:rPr>
          <w:rFonts w:ascii="Arial" w:hAnsi="Arial" w:cs="Arial"/>
          <w:sz w:val="22"/>
          <w:szCs w:val="22"/>
          <w:lang w:val="en-AU"/>
        </w:rPr>
      </w:pPr>
      <w:r w:rsidRPr="008D0905">
        <w:rPr>
          <w:rFonts w:ascii="Arial" w:hAnsi="Arial" w:cs="Arial"/>
          <w:sz w:val="22"/>
          <w:szCs w:val="22"/>
          <w:lang w:val="en-AU"/>
        </w:rPr>
        <w:t>After assessing the actual and potential effects of the application</w:t>
      </w:r>
      <w:r w:rsidR="00E944DA" w:rsidRPr="008D0905">
        <w:rPr>
          <w:rFonts w:ascii="Arial" w:hAnsi="Arial" w:cs="Arial"/>
          <w:sz w:val="22"/>
          <w:szCs w:val="22"/>
          <w:lang w:val="en-AU"/>
        </w:rPr>
        <w:t>s</w:t>
      </w:r>
      <w:r w:rsidRPr="008D0905">
        <w:rPr>
          <w:rFonts w:ascii="Arial" w:hAnsi="Arial" w:cs="Arial"/>
          <w:sz w:val="22"/>
          <w:szCs w:val="22"/>
          <w:lang w:val="en-AU"/>
        </w:rPr>
        <w:t xml:space="preserve"> and submissions,</w:t>
      </w:r>
      <w:r w:rsidR="0047502E">
        <w:rPr>
          <w:rFonts w:ascii="Arial" w:hAnsi="Arial" w:cs="Arial"/>
          <w:sz w:val="22"/>
          <w:szCs w:val="24"/>
          <w:lang w:val="en-AU"/>
        </w:rPr>
        <w:t xml:space="preserve"> and considering all of the matters in section 104 of the Resource Management Act 1991</w:t>
      </w:r>
      <w:r w:rsidRPr="008D0905">
        <w:rPr>
          <w:rFonts w:ascii="Arial" w:hAnsi="Arial" w:cs="Arial"/>
          <w:sz w:val="22"/>
          <w:szCs w:val="22"/>
          <w:lang w:val="en-AU"/>
        </w:rPr>
        <w:t xml:space="preserve"> the recommendation of this report is to grant the applications for the water permits subject to the recommended conditions and for the recommended term.</w:t>
      </w:r>
    </w:p>
    <w:p w14:paraId="0580D87A" w14:textId="732118AC" w:rsidR="00A35FE7" w:rsidRPr="008D0905" w:rsidRDefault="00430DC6" w:rsidP="00430DC6">
      <w:pPr>
        <w:spacing w:after="200" w:line="276" w:lineRule="auto"/>
        <w:jc w:val="left"/>
        <w:rPr>
          <w:rFonts w:ascii="Arial" w:hAnsi="Arial" w:cs="Arial"/>
          <w:sz w:val="22"/>
          <w:szCs w:val="22"/>
        </w:rPr>
      </w:pPr>
      <w:r>
        <w:rPr>
          <w:rFonts w:ascii="Arial" w:hAnsi="Arial" w:cs="Arial"/>
          <w:sz w:val="22"/>
          <w:szCs w:val="22"/>
        </w:rPr>
        <w:br w:type="page"/>
      </w:r>
    </w:p>
    <w:p w14:paraId="0A281FE3" w14:textId="77777777" w:rsidR="001F730B" w:rsidRPr="008D0905" w:rsidRDefault="001F730B" w:rsidP="00B659DE">
      <w:pPr>
        <w:spacing w:before="80"/>
        <w:rPr>
          <w:rFonts w:ascii="Arial" w:hAnsi="Arial" w:cs="Arial"/>
          <w:sz w:val="22"/>
          <w:szCs w:val="22"/>
        </w:rPr>
      </w:pPr>
    </w:p>
    <w:bookmarkEnd w:id="2"/>
    <w:p w14:paraId="405BF59F" w14:textId="3A29AE21" w:rsidR="009C4AA1" w:rsidRPr="008D0905" w:rsidRDefault="003E72BE" w:rsidP="0024740A">
      <w:pPr>
        <w:pBdr>
          <w:top w:val="single" w:sz="4" w:space="1" w:color="auto"/>
          <w:left w:val="single" w:sz="4" w:space="4" w:color="auto"/>
          <w:bottom w:val="single" w:sz="4" w:space="1" w:color="auto"/>
          <w:right w:val="single" w:sz="4" w:space="4" w:color="auto"/>
        </w:pBdr>
        <w:shd w:val="clear" w:color="auto" w:fill="000000" w:themeFill="text1"/>
        <w:ind w:right="-1"/>
        <w:rPr>
          <w:rFonts w:ascii="Arial" w:hAnsi="Arial" w:cs="Arial"/>
          <w:b/>
          <w:bCs/>
          <w:sz w:val="22"/>
          <w:szCs w:val="22"/>
        </w:rPr>
      </w:pPr>
      <w:r>
        <w:rPr>
          <w:rFonts w:ascii="Arial" w:hAnsi="Arial" w:cs="Arial"/>
          <w:b/>
          <w:bCs/>
          <w:sz w:val="22"/>
          <w:szCs w:val="22"/>
        </w:rPr>
        <w:t xml:space="preserve">4. </w:t>
      </w:r>
      <w:r w:rsidR="00A35FE7" w:rsidRPr="008D0905">
        <w:rPr>
          <w:rFonts w:ascii="Arial" w:hAnsi="Arial" w:cs="Arial"/>
          <w:b/>
          <w:bCs/>
          <w:sz w:val="22"/>
          <w:szCs w:val="22"/>
        </w:rPr>
        <w:t>The applications</w:t>
      </w:r>
    </w:p>
    <w:p w14:paraId="36ED1689" w14:textId="4CCBF574" w:rsidR="006679CA" w:rsidRPr="008D0905" w:rsidRDefault="001F730B" w:rsidP="00B659DE">
      <w:pPr>
        <w:spacing w:before="80"/>
        <w:rPr>
          <w:rFonts w:ascii="Arial" w:hAnsi="Arial" w:cs="Arial"/>
          <w:sz w:val="22"/>
          <w:szCs w:val="22"/>
        </w:rPr>
      </w:pPr>
      <w:r w:rsidRPr="008D0905">
        <w:rPr>
          <w:rFonts w:ascii="Arial" w:hAnsi="Arial" w:cs="Arial"/>
          <w:sz w:val="22"/>
          <w:szCs w:val="22"/>
        </w:rPr>
        <w:t xml:space="preserve">This report addresses </w:t>
      </w:r>
      <w:r w:rsidR="00560A4C" w:rsidRPr="008D0905">
        <w:rPr>
          <w:rFonts w:ascii="Arial" w:hAnsi="Arial" w:cs="Arial"/>
          <w:sz w:val="22"/>
          <w:szCs w:val="22"/>
        </w:rPr>
        <w:t>two separate</w:t>
      </w:r>
      <w:r w:rsidR="00560303" w:rsidRPr="008D0905">
        <w:rPr>
          <w:rFonts w:ascii="Arial" w:hAnsi="Arial" w:cs="Arial"/>
          <w:sz w:val="22"/>
          <w:szCs w:val="22"/>
        </w:rPr>
        <w:t xml:space="preserve"> consent </w:t>
      </w:r>
      <w:r w:rsidRPr="008D0905">
        <w:rPr>
          <w:rFonts w:ascii="Arial" w:hAnsi="Arial" w:cs="Arial"/>
          <w:sz w:val="22"/>
          <w:szCs w:val="22"/>
        </w:rPr>
        <w:t xml:space="preserve">applications </w:t>
      </w:r>
      <w:r w:rsidR="006679CA" w:rsidRPr="008D0905">
        <w:rPr>
          <w:rFonts w:ascii="Arial" w:hAnsi="Arial" w:cs="Arial"/>
          <w:sz w:val="22"/>
          <w:szCs w:val="22"/>
        </w:rPr>
        <w:t xml:space="preserve">for new water permits </w:t>
      </w:r>
      <w:r w:rsidRPr="008D0905">
        <w:rPr>
          <w:rFonts w:ascii="Arial" w:hAnsi="Arial" w:cs="Arial"/>
          <w:sz w:val="22"/>
          <w:szCs w:val="22"/>
        </w:rPr>
        <w:t xml:space="preserve">from </w:t>
      </w:r>
      <w:r w:rsidR="00560303" w:rsidRPr="008D0905">
        <w:rPr>
          <w:rFonts w:ascii="Arial" w:hAnsi="Arial" w:cs="Arial"/>
          <w:sz w:val="22"/>
          <w:szCs w:val="22"/>
        </w:rPr>
        <w:t xml:space="preserve">parties who currently hold deemed permits </w:t>
      </w:r>
      <w:r w:rsidR="006679CA" w:rsidRPr="008D0905">
        <w:rPr>
          <w:rFonts w:ascii="Arial" w:hAnsi="Arial" w:cs="Arial"/>
          <w:sz w:val="22"/>
          <w:szCs w:val="22"/>
        </w:rPr>
        <w:t xml:space="preserve">for </w:t>
      </w:r>
      <w:r w:rsidRPr="008D0905">
        <w:rPr>
          <w:rFonts w:ascii="Arial" w:hAnsi="Arial" w:cs="Arial"/>
          <w:sz w:val="22"/>
          <w:szCs w:val="22"/>
        </w:rPr>
        <w:t>primary allocation</w:t>
      </w:r>
      <w:r w:rsidR="00C42F83" w:rsidRPr="008D0905">
        <w:rPr>
          <w:rStyle w:val="FootnoteReference"/>
          <w:rFonts w:ascii="Arial" w:hAnsi="Arial" w:cs="Arial"/>
          <w:sz w:val="22"/>
          <w:szCs w:val="22"/>
        </w:rPr>
        <w:footnoteReference w:id="1"/>
      </w:r>
      <w:r w:rsidR="00DE462D" w:rsidRPr="008D0905">
        <w:rPr>
          <w:rFonts w:ascii="Arial" w:hAnsi="Arial" w:cs="Arial"/>
          <w:sz w:val="22"/>
          <w:szCs w:val="22"/>
        </w:rPr>
        <w:t xml:space="preserve"> </w:t>
      </w:r>
      <w:r w:rsidRPr="008D0905">
        <w:rPr>
          <w:rFonts w:ascii="Arial" w:hAnsi="Arial" w:cs="Arial"/>
          <w:sz w:val="22"/>
          <w:szCs w:val="22"/>
        </w:rPr>
        <w:t>in the Luggate Catchment</w:t>
      </w:r>
      <w:r w:rsidR="006679CA" w:rsidRPr="008D0905">
        <w:rPr>
          <w:rFonts w:ascii="Arial" w:hAnsi="Arial" w:cs="Arial"/>
          <w:sz w:val="22"/>
          <w:szCs w:val="22"/>
        </w:rPr>
        <w:t xml:space="preserve">. </w:t>
      </w:r>
      <w:r w:rsidRPr="008D0905">
        <w:rPr>
          <w:rFonts w:ascii="Arial" w:hAnsi="Arial" w:cs="Arial"/>
          <w:sz w:val="22"/>
          <w:szCs w:val="22"/>
        </w:rPr>
        <w:t>As the takes are from within the same catchment, have similar effects on the environment,</w:t>
      </w:r>
      <w:r w:rsidR="006679CA" w:rsidRPr="008D0905">
        <w:rPr>
          <w:rFonts w:ascii="Arial" w:hAnsi="Arial" w:cs="Arial"/>
          <w:sz w:val="22"/>
          <w:szCs w:val="22"/>
        </w:rPr>
        <w:t xml:space="preserve"> are the only consented takes in the catchment</w:t>
      </w:r>
      <w:r w:rsidRPr="008D0905">
        <w:rPr>
          <w:rFonts w:ascii="Arial" w:hAnsi="Arial" w:cs="Arial"/>
          <w:sz w:val="22"/>
          <w:szCs w:val="22"/>
        </w:rPr>
        <w:t xml:space="preserve"> and have the same status under the Regional Plans: Water, they have been addressed collectively in </w:t>
      </w:r>
      <w:r w:rsidR="006E0B11" w:rsidRPr="008D0905">
        <w:rPr>
          <w:rFonts w:ascii="Arial" w:hAnsi="Arial" w:cs="Arial"/>
          <w:sz w:val="22"/>
          <w:szCs w:val="22"/>
        </w:rPr>
        <w:t>this</w:t>
      </w:r>
      <w:r w:rsidRPr="008D0905">
        <w:rPr>
          <w:rFonts w:ascii="Arial" w:hAnsi="Arial" w:cs="Arial"/>
          <w:sz w:val="22"/>
          <w:szCs w:val="22"/>
        </w:rPr>
        <w:t xml:space="preserve"> report. </w:t>
      </w:r>
    </w:p>
    <w:p w14:paraId="7EC98CEF" w14:textId="77777777" w:rsidR="006679CA" w:rsidRPr="008D0905" w:rsidRDefault="006679CA" w:rsidP="00B659DE">
      <w:pPr>
        <w:spacing w:before="80"/>
        <w:rPr>
          <w:rFonts w:ascii="Arial" w:hAnsi="Arial" w:cs="Arial"/>
          <w:sz w:val="22"/>
          <w:szCs w:val="22"/>
        </w:rPr>
      </w:pPr>
    </w:p>
    <w:p w14:paraId="22EAAA68" w14:textId="59F909B5" w:rsidR="001F730B" w:rsidRPr="008D0905" w:rsidRDefault="001F730B" w:rsidP="00B659DE">
      <w:pPr>
        <w:spacing w:before="80"/>
        <w:rPr>
          <w:rFonts w:ascii="Arial" w:hAnsi="Arial" w:cs="Arial"/>
          <w:sz w:val="22"/>
          <w:szCs w:val="22"/>
        </w:rPr>
      </w:pPr>
      <w:r w:rsidRPr="008D0905">
        <w:rPr>
          <w:rFonts w:ascii="Arial" w:hAnsi="Arial" w:cs="Arial"/>
          <w:sz w:val="22"/>
          <w:szCs w:val="22"/>
        </w:rPr>
        <w:t xml:space="preserve">This report gives background to the Luggate catchment, discusses Council management strategies of the water resource within the catchment, </w:t>
      </w:r>
      <w:r w:rsidR="00066DD3" w:rsidRPr="008D0905">
        <w:rPr>
          <w:rFonts w:ascii="Arial" w:hAnsi="Arial" w:cs="Arial"/>
          <w:sz w:val="22"/>
          <w:szCs w:val="22"/>
        </w:rPr>
        <w:t xml:space="preserve">considers the application against statutory requirements and makes </w:t>
      </w:r>
      <w:r w:rsidR="006679CA" w:rsidRPr="008D0905">
        <w:rPr>
          <w:rFonts w:ascii="Arial" w:hAnsi="Arial" w:cs="Arial"/>
          <w:sz w:val="22"/>
          <w:szCs w:val="22"/>
        </w:rPr>
        <w:t xml:space="preserve">recommendations as to </w:t>
      </w:r>
      <w:r w:rsidRPr="008D0905">
        <w:rPr>
          <w:rFonts w:ascii="Arial" w:hAnsi="Arial" w:cs="Arial"/>
          <w:sz w:val="22"/>
          <w:szCs w:val="22"/>
        </w:rPr>
        <w:t>the efficient use of water</w:t>
      </w:r>
      <w:r w:rsidR="00066DD3" w:rsidRPr="008D0905">
        <w:rPr>
          <w:rFonts w:ascii="Arial" w:hAnsi="Arial" w:cs="Arial"/>
          <w:sz w:val="22"/>
          <w:szCs w:val="22"/>
        </w:rPr>
        <w:t>.</w:t>
      </w:r>
      <w:r w:rsidRPr="008D0905">
        <w:rPr>
          <w:rFonts w:ascii="Arial" w:hAnsi="Arial" w:cs="Arial"/>
          <w:sz w:val="22"/>
          <w:szCs w:val="22"/>
        </w:rPr>
        <w:t xml:space="preserve"> </w:t>
      </w:r>
    </w:p>
    <w:p w14:paraId="1F9822DD" w14:textId="77777777" w:rsidR="001F730B" w:rsidRPr="008D0905" w:rsidRDefault="001F730B" w:rsidP="00B659DE">
      <w:pPr>
        <w:spacing w:before="80"/>
        <w:rPr>
          <w:rFonts w:ascii="Arial" w:hAnsi="Arial" w:cs="Arial"/>
          <w:sz w:val="22"/>
          <w:szCs w:val="22"/>
        </w:rPr>
      </w:pPr>
    </w:p>
    <w:p w14:paraId="2A7E2BEA" w14:textId="495735BB" w:rsidR="001F730B" w:rsidRPr="008D0905" w:rsidRDefault="007865CE" w:rsidP="00B659DE">
      <w:pPr>
        <w:spacing w:before="80"/>
        <w:rPr>
          <w:rFonts w:ascii="Arial" w:hAnsi="Arial" w:cs="Arial"/>
          <w:sz w:val="22"/>
          <w:szCs w:val="22"/>
        </w:rPr>
      </w:pPr>
      <w:r w:rsidRPr="008D0905">
        <w:rPr>
          <w:rFonts w:ascii="Arial" w:hAnsi="Arial" w:cs="Arial"/>
          <w:sz w:val="22"/>
          <w:szCs w:val="22"/>
        </w:rPr>
        <w:t xml:space="preserve">The </w:t>
      </w:r>
      <w:r w:rsidR="009D6699" w:rsidRPr="008D0905">
        <w:rPr>
          <w:rFonts w:ascii="Arial" w:hAnsi="Arial" w:cs="Arial"/>
          <w:sz w:val="22"/>
          <w:szCs w:val="22"/>
        </w:rPr>
        <w:t>i</w:t>
      </w:r>
      <w:r w:rsidR="001F730B" w:rsidRPr="008D0905">
        <w:rPr>
          <w:rFonts w:ascii="Arial" w:hAnsi="Arial" w:cs="Arial"/>
          <w:sz w:val="22"/>
          <w:szCs w:val="22"/>
        </w:rPr>
        <w:t xml:space="preserve">ndividual applications have been detailed and discussed in the attached Appendices </w:t>
      </w:r>
      <w:r w:rsidR="00971D5F" w:rsidRPr="008D0905">
        <w:rPr>
          <w:rFonts w:ascii="Arial" w:hAnsi="Arial" w:cs="Arial"/>
          <w:sz w:val="22"/>
          <w:szCs w:val="22"/>
        </w:rPr>
        <w:t>1-</w:t>
      </w:r>
      <w:r w:rsidR="0047502E">
        <w:rPr>
          <w:rFonts w:ascii="Arial" w:hAnsi="Arial" w:cs="Arial"/>
          <w:sz w:val="22"/>
          <w:szCs w:val="22"/>
        </w:rPr>
        <w:t>4</w:t>
      </w:r>
      <w:r w:rsidR="00424131">
        <w:rPr>
          <w:rFonts w:ascii="Arial" w:hAnsi="Arial" w:cs="Arial"/>
          <w:sz w:val="22"/>
          <w:szCs w:val="22"/>
        </w:rPr>
        <w:t xml:space="preserve"> and 7-8</w:t>
      </w:r>
      <w:r w:rsidR="00971D5F" w:rsidRPr="008D0905">
        <w:rPr>
          <w:rFonts w:ascii="Arial" w:hAnsi="Arial" w:cs="Arial"/>
          <w:sz w:val="22"/>
          <w:szCs w:val="22"/>
        </w:rPr>
        <w:t xml:space="preserve"> </w:t>
      </w:r>
      <w:r w:rsidR="00AD0E6E" w:rsidRPr="008D0905">
        <w:rPr>
          <w:rFonts w:ascii="Arial" w:hAnsi="Arial" w:cs="Arial"/>
          <w:sz w:val="22"/>
          <w:szCs w:val="22"/>
        </w:rPr>
        <w:t xml:space="preserve">along with </w:t>
      </w:r>
      <w:r w:rsidR="0047502E">
        <w:rPr>
          <w:rFonts w:ascii="Arial" w:hAnsi="Arial" w:cs="Arial"/>
          <w:sz w:val="22"/>
          <w:szCs w:val="22"/>
        </w:rPr>
        <w:t xml:space="preserve">legal advice at Appendix 5 and </w:t>
      </w:r>
      <w:r w:rsidR="00AD0E6E" w:rsidRPr="008D0905">
        <w:rPr>
          <w:rFonts w:ascii="Arial" w:hAnsi="Arial" w:cs="Arial"/>
          <w:sz w:val="22"/>
          <w:szCs w:val="22"/>
        </w:rPr>
        <w:t>recommended consent conditions which are included in Appendix 6</w:t>
      </w:r>
      <w:r w:rsidR="006B4D9D" w:rsidRPr="008D0905">
        <w:rPr>
          <w:rFonts w:ascii="Arial" w:hAnsi="Arial" w:cs="Arial"/>
          <w:sz w:val="22"/>
          <w:szCs w:val="22"/>
        </w:rPr>
        <w:t>. The appendices are</w:t>
      </w:r>
      <w:r w:rsidR="001F730B" w:rsidRPr="008D0905">
        <w:rPr>
          <w:rFonts w:ascii="Arial" w:hAnsi="Arial" w:cs="Arial"/>
          <w:sz w:val="22"/>
          <w:szCs w:val="22"/>
        </w:rPr>
        <w:t>:</w:t>
      </w:r>
    </w:p>
    <w:p w14:paraId="45676941" w14:textId="77777777" w:rsidR="001F730B" w:rsidRPr="008D0905" w:rsidRDefault="001F730B" w:rsidP="00B659DE">
      <w:pPr>
        <w:spacing w:before="80"/>
        <w:rPr>
          <w:rFonts w:ascii="Arial" w:hAnsi="Arial" w:cs="Arial"/>
          <w:sz w:val="22"/>
          <w:szCs w:val="22"/>
        </w:rPr>
      </w:pPr>
    </w:p>
    <w:tbl>
      <w:tblPr>
        <w:tblStyle w:val="TableGrid"/>
        <w:tblW w:w="0" w:type="auto"/>
        <w:tblLook w:val="04A0" w:firstRow="1" w:lastRow="0" w:firstColumn="1" w:lastColumn="0" w:noHBand="0" w:noVBand="1"/>
      </w:tblPr>
      <w:tblGrid>
        <w:gridCol w:w="3005"/>
        <w:gridCol w:w="3005"/>
        <w:gridCol w:w="3006"/>
      </w:tblGrid>
      <w:tr w:rsidR="001F730B" w:rsidRPr="008D0905" w14:paraId="2EA4326C" w14:textId="77777777" w:rsidTr="001F730B">
        <w:tc>
          <w:tcPr>
            <w:tcW w:w="3005" w:type="dxa"/>
          </w:tcPr>
          <w:p w14:paraId="2B3DB3C3" w14:textId="77777777" w:rsidR="001F730B" w:rsidRPr="008D0905" w:rsidRDefault="001F730B" w:rsidP="001F730B">
            <w:pPr>
              <w:spacing w:before="80"/>
              <w:jc w:val="left"/>
              <w:rPr>
                <w:rFonts w:ascii="Arial" w:hAnsi="Arial" w:cs="Arial"/>
                <w:b/>
                <w:sz w:val="22"/>
                <w:szCs w:val="22"/>
              </w:rPr>
            </w:pPr>
            <w:r w:rsidRPr="008D0905">
              <w:rPr>
                <w:rFonts w:ascii="Arial" w:hAnsi="Arial" w:cs="Arial"/>
                <w:b/>
                <w:sz w:val="22"/>
                <w:szCs w:val="22"/>
              </w:rPr>
              <w:t>Appendix Number</w:t>
            </w:r>
          </w:p>
        </w:tc>
        <w:tc>
          <w:tcPr>
            <w:tcW w:w="3005" w:type="dxa"/>
          </w:tcPr>
          <w:p w14:paraId="79260ED0" w14:textId="77777777" w:rsidR="001F730B" w:rsidRPr="008D0905" w:rsidRDefault="001F730B" w:rsidP="001F730B">
            <w:pPr>
              <w:spacing w:before="80"/>
              <w:jc w:val="left"/>
              <w:rPr>
                <w:rFonts w:ascii="Arial" w:hAnsi="Arial" w:cs="Arial"/>
                <w:b/>
                <w:sz w:val="22"/>
                <w:szCs w:val="22"/>
              </w:rPr>
            </w:pPr>
            <w:r w:rsidRPr="008D0905">
              <w:rPr>
                <w:rFonts w:ascii="Arial" w:hAnsi="Arial" w:cs="Arial"/>
                <w:b/>
                <w:sz w:val="22"/>
                <w:szCs w:val="22"/>
              </w:rPr>
              <w:t>Applicant(s)</w:t>
            </w:r>
          </w:p>
        </w:tc>
        <w:tc>
          <w:tcPr>
            <w:tcW w:w="3006" w:type="dxa"/>
          </w:tcPr>
          <w:p w14:paraId="44132CA3" w14:textId="77777777" w:rsidR="001F730B" w:rsidRPr="008D0905" w:rsidRDefault="001F730B" w:rsidP="001F730B">
            <w:pPr>
              <w:spacing w:before="80"/>
              <w:jc w:val="left"/>
              <w:rPr>
                <w:rFonts w:ascii="Arial" w:hAnsi="Arial" w:cs="Arial"/>
                <w:b/>
                <w:sz w:val="22"/>
                <w:szCs w:val="22"/>
              </w:rPr>
            </w:pPr>
            <w:r w:rsidRPr="008D0905">
              <w:rPr>
                <w:rFonts w:ascii="Arial" w:hAnsi="Arial" w:cs="Arial"/>
                <w:b/>
                <w:sz w:val="22"/>
                <w:szCs w:val="22"/>
              </w:rPr>
              <w:t>Consent Application Number</w:t>
            </w:r>
          </w:p>
        </w:tc>
      </w:tr>
      <w:tr w:rsidR="001F730B" w:rsidRPr="008D0905" w14:paraId="44B1CB15" w14:textId="77777777" w:rsidTr="001F730B">
        <w:tc>
          <w:tcPr>
            <w:tcW w:w="3005" w:type="dxa"/>
          </w:tcPr>
          <w:p w14:paraId="6C2F1E77" w14:textId="77777777" w:rsidR="001F730B" w:rsidRPr="008D0905" w:rsidRDefault="001F730B" w:rsidP="001F730B">
            <w:pPr>
              <w:spacing w:before="80"/>
              <w:jc w:val="left"/>
              <w:rPr>
                <w:rFonts w:ascii="Arial" w:hAnsi="Arial" w:cs="Arial"/>
                <w:sz w:val="22"/>
                <w:szCs w:val="22"/>
              </w:rPr>
            </w:pPr>
            <w:r w:rsidRPr="008D0905">
              <w:rPr>
                <w:rFonts w:ascii="Arial" w:hAnsi="Arial" w:cs="Arial"/>
                <w:sz w:val="22"/>
                <w:szCs w:val="22"/>
              </w:rPr>
              <w:t>1</w:t>
            </w:r>
          </w:p>
        </w:tc>
        <w:tc>
          <w:tcPr>
            <w:tcW w:w="3005" w:type="dxa"/>
          </w:tcPr>
          <w:p w14:paraId="66B0B523" w14:textId="2759506B" w:rsidR="001F730B" w:rsidRPr="008D0905" w:rsidRDefault="000D6149" w:rsidP="001F730B">
            <w:pPr>
              <w:spacing w:before="80"/>
              <w:jc w:val="left"/>
              <w:rPr>
                <w:rFonts w:ascii="Arial" w:hAnsi="Arial" w:cs="Arial"/>
                <w:sz w:val="22"/>
                <w:szCs w:val="22"/>
              </w:rPr>
            </w:pPr>
            <w:r w:rsidRPr="008D0905">
              <w:rPr>
                <w:rFonts w:ascii="Arial" w:hAnsi="Arial" w:cs="Arial"/>
                <w:sz w:val="22"/>
                <w:szCs w:val="22"/>
              </w:rPr>
              <w:t xml:space="preserve">Assessment of </w:t>
            </w:r>
            <w:r w:rsidR="001F730B" w:rsidRPr="008D0905">
              <w:rPr>
                <w:rFonts w:ascii="Arial" w:hAnsi="Arial" w:cs="Arial"/>
                <w:sz w:val="22"/>
                <w:szCs w:val="22"/>
              </w:rPr>
              <w:t xml:space="preserve">Criffel Water Limited </w:t>
            </w:r>
            <w:r w:rsidRPr="008D0905">
              <w:rPr>
                <w:rFonts w:ascii="Arial" w:hAnsi="Arial" w:cs="Arial"/>
                <w:sz w:val="22"/>
                <w:szCs w:val="22"/>
              </w:rPr>
              <w:t>applicatio</w:t>
            </w:r>
            <w:r w:rsidR="00640ED0">
              <w:rPr>
                <w:rFonts w:ascii="Arial" w:hAnsi="Arial" w:cs="Arial"/>
                <w:sz w:val="22"/>
                <w:szCs w:val="22"/>
              </w:rPr>
              <w:t xml:space="preserve">n </w:t>
            </w:r>
          </w:p>
        </w:tc>
        <w:tc>
          <w:tcPr>
            <w:tcW w:w="3006" w:type="dxa"/>
          </w:tcPr>
          <w:p w14:paraId="2421EDF0" w14:textId="77777777" w:rsidR="001F730B" w:rsidRPr="008D0905" w:rsidRDefault="001F730B" w:rsidP="001F730B">
            <w:pPr>
              <w:spacing w:before="80"/>
              <w:jc w:val="left"/>
              <w:rPr>
                <w:rFonts w:ascii="Arial" w:hAnsi="Arial" w:cs="Arial"/>
                <w:sz w:val="22"/>
                <w:szCs w:val="22"/>
              </w:rPr>
            </w:pPr>
            <w:r w:rsidRPr="008D0905">
              <w:rPr>
                <w:rFonts w:ascii="Arial" w:hAnsi="Arial" w:cs="Arial"/>
                <w:sz w:val="22"/>
                <w:szCs w:val="22"/>
              </w:rPr>
              <w:t>RM16.063</w:t>
            </w:r>
          </w:p>
        </w:tc>
      </w:tr>
      <w:tr w:rsidR="001F730B" w:rsidRPr="008D0905" w14:paraId="05A1BC19" w14:textId="77777777" w:rsidTr="001F730B">
        <w:tc>
          <w:tcPr>
            <w:tcW w:w="3005" w:type="dxa"/>
          </w:tcPr>
          <w:p w14:paraId="73C8B5A0" w14:textId="77777777" w:rsidR="001F730B" w:rsidRPr="008D0905" w:rsidRDefault="001F730B" w:rsidP="001F730B">
            <w:pPr>
              <w:spacing w:before="80"/>
              <w:jc w:val="left"/>
              <w:rPr>
                <w:rFonts w:ascii="Arial" w:hAnsi="Arial" w:cs="Arial"/>
                <w:sz w:val="22"/>
                <w:szCs w:val="22"/>
              </w:rPr>
            </w:pPr>
            <w:r w:rsidRPr="008D0905">
              <w:rPr>
                <w:rFonts w:ascii="Arial" w:hAnsi="Arial" w:cs="Arial"/>
                <w:sz w:val="22"/>
                <w:szCs w:val="22"/>
              </w:rPr>
              <w:t>2</w:t>
            </w:r>
          </w:p>
        </w:tc>
        <w:tc>
          <w:tcPr>
            <w:tcW w:w="3005" w:type="dxa"/>
          </w:tcPr>
          <w:p w14:paraId="75ECA286" w14:textId="286ED5B7" w:rsidR="001F730B" w:rsidRPr="008D0905" w:rsidRDefault="000D6149" w:rsidP="001F730B">
            <w:pPr>
              <w:spacing w:before="80"/>
              <w:jc w:val="left"/>
              <w:rPr>
                <w:rFonts w:ascii="Arial" w:hAnsi="Arial" w:cs="Arial"/>
                <w:sz w:val="22"/>
                <w:szCs w:val="22"/>
              </w:rPr>
            </w:pPr>
            <w:r w:rsidRPr="008D0905">
              <w:rPr>
                <w:rFonts w:ascii="Arial" w:hAnsi="Arial" w:cs="Arial"/>
                <w:sz w:val="22"/>
                <w:szCs w:val="22"/>
              </w:rPr>
              <w:t xml:space="preserve">Assessment of </w:t>
            </w:r>
            <w:r w:rsidR="001F730B" w:rsidRPr="008D0905">
              <w:rPr>
                <w:rFonts w:ascii="Arial" w:hAnsi="Arial" w:cs="Arial"/>
                <w:sz w:val="22"/>
                <w:szCs w:val="22"/>
              </w:rPr>
              <w:t>Luggate Irrigation Company Limited and Lake McKay Station Limited</w:t>
            </w:r>
            <w:r w:rsidRPr="008D0905">
              <w:rPr>
                <w:rFonts w:ascii="Arial" w:hAnsi="Arial" w:cs="Arial"/>
                <w:sz w:val="22"/>
                <w:szCs w:val="22"/>
              </w:rPr>
              <w:t xml:space="preserve"> application</w:t>
            </w:r>
          </w:p>
        </w:tc>
        <w:tc>
          <w:tcPr>
            <w:tcW w:w="3006" w:type="dxa"/>
          </w:tcPr>
          <w:p w14:paraId="1223E1FF" w14:textId="77777777" w:rsidR="001F730B" w:rsidRPr="008D0905" w:rsidRDefault="001F730B" w:rsidP="001F730B">
            <w:pPr>
              <w:spacing w:before="80"/>
              <w:jc w:val="left"/>
              <w:rPr>
                <w:rFonts w:ascii="Arial" w:hAnsi="Arial" w:cs="Arial"/>
                <w:sz w:val="22"/>
                <w:szCs w:val="22"/>
              </w:rPr>
            </w:pPr>
            <w:r w:rsidRPr="008D0905">
              <w:rPr>
                <w:rFonts w:ascii="Arial" w:hAnsi="Arial" w:cs="Arial"/>
                <w:sz w:val="22"/>
                <w:szCs w:val="22"/>
              </w:rPr>
              <w:t>RM18.345</w:t>
            </w:r>
          </w:p>
        </w:tc>
      </w:tr>
      <w:tr w:rsidR="00971D5F" w:rsidRPr="008D0905" w14:paraId="028F284E" w14:textId="77777777" w:rsidTr="001F730B">
        <w:tc>
          <w:tcPr>
            <w:tcW w:w="3005" w:type="dxa"/>
          </w:tcPr>
          <w:p w14:paraId="0BAAE2AD" w14:textId="4909E165" w:rsidR="00971D5F" w:rsidRPr="008D0905" w:rsidRDefault="00971D5F" w:rsidP="001F730B">
            <w:pPr>
              <w:spacing w:before="80"/>
              <w:jc w:val="left"/>
              <w:rPr>
                <w:rFonts w:ascii="Arial" w:hAnsi="Arial" w:cs="Arial"/>
                <w:sz w:val="22"/>
                <w:szCs w:val="22"/>
              </w:rPr>
            </w:pPr>
            <w:r w:rsidRPr="008D0905">
              <w:rPr>
                <w:rFonts w:ascii="Arial" w:hAnsi="Arial" w:cs="Arial"/>
                <w:sz w:val="22"/>
                <w:szCs w:val="22"/>
              </w:rPr>
              <w:t>3</w:t>
            </w:r>
          </w:p>
        </w:tc>
        <w:tc>
          <w:tcPr>
            <w:tcW w:w="3005" w:type="dxa"/>
          </w:tcPr>
          <w:p w14:paraId="35C6C9E9" w14:textId="0EA1031F" w:rsidR="00971D5F" w:rsidRPr="008D0905" w:rsidRDefault="00971D5F" w:rsidP="001F730B">
            <w:pPr>
              <w:spacing w:before="80"/>
              <w:jc w:val="left"/>
              <w:rPr>
                <w:rFonts w:ascii="Arial" w:hAnsi="Arial" w:cs="Arial"/>
                <w:sz w:val="22"/>
                <w:szCs w:val="22"/>
              </w:rPr>
            </w:pPr>
            <w:r w:rsidRPr="008D0905">
              <w:rPr>
                <w:rFonts w:ascii="Arial" w:hAnsi="Arial" w:cs="Arial"/>
                <w:sz w:val="22"/>
                <w:szCs w:val="22"/>
              </w:rPr>
              <w:t>Resource Science report for Criffel Water Limited application</w:t>
            </w:r>
          </w:p>
        </w:tc>
        <w:tc>
          <w:tcPr>
            <w:tcW w:w="3006" w:type="dxa"/>
          </w:tcPr>
          <w:p w14:paraId="263CB8ED" w14:textId="634C6791" w:rsidR="00971D5F" w:rsidRPr="008D0905" w:rsidRDefault="00971D5F" w:rsidP="001F730B">
            <w:pPr>
              <w:spacing w:before="80"/>
              <w:jc w:val="left"/>
              <w:rPr>
                <w:rFonts w:ascii="Arial" w:hAnsi="Arial" w:cs="Arial"/>
                <w:sz w:val="22"/>
                <w:szCs w:val="22"/>
              </w:rPr>
            </w:pPr>
            <w:r w:rsidRPr="008D0905">
              <w:rPr>
                <w:rFonts w:ascii="Arial" w:hAnsi="Arial" w:cs="Arial"/>
                <w:sz w:val="22"/>
                <w:szCs w:val="22"/>
              </w:rPr>
              <w:t>RM16.093</w:t>
            </w:r>
          </w:p>
        </w:tc>
      </w:tr>
      <w:tr w:rsidR="00971D5F" w:rsidRPr="008D0905" w14:paraId="7AFEA2D6" w14:textId="77777777" w:rsidTr="001F730B">
        <w:tc>
          <w:tcPr>
            <w:tcW w:w="3005" w:type="dxa"/>
          </w:tcPr>
          <w:p w14:paraId="20EC139D" w14:textId="15B9F7F0" w:rsidR="00971D5F" w:rsidRPr="008D0905" w:rsidRDefault="00971D5F" w:rsidP="001F730B">
            <w:pPr>
              <w:spacing w:before="80"/>
              <w:jc w:val="left"/>
              <w:rPr>
                <w:rFonts w:ascii="Arial" w:hAnsi="Arial" w:cs="Arial"/>
                <w:sz w:val="22"/>
                <w:szCs w:val="22"/>
              </w:rPr>
            </w:pPr>
            <w:r w:rsidRPr="008D0905">
              <w:rPr>
                <w:rFonts w:ascii="Arial" w:hAnsi="Arial" w:cs="Arial"/>
                <w:sz w:val="22"/>
                <w:szCs w:val="22"/>
              </w:rPr>
              <w:t>4</w:t>
            </w:r>
          </w:p>
        </w:tc>
        <w:tc>
          <w:tcPr>
            <w:tcW w:w="3005" w:type="dxa"/>
          </w:tcPr>
          <w:p w14:paraId="1BB9263C" w14:textId="146FB573" w:rsidR="00971D5F" w:rsidRPr="008D0905" w:rsidRDefault="00971D5F" w:rsidP="001F730B">
            <w:pPr>
              <w:spacing w:before="80"/>
              <w:jc w:val="left"/>
              <w:rPr>
                <w:rFonts w:ascii="Arial" w:hAnsi="Arial" w:cs="Arial"/>
                <w:sz w:val="22"/>
                <w:szCs w:val="22"/>
              </w:rPr>
            </w:pPr>
            <w:r w:rsidRPr="008D0905">
              <w:rPr>
                <w:rFonts w:ascii="Arial" w:hAnsi="Arial" w:cs="Arial"/>
                <w:sz w:val="22"/>
                <w:szCs w:val="22"/>
              </w:rPr>
              <w:t>Resource Science report for Luggate Irrigation Company and Lake McKay Station application</w:t>
            </w:r>
          </w:p>
        </w:tc>
        <w:tc>
          <w:tcPr>
            <w:tcW w:w="3006" w:type="dxa"/>
          </w:tcPr>
          <w:p w14:paraId="28FC881E" w14:textId="476C373F" w:rsidR="00971D5F" w:rsidRPr="008D0905" w:rsidRDefault="00971D5F" w:rsidP="001F730B">
            <w:pPr>
              <w:spacing w:before="80"/>
              <w:jc w:val="left"/>
              <w:rPr>
                <w:rFonts w:ascii="Arial" w:hAnsi="Arial" w:cs="Arial"/>
                <w:sz w:val="22"/>
                <w:szCs w:val="22"/>
              </w:rPr>
            </w:pPr>
            <w:r w:rsidRPr="008D0905">
              <w:rPr>
                <w:rFonts w:ascii="Arial" w:hAnsi="Arial" w:cs="Arial"/>
                <w:sz w:val="22"/>
                <w:szCs w:val="22"/>
              </w:rPr>
              <w:t>RM18.345</w:t>
            </w:r>
          </w:p>
        </w:tc>
      </w:tr>
      <w:tr w:rsidR="00971D5F" w:rsidRPr="008D0905" w14:paraId="0CD234CA" w14:textId="77777777" w:rsidTr="001F730B">
        <w:tc>
          <w:tcPr>
            <w:tcW w:w="3005" w:type="dxa"/>
          </w:tcPr>
          <w:p w14:paraId="18B494CA" w14:textId="7D42A238" w:rsidR="00971D5F" w:rsidRPr="00640ED0" w:rsidRDefault="00971D5F" w:rsidP="001F730B">
            <w:pPr>
              <w:spacing w:before="80"/>
              <w:jc w:val="left"/>
              <w:rPr>
                <w:rFonts w:ascii="Arial" w:hAnsi="Arial" w:cs="Arial"/>
                <w:sz w:val="22"/>
                <w:szCs w:val="22"/>
              </w:rPr>
            </w:pPr>
            <w:r w:rsidRPr="00640ED0">
              <w:rPr>
                <w:rFonts w:ascii="Arial" w:hAnsi="Arial" w:cs="Arial"/>
                <w:sz w:val="22"/>
                <w:szCs w:val="22"/>
              </w:rPr>
              <w:t>5</w:t>
            </w:r>
          </w:p>
        </w:tc>
        <w:tc>
          <w:tcPr>
            <w:tcW w:w="3005" w:type="dxa"/>
          </w:tcPr>
          <w:p w14:paraId="62BCC446" w14:textId="05421358" w:rsidR="00971D5F" w:rsidRPr="00640ED0" w:rsidRDefault="00971D5F" w:rsidP="001F730B">
            <w:pPr>
              <w:spacing w:before="80"/>
              <w:jc w:val="left"/>
              <w:rPr>
                <w:rFonts w:ascii="Arial" w:hAnsi="Arial" w:cs="Arial"/>
                <w:sz w:val="22"/>
                <w:szCs w:val="22"/>
              </w:rPr>
            </w:pPr>
            <w:r w:rsidRPr="00640ED0">
              <w:rPr>
                <w:rFonts w:ascii="Arial" w:hAnsi="Arial" w:cs="Arial"/>
                <w:sz w:val="22"/>
                <w:szCs w:val="22"/>
              </w:rPr>
              <w:t>Wynn Williams Legal opinion</w:t>
            </w:r>
            <w:r w:rsidR="00E42441">
              <w:rPr>
                <w:rFonts w:ascii="Arial" w:hAnsi="Arial" w:cs="Arial"/>
                <w:sz w:val="22"/>
                <w:szCs w:val="22"/>
              </w:rPr>
              <w:t xml:space="preserve"> dated 26 September 2019</w:t>
            </w:r>
          </w:p>
        </w:tc>
        <w:tc>
          <w:tcPr>
            <w:tcW w:w="3006" w:type="dxa"/>
          </w:tcPr>
          <w:p w14:paraId="7EC2A8C9" w14:textId="17D5C920" w:rsidR="00971D5F" w:rsidRPr="00640ED0" w:rsidRDefault="00971D5F" w:rsidP="001F730B">
            <w:pPr>
              <w:spacing w:before="80"/>
              <w:jc w:val="left"/>
              <w:rPr>
                <w:rFonts w:ascii="Arial" w:hAnsi="Arial" w:cs="Arial"/>
                <w:sz w:val="22"/>
                <w:szCs w:val="22"/>
              </w:rPr>
            </w:pPr>
            <w:r w:rsidRPr="00640ED0">
              <w:rPr>
                <w:rFonts w:ascii="Arial" w:hAnsi="Arial" w:cs="Arial"/>
                <w:sz w:val="22"/>
                <w:szCs w:val="22"/>
              </w:rPr>
              <w:t>RM16.093 and RM18.345</w:t>
            </w:r>
          </w:p>
        </w:tc>
      </w:tr>
      <w:tr w:rsidR="00D8464E" w:rsidRPr="008D0905" w14:paraId="47A28283" w14:textId="77777777" w:rsidTr="001F730B">
        <w:tc>
          <w:tcPr>
            <w:tcW w:w="3005" w:type="dxa"/>
          </w:tcPr>
          <w:p w14:paraId="1689A7BF" w14:textId="4075BC9F" w:rsidR="00D8464E" w:rsidRPr="008D0905" w:rsidRDefault="00D8464E" w:rsidP="001F730B">
            <w:pPr>
              <w:spacing w:before="80"/>
              <w:jc w:val="left"/>
              <w:rPr>
                <w:rFonts w:ascii="Arial" w:hAnsi="Arial" w:cs="Arial"/>
                <w:sz w:val="22"/>
                <w:szCs w:val="22"/>
              </w:rPr>
            </w:pPr>
            <w:r w:rsidRPr="008D0905">
              <w:rPr>
                <w:rFonts w:ascii="Arial" w:hAnsi="Arial" w:cs="Arial"/>
                <w:sz w:val="22"/>
                <w:szCs w:val="22"/>
              </w:rPr>
              <w:t>6</w:t>
            </w:r>
          </w:p>
        </w:tc>
        <w:tc>
          <w:tcPr>
            <w:tcW w:w="3005" w:type="dxa"/>
          </w:tcPr>
          <w:p w14:paraId="39F510F8" w14:textId="3A807593" w:rsidR="00D8464E" w:rsidRPr="008D0905" w:rsidRDefault="00D8464E" w:rsidP="001F730B">
            <w:pPr>
              <w:spacing w:before="80"/>
              <w:jc w:val="left"/>
              <w:rPr>
                <w:rFonts w:ascii="Arial" w:hAnsi="Arial" w:cs="Arial"/>
                <w:sz w:val="22"/>
                <w:szCs w:val="22"/>
              </w:rPr>
            </w:pPr>
            <w:r w:rsidRPr="008D0905">
              <w:rPr>
                <w:rFonts w:ascii="Arial" w:hAnsi="Arial" w:cs="Arial"/>
                <w:sz w:val="22"/>
                <w:szCs w:val="22"/>
              </w:rPr>
              <w:t>Recommended consent conditions</w:t>
            </w:r>
          </w:p>
        </w:tc>
        <w:tc>
          <w:tcPr>
            <w:tcW w:w="3006" w:type="dxa"/>
          </w:tcPr>
          <w:p w14:paraId="0998D7FC" w14:textId="4C1CFF4C" w:rsidR="00D8464E" w:rsidRPr="008D0905" w:rsidRDefault="00D8464E" w:rsidP="001F730B">
            <w:pPr>
              <w:spacing w:before="80"/>
              <w:jc w:val="left"/>
              <w:rPr>
                <w:rFonts w:ascii="Arial" w:hAnsi="Arial" w:cs="Arial"/>
                <w:sz w:val="22"/>
                <w:szCs w:val="22"/>
              </w:rPr>
            </w:pPr>
            <w:r w:rsidRPr="008D0905">
              <w:rPr>
                <w:rFonts w:ascii="Arial" w:hAnsi="Arial" w:cs="Arial"/>
                <w:sz w:val="22"/>
                <w:szCs w:val="22"/>
              </w:rPr>
              <w:t>RM16.093 and RM18.345</w:t>
            </w:r>
          </w:p>
        </w:tc>
      </w:tr>
      <w:tr w:rsidR="00424131" w:rsidRPr="008D0905" w14:paraId="738A3E4B" w14:textId="77777777" w:rsidTr="001F730B">
        <w:tc>
          <w:tcPr>
            <w:tcW w:w="3005" w:type="dxa"/>
          </w:tcPr>
          <w:p w14:paraId="032A1B90" w14:textId="1984AB53" w:rsidR="00424131" w:rsidRPr="008D0905" w:rsidRDefault="00424131" w:rsidP="001F730B">
            <w:pPr>
              <w:spacing w:before="80"/>
              <w:jc w:val="left"/>
              <w:rPr>
                <w:rFonts w:ascii="Arial" w:hAnsi="Arial" w:cs="Arial"/>
                <w:sz w:val="22"/>
                <w:szCs w:val="22"/>
              </w:rPr>
            </w:pPr>
            <w:r>
              <w:rPr>
                <w:rFonts w:ascii="Arial" w:hAnsi="Arial" w:cs="Arial"/>
                <w:sz w:val="22"/>
                <w:szCs w:val="22"/>
              </w:rPr>
              <w:t>7</w:t>
            </w:r>
          </w:p>
        </w:tc>
        <w:tc>
          <w:tcPr>
            <w:tcW w:w="3005" w:type="dxa"/>
          </w:tcPr>
          <w:p w14:paraId="01700A94" w14:textId="74682A0E" w:rsidR="00424131" w:rsidRPr="008D0905" w:rsidRDefault="00424131" w:rsidP="001F730B">
            <w:pPr>
              <w:spacing w:before="80"/>
              <w:jc w:val="left"/>
              <w:rPr>
                <w:rFonts w:ascii="Arial" w:hAnsi="Arial" w:cs="Arial"/>
                <w:sz w:val="22"/>
                <w:szCs w:val="22"/>
              </w:rPr>
            </w:pPr>
            <w:r>
              <w:rPr>
                <w:rFonts w:ascii="Arial" w:hAnsi="Arial" w:cs="Arial"/>
                <w:sz w:val="22"/>
                <w:szCs w:val="22"/>
              </w:rPr>
              <w:t>Criffel Water Limited application documents including the final amendment 19</w:t>
            </w:r>
            <w:r w:rsidRPr="00424131">
              <w:rPr>
                <w:rFonts w:ascii="Arial" w:hAnsi="Arial" w:cs="Arial"/>
                <w:sz w:val="22"/>
                <w:szCs w:val="22"/>
                <w:vertAlign w:val="superscript"/>
              </w:rPr>
              <w:t>th</w:t>
            </w:r>
            <w:r>
              <w:rPr>
                <w:rFonts w:ascii="Arial" w:hAnsi="Arial" w:cs="Arial"/>
                <w:sz w:val="22"/>
                <w:szCs w:val="22"/>
              </w:rPr>
              <w:t xml:space="preserve"> September 2019</w:t>
            </w:r>
          </w:p>
        </w:tc>
        <w:tc>
          <w:tcPr>
            <w:tcW w:w="3006" w:type="dxa"/>
          </w:tcPr>
          <w:p w14:paraId="42528A23" w14:textId="72267B64" w:rsidR="00424131" w:rsidRPr="008D0905" w:rsidRDefault="00424131" w:rsidP="001F730B">
            <w:pPr>
              <w:spacing w:before="80"/>
              <w:jc w:val="left"/>
              <w:rPr>
                <w:rFonts w:ascii="Arial" w:hAnsi="Arial" w:cs="Arial"/>
                <w:sz w:val="22"/>
                <w:szCs w:val="22"/>
              </w:rPr>
            </w:pPr>
            <w:r>
              <w:rPr>
                <w:rFonts w:ascii="Arial" w:hAnsi="Arial" w:cs="Arial"/>
                <w:sz w:val="22"/>
                <w:szCs w:val="22"/>
              </w:rPr>
              <w:t>RM16.063</w:t>
            </w:r>
          </w:p>
        </w:tc>
      </w:tr>
      <w:tr w:rsidR="00424131" w:rsidRPr="008D0905" w14:paraId="116B014A" w14:textId="77777777" w:rsidTr="001F730B">
        <w:tc>
          <w:tcPr>
            <w:tcW w:w="3005" w:type="dxa"/>
          </w:tcPr>
          <w:p w14:paraId="103907CE" w14:textId="511D2D47" w:rsidR="00424131" w:rsidRDefault="00424131" w:rsidP="001F730B">
            <w:pPr>
              <w:spacing w:before="80"/>
              <w:jc w:val="left"/>
              <w:rPr>
                <w:rFonts w:ascii="Arial" w:hAnsi="Arial" w:cs="Arial"/>
                <w:sz w:val="22"/>
                <w:szCs w:val="22"/>
              </w:rPr>
            </w:pPr>
            <w:r>
              <w:rPr>
                <w:rFonts w:ascii="Arial" w:hAnsi="Arial" w:cs="Arial"/>
                <w:sz w:val="22"/>
                <w:szCs w:val="22"/>
              </w:rPr>
              <w:t>8</w:t>
            </w:r>
          </w:p>
        </w:tc>
        <w:tc>
          <w:tcPr>
            <w:tcW w:w="3005" w:type="dxa"/>
          </w:tcPr>
          <w:p w14:paraId="76ED2EC4" w14:textId="3D260D79" w:rsidR="00424131" w:rsidRDefault="00424131" w:rsidP="001F730B">
            <w:pPr>
              <w:spacing w:before="80"/>
              <w:jc w:val="left"/>
              <w:rPr>
                <w:rFonts w:ascii="Arial" w:hAnsi="Arial" w:cs="Arial"/>
                <w:sz w:val="22"/>
                <w:szCs w:val="22"/>
              </w:rPr>
            </w:pPr>
            <w:r w:rsidRPr="008D0905">
              <w:rPr>
                <w:rFonts w:ascii="Arial" w:hAnsi="Arial" w:cs="Arial"/>
                <w:sz w:val="22"/>
                <w:szCs w:val="22"/>
              </w:rPr>
              <w:t>Luggate Irrigation Company Limited and Lake McKay Station Limited application</w:t>
            </w:r>
          </w:p>
        </w:tc>
        <w:tc>
          <w:tcPr>
            <w:tcW w:w="3006" w:type="dxa"/>
          </w:tcPr>
          <w:p w14:paraId="0428199B" w14:textId="34A8F006" w:rsidR="00424131" w:rsidRDefault="00424131" w:rsidP="001F730B">
            <w:pPr>
              <w:spacing w:before="80"/>
              <w:jc w:val="left"/>
              <w:rPr>
                <w:rFonts w:ascii="Arial" w:hAnsi="Arial" w:cs="Arial"/>
                <w:sz w:val="22"/>
                <w:szCs w:val="22"/>
              </w:rPr>
            </w:pPr>
            <w:r>
              <w:rPr>
                <w:rFonts w:ascii="Arial" w:hAnsi="Arial" w:cs="Arial"/>
                <w:sz w:val="22"/>
                <w:szCs w:val="22"/>
              </w:rPr>
              <w:t>RM18.345F</w:t>
            </w:r>
          </w:p>
        </w:tc>
      </w:tr>
      <w:tr w:rsidR="00424131" w:rsidRPr="008D0905" w14:paraId="50176F24" w14:textId="77777777" w:rsidTr="001F730B">
        <w:tc>
          <w:tcPr>
            <w:tcW w:w="3005" w:type="dxa"/>
          </w:tcPr>
          <w:p w14:paraId="747634D0" w14:textId="2E0F8C73" w:rsidR="00424131" w:rsidRDefault="00424131" w:rsidP="001F730B">
            <w:pPr>
              <w:spacing w:before="80"/>
              <w:jc w:val="left"/>
              <w:rPr>
                <w:rFonts w:ascii="Arial" w:hAnsi="Arial" w:cs="Arial"/>
                <w:sz w:val="22"/>
                <w:szCs w:val="22"/>
              </w:rPr>
            </w:pPr>
            <w:r>
              <w:rPr>
                <w:rFonts w:ascii="Arial" w:hAnsi="Arial" w:cs="Arial"/>
                <w:sz w:val="22"/>
                <w:szCs w:val="22"/>
              </w:rPr>
              <w:t>9</w:t>
            </w:r>
          </w:p>
        </w:tc>
        <w:tc>
          <w:tcPr>
            <w:tcW w:w="3005" w:type="dxa"/>
          </w:tcPr>
          <w:p w14:paraId="75D50113" w14:textId="6F3C972E" w:rsidR="00424131" w:rsidRPr="008D0905" w:rsidRDefault="00424131" w:rsidP="001F730B">
            <w:pPr>
              <w:spacing w:before="80"/>
              <w:jc w:val="left"/>
              <w:rPr>
                <w:rFonts w:ascii="Arial" w:hAnsi="Arial" w:cs="Arial"/>
                <w:sz w:val="22"/>
                <w:szCs w:val="22"/>
              </w:rPr>
            </w:pPr>
            <w:r>
              <w:rPr>
                <w:rFonts w:ascii="Arial" w:hAnsi="Arial" w:cs="Arial"/>
                <w:sz w:val="22"/>
                <w:szCs w:val="22"/>
              </w:rPr>
              <w:t>Copy of submissions</w:t>
            </w:r>
          </w:p>
        </w:tc>
        <w:tc>
          <w:tcPr>
            <w:tcW w:w="3006" w:type="dxa"/>
          </w:tcPr>
          <w:p w14:paraId="07973D4D" w14:textId="66C04CCD" w:rsidR="00424131" w:rsidRDefault="00424131" w:rsidP="001F730B">
            <w:pPr>
              <w:spacing w:before="80"/>
              <w:jc w:val="left"/>
              <w:rPr>
                <w:rFonts w:ascii="Arial" w:hAnsi="Arial" w:cs="Arial"/>
                <w:sz w:val="22"/>
                <w:szCs w:val="22"/>
              </w:rPr>
            </w:pPr>
            <w:r w:rsidRPr="00424131">
              <w:rPr>
                <w:rFonts w:ascii="Arial" w:hAnsi="Arial" w:cs="Arial"/>
                <w:sz w:val="22"/>
                <w:szCs w:val="22"/>
              </w:rPr>
              <w:t>RM16.093 and RM18.345</w:t>
            </w:r>
          </w:p>
        </w:tc>
      </w:tr>
    </w:tbl>
    <w:p w14:paraId="5DCA36B2" w14:textId="06B45D44" w:rsidR="00B76F67" w:rsidRPr="008D0905" w:rsidRDefault="00B76F67" w:rsidP="00B659DE">
      <w:pPr>
        <w:spacing w:before="80"/>
        <w:rPr>
          <w:rFonts w:ascii="Arial" w:hAnsi="Arial" w:cs="Arial"/>
          <w:b/>
          <w:sz w:val="22"/>
          <w:szCs w:val="22"/>
        </w:rPr>
      </w:pPr>
    </w:p>
    <w:p w14:paraId="41C826BB" w14:textId="6B7684E7" w:rsidR="00B76F67" w:rsidRPr="008D0905" w:rsidRDefault="0035141E" w:rsidP="003E72BE">
      <w:pPr>
        <w:spacing w:before="80"/>
        <w:rPr>
          <w:rFonts w:ascii="Arial" w:hAnsi="Arial" w:cs="Arial"/>
          <w:sz w:val="22"/>
          <w:szCs w:val="22"/>
        </w:rPr>
      </w:pPr>
      <w:r w:rsidRPr="008D0905">
        <w:rPr>
          <w:rFonts w:ascii="Arial" w:hAnsi="Arial" w:cs="Arial"/>
          <w:sz w:val="22"/>
          <w:szCs w:val="22"/>
        </w:rPr>
        <w:lastRenderedPageBreak/>
        <w:t>Please note that these applications have changed over time. The information contained in this report and the recommendations within it are based on amended application</w:t>
      </w:r>
      <w:r w:rsidR="00231CD2" w:rsidRPr="008D0905">
        <w:rPr>
          <w:rFonts w:ascii="Arial" w:hAnsi="Arial" w:cs="Arial"/>
          <w:sz w:val="22"/>
          <w:szCs w:val="22"/>
        </w:rPr>
        <w:t>s received from both applicants</w:t>
      </w:r>
      <w:r w:rsidRPr="008D0905">
        <w:rPr>
          <w:rFonts w:ascii="Arial" w:hAnsi="Arial" w:cs="Arial"/>
          <w:sz w:val="22"/>
          <w:szCs w:val="22"/>
        </w:rPr>
        <w:t xml:space="preserve"> dated </w:t>
      </w:r>
      <w:r w:rsidR="00971D5F" w:rsidRPr="008D0905">
        <w:rPr>
          <w:rFonts w:ascii="Arial" w:hAnsi="Arial" w:cs="Arial"/>
          <w:sz w:val="22"/>
          <w:szCs w:val="22"/>
        </w:rPr>
        <w:t>19</w:t>
      </w:r>
      <w:r w:rsidR="00971D5F" w:rsidRPr="008D0905">
        <w:rPr>
          <w:rFonts w:ascii="Arial" w:hAnsi="Arial" w:cs="Arial"/>
          <w:sz w:val="22"/>
          <w:szCs w:val="22"/>
          <w:vertAlign w:val="superscript"/>
        </w:rPr>
        <w:t>th</w:t>
      </w:r>
      <w:r w:rsidR="00971D5F" w:rsidRPr="008D0905">
        <w:rPr>
          <w:rFonts w:ascii="Arial" w:hAnsi="Arial" w:cs="Arial"/>
          <w:sz w:val="22"/>
          <w:szCs w:val="22"/>
        </w:rPr>
        <w:t xml:space="preserve"> September 2019</w:t>
      </w:r>
      <w:r w:rsidRPr="008D0905">
        <w:rPr>
          <w:rFonts w:ascii="Arial" w:hAnsi="Arial" w:cs="Arial"/>
          <w:sz w:val="22"/>
          <w:szCs w:val="22"/>
        </w:rPr>
        <w:t>.</w:t>
      </w:r>
      <w:r w:rsidR="00C85971" w:rsidRPr="008D0905">
        <w:rPr>
          <w:rFonts w:ascii="Arial" w:hAnsi="Arial" w:cs="Arial"/>
          <w:sz w:val="22"/>
          <w:szCs w:val="22"/>
        </w:rPr>
        <w:t xml:space="preserve">  Th</w:t>
      </w:r>
      <w:r w:rsidR="00231CD2" w:rsidRPr="008D0905">
        <w:rPr>
          <w:rFonts w:ascii="Arial" w:hAnsi="Arial" w:cs="Arial"/>
          <w:sz w:val="22"/>
          <w:szCs w:val="22"/>
        </w:rPr>
        <w:t>e</w:t>
      </w:r>
      <w:r w:rsidR="00C85971" w:rsidRPr="008D0905">
        <w:rPr>
          <w:rFonts w:ascii="Arial" w:hAnsi="Arial" w:cs="Arial"/>
          <w:sz w:val="22"/>
          <w:szCs w:val="22"/>
        </w:rPr>
        <w:t xml:space="preserve"> amended application</w:t>
      </w:r>
      <w:r w:rsidR="00231CD2" w:rsidRPr="008D0905">
        <w:rPr>
          <w:rFonts w:ascii="Arial" w:hAnsi="Arial" w:cs="Arial"/>
          <w:sz w:val="22"/>
          <w:szCs w:val="22"/>
        </w:rPr>
        <w:t>s</w:t>
      </w:r>
      <w:r w:rsidR="00C85971" w:rsidRPr="008D0905">
        <w:rPr>
          <w:rFonts w:ascii="Arial" w:hAnsi="Arial" w:cs="Arial"/>
          <w:sz w:val="22"/>
          <w:szCs w:val="22"/>
        </w:rPr>
        <w:t xml:space="preserve"> </w:t>
      </w:r>
      <w:r w:rsidR="00231CD2" w:rsidRPr="008D0905">
        <w:rPr>
          <w:rFonts w:ascii="Arial" w:hAnsi="Arial" w:cs="Arial"/>
          <w:sz w:val="22"/>
          <w:szCs w:val="22"/>
        </w:rPr>
        <w:t>are</w:t>
      </w:r>
      <w:r w:rsidR="00C85971" w:rsidRPr="008D0905">
        <w:rPr>
          <w:rFonts w:ascii="Arial" w:hAnsi="Arial" w:cs="Arial"/>
          <w:sz w:val="22"/>
          <w:szCs w:val="22"/>
        </w:rPr>
        <w:t xml:space="preserve"> included in </w:t>
      </w:r>
      <w:r w:rsidR="004C219D" w:rsidRPr="008D0905">
        <w:rPr>
          <w:rFonts w:ascii="Arial" w:hAnsi="Arial" w:cs="Arial"/>
          <w:sz w:val="22"/>
          <w:szCs w:val="22"/>
        </w:rPr>
        <w:t xml:space="preserve">the information provided in </w:t>
      </w:r>
      <w:r w:rsidR="00C85971" w:rsidRPr="008D0905">
        <w:rPr>
          <w:rFonts w:ascii="Arial" w:hAnsi="Arial" w:cs="Arial"/>
          <w:sz w:val="22"/>
          <w:szCs w:val="22"/>
        </w:rPr>
        <w:t xml:space="preserve">Appendix </w:t>
      </w:r>
      <w:r w:rsidR="00424131">
        <w:rPr>
          <w:rFonts w:ascii="Arial" w:hAnsi="Arial" w:cs="Arial"/>
          <w:sz w:val="22"/>
          <w:szCs w:val="22"/>
        </w:rPr>
        <w:t>7</w:t>
      </w:r>
      <w:r w:rsidR="00C85971" w:rsidRPr="008D0905">
        <w:rPr>
          <w:rFonts w:ascii="Arial" w:hAnsi="Arial" w:cs="Arial"/>
          <w:sz w:val="22"/>
          <w:szCs w:val="22"/>
        </w:rPr>
        <w:t xml:space="preserve"> </w:t>
      </w:r>
      <w:r w:rsidR="00231CD2" w:rsidRPr="008D0905">
        <w:rPr>
          <w:rFonts w:ascii="Arial" w:hAnsi="Arial" w:cs="Arial"/>
          <w:sz w:val="22"/>
          <w:szCs w:val="22"/>
        </w:rPr>
        <w:t xml:space="preserve">and Appendix </w:t>
      </w:r>
      <w:r w:rsidR="00424131">
        <w:rPr>
          <w:rFonts w:ascii="Arial" w:hAnsi="Arial" w:cs="Arial"/>
          <w:sz w:val="22"/>
          <w:szCs w:val="22"/>
        </w:rPr>
        <w:t>8</w:t>
      </w:r>
      <w:r w:rsidR="00231CD2" w:rsidRPr="008D0905">
        <w:rPr>
          <w:rFonts w:ascii="Arial" w:hAnsi="Arial" w:cs="Arial"/>
          <w:sz w:val="22"/>
          <w:szCs w:val="22"/>
        </w:rPr>
        <w:t xml:space="preserve"> </w:t>
      </w:r>
      <w:r w:rsidR="00C85971" w:rsidRPr="008D0905">
        <w:rPr>
          <w:rFonts w:ascii="Arial" w:hAnsi="Arial" w:cs="Arial"/>
          <w:sz w:val="22"/>
          <w:szCs w:val="22"/>
        </w:rPr>
        <w:t>of this report.</w:t>
      </w:r>
      <w:r w:rsidR="00644119" w:rsidRPr="008D0905">
        <w:rPr>
          <w:rFonts w:ascii="Arial" w:hAnsi="Arial" w:cs="Arial"/>
          <w:sz w:val="22"/>
          <w:szCs w:val="22"/>
        </w:rPr>
        <w:br w:type="page"/>
      </w:r>
    </w:p>
    <w:p w14:paraId="71DD27E8" w14:textId="77777777" w:rsidR="0035141E" w:rsidRPr="008D0905" w:rsidRDefault="0035141E" w:rsidP="00B659DE">
      <w:pPr>
        <w:spacing w:before="80"/>
        <w:rPr>
          <w:rFonts w:ascii="Arial" w:hAnsi="Arial" w:cs="Arial"/>
          <w:b/>
          <w:sz w:val="22"/>
          <w:szCs w:val="22"/>
        </w:rPr>
      </w:pPr>
    </w:p>
    <w:p w14:paraId="2FB722DC" w14:textId="02C47111" w:rsidR="00B76F67" w:rsidRPr="008D0905" w:rsidRDefault="006B4D9D" w:rsidP="0024740A">
      <w:pPr>
        <w:pStyle w:val="Heading2"/>
        <w:shd w:val="clear" w:color="auto" w:fill="BFBFBF" w:themeFill="background1" w:themeFillShade="BF"/>
        <w:tabs>
          <w:tab w:val="clear" w:pos="360"/>
          <w:tab w:val="left" w:pos="720"/>
        </w:tabs>
        <w:spacing w:line="336" w:lineRule="auto"/>
        <w:ind w:left="578" w:hanging="578"/>
        <w:rPr>
          <w:rFonts w:ascii="Arial" w:hAnsi="Arial" w:cs="Arial"/>
          <w:sz w:val="22"/>
          <w:szCs w:val="22"/>
        </w:rPr>
      </w:pPr>
      <w:r w:rsidRPr="008D0905">
        <w:rPr>
          <w:rFonts w:ascii="Arial" w:hAnsi="Arial" w:cs="Arial"/>
          <w:sz w:val="22"/>
          <w:szCs w:val="22"/>
        </w:rPr>
        <w:t>4.1</w:t>
      </w:r>
      <w:r w:rsidR="00B76F67" w:rsidRPr="008D0905">
        <w:rPr>
          <w:rFonts w:ascii="Arial" w:hAnsi="Arial" w:cs="Arial"/>
          <w:sz w:val="22"/>
          <w:szCs w:val="22"/>
        </w:rPr>
        <w:t xml:space="preserve"> Summary of the Application – </w:t>
      </w:r>
      <w:r w:rsidR="00560A4C" w:rsidRPr="008D0905">
        <w:rPr>
          <w:rFonts w:ascii="Arial" w:hAnsi="Arial" w:cs="Arial"/>
          <w:sz w:val="22"/>
          <w:szCs w:val="22"/>
        </w:rPr>
        <w:t>Criffel</w:t>
      </w:r>
      <w:r w:rsidR="00B76F67" w:rsidRPr="008D0905">
        <w:rPr>
          <w:rFonts w:ascii="Arial" w:hAnsi="Arial" w:cs="Arial"/>
          <w:sz w:val="22"/>
          <w:szCs w:val="22"/>
        </w:rPr>
        <w:t xml:space="preserve"> </w:t>
      </w:r>
    </w:p>
    <w:p w14:paraId="13E63151" w14:textId="00FE9C43" w:rsidR="006679CA" w:rsidRPr="008D0905" w:rsidRDefault="006679CA" w:rsidP="00B659DE">
      <w:pPr>
        <w:spacing w:before="80"/>
        <w:rPr>
          <w:rFonts w:ascii="Arial" w:hAnsi="Arial" w:cs="Arial"/>
          <w:b/>
          <w:sz w:val="22"/>
          <w:szCs w:val="22"/>
        </w:rPr>
      </w:pPr>
    </w:p>
    <w:p w14:paraId="619014AD" w14:textId="0FE6FD26" w:rsidR="00B76F67" w:rsidRPr="008D0905" w:rsidRDefault="00B76F67" w:rsidP="00B76F67">
      <w:pPr>
        <w:spacing w:before="80"/>
        <w:rPr>
          <w:rFonts w:ascii="Arial" w:hAnsi="Arial" w:cs="Arial"/>
          <w:b/>
          <w:sz w:val="22"/>
          <w:szCs w:val="22"/>
          <w:lang w:eastAsia="en-NZ"/>
        </w:rPr>
      </w:pPr>
      <w:r w:rsidRPr="008D0905">
        <w:rPr>
          <w:rFonts w:ascii="Arial" w:hAnsi="Arial" w:cs="Arial"/>
          <w:b/>
          <w:sz w:val="22"/>
          <w:szCs w:val="22"/>
          <w:lang w:eastAsia="en-NZ"/>
        </w:rPr>
        <w:t xml:space="preserve">Applicant: </w:t>
      </w:r>
      <w:r w:rsidR="003F1952" w:rsidRPr="008D0905">
        <w:rPr>
          <w:rFonts w:ascii="Arial" w:hAnsi="Arial" w:cs="Arial"/>
          <w:b/>
          <w:sz w:val="22"/>
          <w:szCs w:val="22"/>
          <w:lang w:eastAsia="en-NZ"/>
        </w:rPr>
        <w:tab/>
      </w:r>
      <w:r w:rsidR="003F1952" w:rsidRPr="008D0905">
        <w:rPr>
          <w:rFonts w:ascii="Arial" w:hAnsi="Arial" w:cs="Arial"/>
          <w:b/>
          <w:sz w:val="22"/>
          <w:szCs w:val="22"/>
          <w:lang w:eastAsia="en-NZ"/>
        </w:rPr>
        <w:tab/>
      </w:r>
      <w:r w:rsidR="003F1952" w:rsidRPr="008D0905">
        <w:rPr>
          <w:rFonts w:ascii="Arial" w:hAnsi="Arial" w:cs="Arial"/>
          <w:b/>
          <w:sz w:val="22"/>
          <w:szCs w:val="22"/>
          <w:lang w:eastAsia="en-NZ"/>
        </w:rPr>
        <w:tab/>
      </w:r>
      <w:r w:rsidR="003F1952" w:rsidRPr="008D0905">
        <w:rPr>
          <w:rFonts w:ascii="Arial" w:hAnsi="Arial" w:cs="Arial"/>
          <w:b/>
          <w:sz w:val="22"/>
          <w:szCs w:val="22"/>
          <w:lang w:eastAsia="en-NZ"/>
        </w:rPr>
        <w:tab/>
      </w:r>
      <w:r w:rsidRPr="008D0905">
        <w:rPr>
          <w:rFonts w:ascii="Arial" w:hAnsi="Arial" w:cs="Arial"/>
          <w:sz w:val="22"/>
          <w:szCs w:val="22"/>
          <w:lang w:eastAsia="en-NZ"/>
        </w:rPr>
        <w:t>Criffel Water Limited</w:t>
      </w:r>
    </w:p>
    <w:p w14:paraId="6F762AE7" w14:textId="50D3FF21" w:rsidR="00B76F67" w:rsidRPr="008D0905" w:rsidRDefault="003F1952" w:rsidP="003F1952">
      <w:pPr>
        <w:spacing w:before="80"/>
        <w:ind w:left="3600" w:hanging="3600"/>
        <w:rPr>
          <w:rFonts w:ascii="Arial" w:hAnsi="Arial" w:cs="Arial"/>
          <w:b/>
          <w:sz w:val="22"/>
          <w:szCs w:val="22"/>
          <w:lang w:eastAsia="en-NZ"/>
        </w:rPr>
      </w:pPr>
      <w:r w:rsidRPr="008D0905">
        <w:rPr>
          <w:rFonts w:ascii="Arial" w:hAnsi="Arial" w:cs="Arial"/>
          <w:b/>
          <w:sz w:val="22"/>
          <w:szCs w:val="22"/>
          <w:lang w:eastAsia="en-NZ"/>
        </w:rPr>
        <w:t>Site address or l</w:t>
      </w:r>
      <w:r w:rsidR="00B76F67" w:rsidRPr="008D0905">
        <w:rPr>
          <w:rFonts w:ascii="Arial" w:hAnsi="Arial" w:cs="Arial"/>
          <w:b/>
          <w:sz w:val="22"/>
          <w:szCs w:val="22"/>
          <w:lang w:eastAsia="en-NZ"/>
        </w:rPr>
        <w:t>ocation:</w:t>
      </w:r>
      <w:r w:rsidR="00B76F67" w:rsidRPr="008D0905">
        <w:rPr>
          <w:rFonts w:ascii="Arial" w:hAnsi="Arial" w:cs="Arial"/>
          <w:sz w:val="22"/>
          <w:szCs w:val="22"/>
        </w:rPr>
        <w:t xml:space="preserve">  </w:t>
      </w:r>
      <w:r w:rsidRPr="008D0905">
        <w:rPr>
          <w:rFonts w:ascii="Arial" w:hAnsi="Arial" w:cs="Arial"/>
          <w:sz w:val="22"/>
          <w:szCs w:val="22"/>
        </w:rPr>
        <w:tab/>
      </w:r>
      <w:r w:rsidR="00B76F67" w:rsidRPr="008D0905">
        <w:rPr>
          <w:rFonts w:ascii="Arial" w:hAnsi="Arial" w:cs="Arial"/>
          <w:sz w:val="22"/>
          <w:szCs w:val="22"/>
        </w:rPr>
        <w:t>Luggate Creek, approximately 2 kilometres southeast of the intersection of Smith Road and Mount Barker Road, Luggate</w:t>
      </w:r>
    </w:p>
    <w:p w14:paraId="46714FFE" w14:textId="4CED758D" w:rsidR="003F1952" w:rsidRPr="008D0905" w:rsidRDefault="003F1952" w:rsidP="00B76F67">
      <w:pPr>
        <w:spacing w:before="80"/>
        <w:rPr>
          <w:rFonts w:ascii="Arial" w:hAnsi="Arial" w:cs="Arial"/>
          <w:b/>
          <w:sz w:val="22"/>
          <w:szCs w:val="22"/>
          <w:lang w:eastAsia="en-NZ"/>
        </w:rPr>
      </w:pPr>
      <w:r w:rsidRPr="008D0905">
        <w:rPr>
          <w:rFonts w:ascii="Arial" w:hAnsi="Arial" w:cs="Arial"/>
          <w:b/>
          <w:sz w:val="22"/>
          <w:szCs w:val="22"/>
          <w:lang w:eastAsia="en-NZ"/>
        </w:rPr>
        <w:t xml:space="preserve">Legal description(s) take and use: </w:t>
      </w:r>
      <w:r w:rsidRPr="008D0905">
        <w:rPr>
          <w:rFonts w:ascii="Arial" w:hAnsi="Arial" w:cs="Arial"/>
          <w:sz w:val="22"/>
          <w:szCs w:val="22"/>
          <w:lang w:eastAsia="en-NZ"/>
        </w:rPr>
        <w:t>Crown land</w:t>
      </w:r>
      <w:r w:rsidRPr="008D0905">
        <w:rPr>
          <w:rFonts w:ascii="Arial" w:hAnsi="Arial" w:cs="Arial"/>
          <w:b/>
          <w:sz w:val="22"/>
          <w:szCs w:val="22"/>
          <w:lang w:eastAsia="en-NZ"/>
        </w:rPr>
        <w:t xml:space="preserve"> </w:t>
      </w:r>
    </w:p>
    <w:p w14:paraId="1EAFE3B4" w14:textId="6B8E6E65" w:rsidR="003F1952" w:rsidRPr="008D0905" w:rsidRDefault="003F1952" w:rsidP="00B76F67">
      <w:pPr>
        <w:spacing w:before="80"/>
        <w:rPr>
          <w:rFonts w:ascii="Arial" w:hAnsi="Arial" w:cs="Arial"/>
          <w:b/>
          <w:sz w:val="22"/>
          <w:szCs w:val="22"/>
          <w:lang w:eastAsia="en-NZ"/>
        </w:rPr>
      </w:pPr>
      <w:r w:rsidRPr="008D0905">
        <w:rPr>
          <w:rFonts w:ascii="Arial" w:hAnsi="Arial" w:cs="Arial"/>
          <w:b/>
          <w:sz w:val="22"/>
          <w:szCs w:val="22"/>
          <w:lang w:eastAsia="en-NZ"/>
        </w:rPr>
        <w:t>Map reference (s):</w:t>
      </w:r>
      <w:r w:rsidRPr="008D0905">
        <w:rPr>
          <w:rFonts w:ascii="Arial" w:hAnsi="Arial" w:cs="Arial"/>
          <w:b/>
          <w:sz w:val="22"/>
          <w:szCs w:val="22"/>
          <w:lang w:eastAsia="en-NZ"/>
        </w:rPr>
        <w:tab/>
      </w:r>
      <w:r w:rsidRPr="008D0905">
        <w:rPr>
          <w:rFonts w:ascii="Arial" w:hAnsi="Arial" w:cs="Arial"/>
          <w:b/>
          <w:sz w:val="22"/>
          <w:szCs w:val="22"/>
          <w:lang w:eastAsia="en-NZ"/>
        </w:rPr>
        <w:tab/>
      </w:r>
      <w:r w:rsidRPr="008D0905">
        <w:rPr>
          <w:rFonts w:ascii="Arial" w:hAnsi="Arial" w:cs="Arial"/>
          <w:b/>
          <w:sz w:val="22"/>
          <w:szCs w:val="22"/>
          <w:lang w:eastAsia="en-NZ"/>
        </w:rPr>
        <w:tab/>
      </w:r>
      <w:r w:rsidRPr="008D0905">
        <w:rPr>
          <w:rFonts w:ascii="Arial" w:hAnsi="Arial" w:cs="Arial"/>
          <w:sz w:val="22"/>
          <w:szCs w:val="22"/>
          <w:lang w:eastAsia="en-NZ"/>
        </w:rPr>
        <w:t>NZTM 2000: E1300130 N5038225</w:t>
      </w:r>
    </w:p>
    <w:p w14:paraId="5CC904D5" w14:textId="475A7787" w:rsidR="00FC0CFC" w:rsidRPr="008D0905" w:rsidRDefault="003F1952" w:rsidP="00132223">
      <w:pPr>
        <w:spacing w:before="80"/>
        <w:rPr>
          <w:rFonts w:ascii="Arial" w:hAnsi="Arial" w:cs="Arial"/>
          <w:b/>
          <w:sz w:val="22"/>
          <w:szCs w:val="22"/>
          <w:lang w:eastAsia="en-NZ"/>
        </w:rPr>
      </w:pPr>
      <w:r w:rsidRPr="008D0905">
        <w:rPr>
          <w:rFonts w:ascii="Arial" w:hAnsi="Arial" w:cs="Arial"/>
          <w:b/>
          <w:sz w:val="22"/>
          <w:szCs w:val="22"/>
          <w:lang w:eastAsia="en-NZ"/>
        </w:rPr>
        <w:t xml:space="preserve">Consent(s) sought: </w:t>
      </w:r>
      <w:r w:rsidRPr="008D0905">
        <w:rPr>
          <w:rFonts w:ascii="Arial" w:hAnsi="Arial" w:cs="Arial"/>
          <w:b/>
          <w:sz w:val="22"/>
          <w:szCs w:val="22"/>
          <w:lang w:eastAsia="en-NZ"/>
        </w:rPr>
        <w:tab/>
      </w:r>
      <w:r w:rsidRPr="008D0905">
        <w:rPr>
          <w:rFonts w:ascii="Arial" w:hAnsi="Arial" w:cs="Arial"/>
          <w:b/>
          <w:sz w:val="22"/>
          <w:szCs w:val="22"/>
          <w:lang w:eastAsia="en-NZ"/>
        </w:rPr>
        <w:tab/>
      </w:r>
      <w:r w:rsidRPr="008D0905">
        <w:rPr>
          <w:rFonts w:ascii="Arial" w:hAnsi="Arial" w:cs="Arial"/>
          <w:b/>
          <w:sz w:val="22"/>
          <w:szCs w:val="22"/>
          <w:lang w:eastAsia="en-NZ"/>
        </w:rPr>
        <w:tab/>
      </w:r>
      <w:r w:rsidRPr="008D0905">
        <w:rPr>
          <w:rFonts w:ascii="Arial" w:hAnsi="Arial" w:cs="Arial"/>
          <w:sz w:val="22"/>
          <w:szCs w:val="22"/>
          <w:lang w:eastAsia="en-NZ"/>
        </w:rPr>
        <w:t>Take and use of water</w:t>
      </w:r>
      <w:r w:rsidRPr="008D0905">
        <w:rPr>
          <w:rFonts w:ascii="Arial" w:hAnsi="Arial" w:cs="Arial"/>
          <w:b/>
          <w:sz w:val="22"/>
          <w:szCs w:val="22"/>
          <w:lang w:eastAsia="en-NZ"/>
        </w:rPr>
        <w:t xml:space="preserve"> </w:t>
      </w:r>
    </w:p>
    <w:p w14:paraId="481F6D96" w14:textId="6DA9F071" w:rsidR="00FC0CFC" w:rsidRPr="008D0905" w:rsidRDefault="003F1952" w:rsidP="00B76F67">
      <w:pPr>
        <w:spacing w:before="80"/>
        <w:rPr>
          <w:rFonts w:ascii="Arial" w:hAnsi="Arial" w:cs="Arial"/>
          <w:sz w:val="22"/>
          <w:szCs w:val="22"/>
          <w:lang w:eastAsia="en-NZ"/>
        </w:rPr>
      </w:pPr>
      <w:r w:rsidRPr="008D0905">
        <w:rPr>
          <w:rFonts w:ascii="Arial" w:hAnsi="Arial" w:cs="Arial"/>
          <w:b/>
          <w:sz w:val="22"/>
          <w:szCs w:val="22"/>
          <w:lang w:eastAsia="en-NZ"/>
        </w:rPr>
        <w:t>Purpose of take</w:t>
      </w:r>
      <w:r w:rsidR="00B76F67" w:rsidRPr="008D0905">
        <w:rPr>
          <w:rFonts w:ascii="Arial" w:hAnsi="Arial" w:cs="Arial"/>
          <w:b/>
          <w:sz w:val="22"/>
          <w:szCs w:val="22"/>
          <w:lang w:eastAsia="en-NZ"/>
        </w:rPr>
        <w:t xml:space="preserve">: </w:t>
      </w:r>
      <w:r w:rsidRPr="008D0905">
        <w:rPr>
          <w:rFonts w:ascii="Arial" w:hAnsi="Arial" w:cs="Arial"/>
          <w:b/>
          <w:sz w:val="22"/>
          <w:szCs w:val="22"/>
          <w:lang w:eastAsia="en-NZ"/>
        </w:rPr>
        <w:tab/>
      </w:r>
      <w:r w:rsidRPr="008D0905">
        <w:rPr>
          <w:rFonts w:ascii="Arial" w:hAnsi="Arial" w:cs="Arial"/>
          <w:b/>
          <w:sz w:val="22"/>
          <w:szCs w:val="22"/>
          <w:lang w:eastAsia="en-NZ"/>
        </w:rPr>
        <w:tab/>
      </w:r>
      <w:r w:rsidRPr="008D0905">
        <w:rPr>
          <w:rFonts w:ascii="Arial" w:hAnsi="Arial" w:cs="Arial"/>
          <w:b/>
          <w:sz w:val="22"/>
          <w:szCs w:val="22"/>
          <w:lang w:eastAsia="en-NZ"/>
        </w:rPr>
        <w:tab/>
      </w:r>
      <w:r w:rsidR="00B76F67" w:rsidRPr="008D0905">
        <w:rPr>
          <w:rFonts w:ascii="Arial" w:hAnsi="Arial" w:cs="Arial"/>
          <w:sz w:val="22"/>
          <w:szCs w:val="22"/>
          <w:lang w:eastAsia="en-NZ"/>
        </w:rPr>
        <w:t>Irrigation, stock water and domestic supply</w:t>
      </w:r>
      <w:r w:rsidR="00210E7E" w:rsidRPr="008D0905">
        <w:rPr>
          <w:rStyle w:val="FootnoteReference"/>
          <w:rFonts w:ascii="Arial" w:hAnsi="Arial" w:cs="Arial"/>
          <w:sz w:val="22"/>
          <w:szCs w:val="22"/>
          <w:lang w:eastAsia="en-NZ"/>
        </w:rPr>
        <w:footnoteReference w:id="2"/>
      </w:r>
    </w:p>
    <w:p w14:paraId="22FCBE0C" w14:textId="6F6C6EAB" w:rsidR="00B76F67" w:rsidRPr="008D0905" w:rsidRDefault="00B76F67" w:rsidP="002D1604">
      <w:pPr>
        <w:spacing w:before="80"/>
        <w:ind w:left="3600" w:hanging="3600"/>
        <w:rPr>
          <w:rFonts w:ascii="Arial" w:hAnsi="Arial" w:cs="Arial"/>
          <w:i/>
          <w:sz w:val="22"/>
          <w:szCs w:val="22"/>
          <w:lang w:eastAsia="en-NZ"/>
        </w:rPr>
      </w:pPr>
      <w:r w:rsidRPr="008D0905">
        <w:rPr>
          <w:rFonts w:ascii="Arial" w:hAnsi="Arial" w:cs="Arial"/>
          <w:b/>
          <w:sz w:val="22"/>
          <w:szCs w:val="22"/>
          <w:lang w:eastAsia="en-NZ"/>
        </w:rPr>
        <w:t xml:space="preserve">Deemed permits: </w:t>
      </w:r>
      <w:r w:rsidR="003F1952" w:rsidRPr="008D0905">
        <w:rPr>
          <w:rFonts w:ascii="Arial" w:hAnsi="Arial" w:cs="Arial"/>
          <w:b/>
          <w:sz w:val="22"/>
          <w:szCs w:val="22"/>
          <w:lang w:eastAsia="en-NZ"/>
        </w:rPr>
        <w:tab/>
      </w:r>
      <w:r w:rsidRPr="008D0905">
        <w:rPr>
          <w:rFonts w:ascii="Arial" w:hAnsi="Arial" w:cs="Arial"/>
          <w:sz w:val="22"/>
          <w:szCs w:val="22"/>
        </w:rPr>
        <w:t>94201, 95541, 95541, 95560, 96588, 2001.011.V1, WR7284CR, 97629 and WR412Cr</w:t>
      </w:r>
    </w:p>
    <w:p w14:paraId="6E29990D" w14:textId="4F1181B6" w:rsidR="00B76F67" w:rsidRPr="008D0905" w:rsidRDefault="00B76F67" w:rsidP="002D1604">
      <w:pPr>
        <w:spacing w:before="80"/>
        <w:ind w:left="3600" w:hanging="3600"/>
        <w:rPr>
          <w:rFonts w:ascii="Arial" w:hAnsi="Arial" w:cs="Arial"/>
          <w:sz w:val="22"/>
          <w:szCs w:val="22"/>
          <w:lang w:eastAsia="en-NZ"/>
        </w:rPr>
      </w:pPr>
      <w:r w:rsidRPr="008D0905">
        <w:rPr>
          <w:rFonts w:ascii="Arial" w:hAnsi="Arial" w:cs="Arial"/>
          <w:b/>
          <w:sz w:val="22"/>
          <w:szCs w:val="22"/>
          <w:lang w:eastAsia="en-NZ"/>
        </w:rPr>
        <w:t xml:space="preserve">Site visit: </w:t>
      </w:r>
      <w:r w:rsidRPr="008D0905">
        <w:rPr>
          <w:rFonts w:ascii="Arial" w:hAnsi="Arial" w:cs="Arial"/>
          <w:b/>
          <w:sz w:val="22"/>
          <w:szCs w:val="22"/>
          <w:lang w:eastAsia="en-NZ"/>
        </w:rPr>
        <w:tab/>
      </w:r>
      <w:r w:rsidRPr="008D0905">
        <w:rPr>
          <w:rFonts w:ascii="Arial" w:hAnsi="Arial" w:cs="Arial"/>
          <w:sz w:val="22"/>
          <w:szCs w:val="22"/>
          <w:lang w:eastAsia="en-NZ"/>
        </w:rPr>
        <w:t>A site visit was undertaken on the 29</w:t>
      </w:r>
      <w:r w:rsidRPr="008D0905">
        <w:rPr>
          <w:rFonts w:ascii="Arial" w:hAnsi="Arial" w:cs="Arial"/>
          <w:sz w:val="22"/>
          <w:szCs w:val="22"/>
          <w:vertAlign w:val="superscript"/>
          <w:lang w:eastAsia="en-NZ"/>
        </w:rPr>
        <w:t>th</w:t>
      </w:r>
      <w:r w:rsidRPr="008D0905">
        <w:rPr>
          <w:rFonts w:ascii="Arial" w:hAnsi="Arial" w:cs="Arial"/>
          <w:sz w:val="22"/>
          <w:szCs w:val="22"/>
          <w:lang w:eastAsia="en-NZ"/>
        </w:rPr>
        <w:t xml:space="preserve"> August 2019. Dean Olsen (Ryder Environmental Scientist), Alexandra King and Stephen Daysh attended. </w:t>
      </w:r>
    </w:p>
    <w:p w14:paraId="71575A92" w14:textId="0BBA7E3E" w:rsidR="006B4D9D" w:rsidRPr="008D0905" w:rsidRDefault="006B4D9D" w:rsidP="00B76F67">
      <w:pPr>
        <w:tabs>
          <w:tab w:val="left" w:pos="1701"/>
        </w:tabs>
        <w:spacing w:before="120"/>
        <w:ind w:left="1701" w:hanging="1701"/>
        <w:rPr>
          <w:rFonts w:ascii="Arial" w:hAnsi="Arial" w:cs="Arial"/>
          <w:b/>
          <w:sz w:val="22"/>
          <w:szCs w:val="22"/>
        </w:rPr>
      </w:pPr>
      <w:r w:rsidRPr="008D0905">
        <w:rPr>
          <w:rFonts w:ascii="Arial" w:hAnsi="Arial" w:cs="Arial"/>
          <w:b/>
          <w:sz w:val="22"/>
          <w:szCs w:val="22"/>
        </w:rPr>
        <w:t>Rates and volumes Applied For</w:t>
      </w:r>
      <w:r w:rsidR="00546269" w:rsidRPr="008D0905">
        <w:rPr>
          <w:rStyle w:val="FootnoteReference"/>
          <w:rFonts w:ascii="Arial" w:hAnsi="Arial" w:cs="Arial"/>
          <w:b/>
          <w:sz w:val="22"/>
          <w:szCs w:val="22"/>
        </w:rPr>
        <w:footnoteReference w:id="3"/>
      </w:r>
    </w:p>
    <w:p w14:paraId="4294A146" w14:textId="77777777" w:rsidR="006B4D9D" w:rsidRPr="008D0905" w:rsidRDefault="006B4D9D" w:rsidP="00B76F67">
      <w:pPr>
        <w:tabs>
          <w:tab w:val="left" w:pos="1701"/>
        </w:tabs>
        <w:spacing w:before="120"/>
        <w:ind w:left="1701" w:hanging="1701"/>
        <w:rPr>
          <w:rFonts w:ascii="Arial" w:hAnsi="Arial" w:cs="Arial"/>
          <w:sz w:val="22"/>
          <w:szCs w:val="22"/>
        </w:rPr>
      </w:pPr>
    </w:p>
    <w:p w14:paraId="276D036F" w14:textId="3F3A81DC" w:rsidR="00B76F67" w:rsidRPr="008D0905" w:rsidRDefault="00B76F67" w:rsidP="00B76F67">
      <w:pPr>
        <w:tabs>
          <w:tab w:val="left" w:pos="1701"/>
        </w:tabs>
        <w:spacing w:before="120"/>
        <w:ind w:left="1701" w:hanging="1701"/>
        <w:rPr>
          <w:rFonts w:ascii="Arial" w:hAnsi="Arial" w:cs="Arial"/>
          <w:sz w:val="22"/>
          <w:szCs w:val="22"/>
        </w:rPr>
      </w:pPr>
      <w:r w:rsidRPr="008D0905">
        <w:rPr>
          <w:rFonts w:ascii="Arial" w:hAnsi="Arial" w:cs="Arial"/>
          <w:sz w:val="22"/>
          <w:szCs w:val="22"/>
        </w:rPr>
        <w:t xml:space="preserve">Primary allocation rate of take: </w:t>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t>358 L/s</w:t>
      </w:r>
    </w:p>
    <w:p w14:paraId="1C297382" w14:textId="77777777" w:rsidR="00B76F67" w:rsidRPr="008D0905" w:rsidRDefault="00B76F67" w:rsidP="00B76F67">
      <w:pPr>
        <w:tabs>
          <w:tab w:val="left" w:pos="1701"/>
        </w:tabs>
        <w:spacing w:before="60"/>
        <w:ind w:left="1701" w:hanging="1701"/>
        <w:rPr>
          <w:rFonts w:ascii="Arial" w:hAnsi="Arial" w:cs="Arial"/>
          <w:sz w:val="22"/>
          <w:szCs w:val="22"/>
        </w:rPr>
      </w:pPr>
      <w:r w:rsidRPr="008D0905">
        <w:rPr>
          <w:rFonts w:ascii="Arial" w:hAnsi="Arial" w:cs="Arial"/>
          <w:sz w:val="22"/>
          <w:szCs w:val="22"/>
        </w:rPr>
        <w:t xml:space="preserve">First supplementary block rate of take </w:t>
      </w:r>
      <w:r w:rsidRPr="008D0905">
        <w:rPr>
          <w:rFonts w:ascii="Arial" w:hAnsi="Arial" w:cs="Arial"/>
          <w:sz w:val="22"/>
          <w:szCs w:val="22"/>
        </w:rPr>
        <w:tab/>
      </w:r>
      <w:r w:rsidRPr="008D0905">
        <w:rPr>
          <w:rFonts w:ascii="Arial" w:hAnsi="Arial" w:cs="Arial"/>
          <w:sz w:val="22"/>
          <w:szCs w:val="22"/>
        </w:rPr>
        <w:tab/>
        <w:t xml:space="preserve">170 L/s </w:t>
      </w:r>
    </w:p>
    <w:p w14:paraId="7D410A91" w14:textId="77777777" w:rsidR="00B76F67" w:rsidRPr="008D0905" w:rsidRDefault="00B76F67" w:rsidP="00B76F67">
      <w:pPr>
        <w:tabs>
          <w:tab w:val="left" w:pos="1701"/>
        </w:tabs>
        <w:spacing w:before="60"/>
        <w:ind w:left="1701" w:hanging="1701"/>
        <w:rPr>
          <w:rFonts w:ascii="Arial" w:hAnsi="Arial" w:cs="Arial"/>
          <w:sz w:val="22"/>
          <w:szCs w:val="22"/>
        </w:rPr>
      </w:pPr>
      <w:r w:rsidRPr="008D0905">
        <w:rPr>
          <w:rFonts w:ascii="Arial" w:hAnsi="Arial" w:cs="Arial"/>
          <w:sz w:val="22"/>
          <w:szCs w:val="22"/>
        </w:rPr>
        <w:t>Second supplementary block rate of take</w:t>
      </w:r>
      <w:r w:rsidRPr="008D0905">
        <w:rPr>
          <w:rFonts w:ascii="Arial" w:hAnsi="Arial" w:cs="Arial"/>
          <w:sz w:val="22"/>
          <w:szCs w:val="22"/>
        </w:rPr>
        <w:tab/>
      </w:r>
      <w:r w:rsidRPr="008D0905">
        <w:rPr>
          <w:rFonts w:ascii="Arial" w:hAnsi="Arial" w:cs="Arial"/>
          <w:sz w:val="22"/>
          <w:szCs w:val="22"/>
        </w:rPr>
        <w:tab/>
        <w:t>80 L/s</w:t>
      </w:r>
    </w:p>
    <w:p w14:paraId="433F580C" w14:textId="77777777" w:rsidR="00B76F67" w:rsidRPr="008D0905" w:rsidRDefault="00B76F67" w:rsidP="00B76F67">
      <w:pPr>
        <w:tabs>
          <w:tab w:val="left" w:pos="1701"/>
        </w:tabs>
        <w:spacing w:before="60"/>
        <w:ind w:left="1701" w:hanging="1701"/>
        <w:rPr>
          <w:rFonts w:ascii="Arial" w:hAnsi="Arial" w:cs="Arial"/>
          <w:sz w:val="22"/>
          <w:szCs w:val="22"/>
        </w:rPr>
      </w:pPr>
      <w:r w:rsidRPr="008D0905">
        <w:rPr>
          <w:rFonts w:ascii="Arial" w:hAnsi="Arial" w:cs="Arial"/>
          <w:sz w:val="22"/>
          <w:szCs w:val="22"/>
        </w:rPr>
        <w:t xml:space="preserve">Monthly volume: </w:t>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t>847,180 m</w:t>
      </w:r>
      <w:r w:rsidRPr="008D0905">
        <w:rPr>
          <w:rFonts w:ascii="Arial" w:hAnsi="Arial" w:cs="Arial"/>
          <w:sz w:val="22"/>
          <w:szCs w:val="22"/>
          <w:vertAlign w:val="superscript"/>
        </w:rPr>
        <w:t>3</w:t>
      </w:r>
      <w:r w:rsidRPr="008D0905">
        <w:rPr>
          <w:rFonts w:ascii="Arial" w:hAnsi="Arial" w:cs="Arial"/>
          <w:sz w:val="22"/>
          <w:szCs w:val="22"/>
        </w:rPr>
        <w:t>/month</w:t>
      </w:r>
    </w:p>
    <w:p w14:paraId="70218DDD" w14:textId="77777777" w:rsidR="00B76F67" w:rsidRPr="008D0905" w:rsidRDefault="00B76F67" w:rsidP="00B76F67">
      <w:pPr>
        <w:tabs>
          <w:tab w:val="left" w:pos="1701"/>
        </w:tabs>
        <w:spacing w:before="60"/>
        <w:ind w:left="1701" w:hanging="1701"/>
        <w:rPr>
          <w:rFonts w:ascii="Arial" w:hAnsi="Arial" w:cs="Arial"/>
          <w:sz w:val="22"/>
          <w:szCs w:val="22"/>
        </w:rPr>
      </w:pPr>
      <w:r w:rsidRPr="008D0905">
        <w:rPr>
          <w:rFonts w:ascii="Arial" w:hAnsi="Arial" w:cs="Arial"/>
          <w:sz w:val="22"/>
          <w:szCs w:val="22"/>
        </w:rPr>
        <w:t xml:space="preserve">Annual volume: </w:t>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t xml:space="preserve">            7,470,885 m</w:t>
      </w:r>
      <w:r w:rsidRPr="008D0905">
        <w:rPr>
          <w:rFonts w:ascii="Arial" w:hAnsi="Arial" w:cs="Arial"/>
          <w:sz w:val="22"/>
          <w:szCs w:val="22"/>
          <w:vertAlign w:val="superscript"/>
        </w:rPr>
        <w:t>3</w:t>
      </w:r>
      <w:r w:rsidRPr="008D0905">
        <w:rPr>
          <w:rFonts w:ascii="Arial" w:hAnsi="Arial" w:cs="Arial"/>
          <w:sz w:val="22"/>
          <w:szCs w:val="22"/>
        </w:rPr>
        <w:t>/year</w:t>
      </w:r>
    </w:p>
    <w:p w14:paraId="7B1DC819" w14:textId="77777777" w:rsidR="006B4D9D" w:rsidRPr="008D0905" w:rsidRDefault="006B4D9D" w:rsidP="00B76F67">
      <w:pPr>
        <w:suppressAutoHyphens/>
        <w:rPr>
          <w:rFonts w:ascii="Arial" w:hAnsi="Arial" w:cs="Arial"/>
          <w:sz w:val="22"/>
          <w:szCs w:val="22"/>
        </w:rPr>
      </w:pPr>
    </w:p>
    <w:p w14:paraId="567D4443" w14:textId="40926EA1" w:rsidR="006B4D9D" w:rsidRPr="008D0905" w:rsidRDefault="006B4D9D" w:rsidP="00B76F67">
      <w:pPr>
        <w:suppressAutoHyphens/>
        <w:rPr>
          <w:rFonts w:ascii="Arial" w:hAnsi="Arial" w:cs="Arial"/>
          <w:b/>
          <w:sz w:val="22"/>
          <w:szCs w:val="22"/>
        </w:rPr>
      </w:pPr>
      <w:r w:rsidRPr="008D0905">
        <w:rPr>
          <w:rFonts w:ascii="Arial" w:hAnsi="Arial" w:cs="Arial"/>
          <w:b/>
          <w:sz w:val="22"/>
          <w:szCs w:val="22"/>
        </w:rPr>
        <w:t>Details of Deemed Permits Being Replaced (description of the activity)</w:t>
      </w:r>
    </w:p>
    <w:p w14:paraId="4CAAE098" w14:textId="77777777" w:rsidR="006B4D9D" w:rsidRPr="008D0905" w:rsidRDefault="006B4D9D" w:rsidP="00B76F67">
      <w:pPr>
        <w:suppressAutoHyphens/>
        <w:rPr>
          <w:rFonts w:ascii="Arial" w:hAnsi="Arial" w:cs="Arial"/>
          <w:sz w:val="22"/>
          <w:szCs w:val="22"/>
        </w:rPr>
      </w:pPr>
    </w:p>
    <w:p w14:paraId="355594E5" w14:textId="4C2F600C" w:rsidR="00B76F67" w:rsidRPr="008D0905" w:rsidRDefault="00B76F67" w:rsidP="00B76F67">
      <w:pPr>
        <w:suppressAutoHyphens/>
        <w:rPr>
          <w:rFonts w:ascii="Arial" w:hAnsi="Arial" w:cs="Arial"/>
          <w:sz w:val="22"/>
          <w:szCs w:val="22"/>
        </w:rPr>
      </w:pPr>
      <w:r w:rsidRPr="008D0905">
        <w:rPr>
          <w:rFonts w:ascii="Arial" w:hAnsi="Arial" w:cs="Arial"/>
          <w:sz w:val="22"/>
          <w:szCs w:val="22"/>
        </w:rPr>
        <w:t>The applicant is seeking to replace Water Permits 94201, 95541, 95560, 96588, 2001.011.V1, WR7284CR, 9762</w:t>
      </w:r>
      <w:r w:rsidR="0047502E">
        <w:rPr>
          <w:rFonts w:ascii="Arial" w:hAnsi="Arial" w:cs="Arial"/>
          <w:sz w:val="22"/>
          <w:szCs w:val="22"/>
        </w:rPr>
        <w:t xml:space="preserve">9 and WR412Cr which all expire </w:t>
      </w:r>
      <w:r w:rsidRPr="008D0905">
        <w:rPr>
          <w:rFonts w:ascii="Arial" w:hAnsi="Arial" w:cs="Arial"/>
          <w:sz w:val="22"/>
          <w:szCs w:val="22"/>
        </w:rPr>
        <w:t xml:space="preserve">1 October 2021.  </w:t>
      </w:r>
      <w:r w:rsidR="0047502E">
        <w:rPr>
          <w:rFonts w:ascii="Arial" w:hAnsi="Arial" w:cs="Arial"/>
          <w:sz w:val="22"/>
          <w:szCs w:val="22"/>
        </w:rPr>
        <w:t>Together the</w:t>
      </w:r>
      <w:r w:rsidRPr="008D0905">
        <w:rPr>
          <w:rFonts w:ascii="Arial" w:hAnsi="Arial" w:cs="Arial"/>
          <w:sz w:val="22"/>
          <w:szCs w:val="22"/>
        </w:rPr>
        <w:t xml:space="preserve"> above water permits authorise the applicant to take up to 5,580 cubic metres (m</w:t>
      </w:r>
      <w:r w:rsidRPr="008D0905">
        <w:rPr>
          <w:rFonts w:ascii="Arial" w:hAnsi="Arial" w:cs="Arial"/>
          <w:sz w:val="22"/>
          <w:szCs w:val="22"/>
          <w:vertAlign w:val="superscript"/>
        </w:rPr>
        <w:t>3</w:t>
      </w:r>
      <w:r w:rsidRPr="008D0905">
        <w:rPr>
          <w:rFonts w:ascii="Arial" w:hAnsi="Arial" w:cs="Arial"/>
          <w:sz w:val="22"/>
          <w:szCs w:val="22"/>
        </w:rPr>
        <w:t xml:space="preserve">)/day of water from the Luggate Creek, at a maximum rate of 601.8 litres per second (L/s).  </w:t>
      </w:r>
    </w:p>
    <w:p w14:paraId="2F3DE49E" w14:textId="77777777" w:rsidR="00B76F67" w:rsidRPr="008D0905" w:rsidRDefault="00B76F67" w:rsidP="00B76F67">
      <w:pPr>
        <w:suppressAutoHyphens/>
        <w:rPr>
          <w:rFonts w:ascii="Arial" w:hAnsi="Arial" w:cs="Arial"/>
          <w:sz w:val="22"/>
          <w:szCs w:val="22"/>
        </w:rPr>
      </w:pPr>
    </w:p>
    <w:p w14:paraId="08C5B034" w14:textId="7FDD78B9" w:rsidR="006B4D9D" w:rsidRPr="008D0905" w:rsidRDefault="00B76F67" w:rsidP="00B76F67">
      <w:pPr>
        <w:suppressAutoHyphens/>
        <w:rPr>
          <w:rFonts w:ascii="Arial" w:hAnsi="Arial" w:cs="Arial"/>
          <w:sz w:val="22"/>
          <w:szCs w:val="22"/>
          <w:lang w:val="en-GB"/>
        </w:rPr>
      </w:pPr>
      <w:r w:rsidRPr="008D0905">
        <w:rPr>
          <w:rFonts w:ascii="Arial" w:hAnsi="Arial" w:cs="Arial"/>
          <w:sz w:val="22"/>
          <w:szCs w:val="22"/>
          <w:lang w:val="en-GB"/>
        </w:rPr>
        <w:t>This application was lodged with the Council at least six months before the expiry date</w:t>
      </w:r>
      <w:r w:rsidR="0047502E">
        <w:rPr>
          <w:rFonts w:ascii="Arial" w:hAnsi="Arial" w:cs="Arial"/>
          <w:sz w:val="22"/>
          <w:szCs w:val="22"/>
          <w:lang w:val="en-GB"/>
        </w:rPr>
        <w:t xml:space="preserve"> of the current water permits</w:t>
      </w:r>
      <w:r w:rsidRPr="008D0905">
        <w:rPr>
          <w:rFonts w:ascii="Arial" w:hAnsi="Arial" w:cs="Arial"/>
          <w:sz w:val="22"/>
          <w:szCs w:val="22"/>
          <w:lang w:val="en-GB"/>
        </w:rPr>
        <w:t xml:space="preserve">.  In accordance with Section 124 of the Act, the applicant may continue to operate under these Water Permits until a decision on this application is made and all appeals are determined. </w:t>
      </w:r>
    </w:p>
    <w:p w14:paraId="6F43F671" w14:textId="07E83008" w:rsidR="006B4D9D" w:rsidRPr="008D0905" w:rsidRDefault="006B4D9D" w:rsidP="000F715C">
      <w:pPr>
        <w:spacing w:after="200" w:line="276" w:lineRule="auto"/>
        <w:jc w:val="left"/>
        <w:rPr>
          <w:rFonts w:ascii="Arial" w:hAnsi="Arial" w:cs="Arial"/>
          <w:sz w:val="22"/>
          <w:szCs w:val="22"/>
          <w:lang w:val="en-GB"/>
        </w:rPr>
      </w:pPr>
      <w:r w:rsidRPr="008D0905">
        <w:rPr>
          <w:rFonts w:ascii="Arial" w:hAnsi="Arial" w:cs="Arial"/>
          <w:sz w:val="22"/>
          <w:szCs w:val="22"/>
          <w:lang w:val="en-GB"/>
        </w:rPr>
        <w:br w:type="page"/>
      </w:r>
    </w:p>
    <w:p w14:paraId="6BD213A0" w14:textId="77777777" w:rsidR="0035141E" w:rsidRPr="008D0905" w:rsidRDefault="0035141E" w:rsidP="00475C03">
      <w:pPr>
        <w:rPr>
          <w:rFonts w:ascii="Arial" w:hAnsi="Arial" w:cs="Arial"/>
          <w:bCs/>
          <w:sz w:val="22"/>
          <w:szCs w:val="22"/>
        </w:rPr>
      </w:pPr>
    </w:p>
    <w:p w14:paraId="2F69EB45" w14:textId="1AF7DC73" w:rsidR="00560A4C" w:rsidRPr="008D0905" w:rsidRDefault="006B4D9D" w:rsidP="00A91F44">
      <w:pPr>
        <w:shd w:val="clear" w:color="auto" w:fill="BFBFBF" w:themeFill="background1" w:themeFillShade="BF"/>
        <w:rPr>
          <w:rFonts w:ascii="Arial" w:hAnsi="Arial" w:cs="Arial"/>
          <w:b/>
          <w:bCs/>
          <w:sz w:val="22"/>
          <w:szCs w:val="22"/>
        </w:rPr>
      </w:pPr>
      <w:r w:rsidRPr="008D0905">
        <w:rPr>
          <w:rFonts w:ascii="Arial" w:hAnsi="Arial" w:cs="Arial"/>
          <w:b/>
          <w:bCs/>
          <w:sz w:val="22"/>
          <w:szCs w:val="22"/>
        </w:rPr>
        <w:t>4.2</w:t>
      </w:r>
      <w:r w:rsidR="007524B6" w:rsidRPr="008D0905">
        <w:rPr>
          <w:rFonts w:ascii="Arial" w:hAnsi="Arial" w:cs="Arial"/>
          <w:b/>
          <w:bCs/>
          <w:sz w:val="22"/>
          <w:szCs w:val="22"/>
        </w:rPr>
        <w:t xml:space="preserve"> </w:t>
      </w:r>
      <w:r w:rsidR="0035141E" w:rsidRPr="008D0905">
        <w:rPr>
          <w:rFonts w:ascii="Arial" w:hAnsi="Arial" w:cs="Arial"/>
          <w:b/>
          <w:bCs/>
          <w:sz w:val="22"/>
          <w:szCs w:val="22"/>
        </w:rPr>
        <w:t xml:space="preserve">Summary of the Application – Luggate </w:t>
      </w:r>
      <w:r w:rsidR="00560A4C" w:rsidRPr="008D0905">
        <w:rPr>
          <w:rFonts w:ascii="Arial" w:hAnsi="Arial" w:cs="Arial"/>
          <w:b/>
          <w:bCs/>
          <w:sz w:val="22"/>
          <w:szCs w:val="22"/>
        </w:rPr>
        <w:t xml:space="preserve">Irrigation Company Limited and Lake McKay Station Limited </w:t>
      </w:r>
    </w:p>
    <w:p w14:paraId="0D73850B" w14:textId="77777777" w:rsidR="00560A4C" w:rsidRPr="008D0905" w:rsidRDefault="00560A4C" w:rsidP="00560A4C">
      <w:pPr>
        <w:ind w:left="2160" w:hanging="2160"/>
        <w:rPr>
          <w:rFonts w:ascii="Arial" w:hAnsi="Arial" w:cs="Arial"/>
          <w:b/>
          <w:sz w:val="22"/>
          <w:szCs w:val="22"/>
        </w:rPr>
      </w:pPr>
    </w:p>
    <w:p w14:paraId="23C3BBB5" w14:textId="49DDB5DA" w:rsidR="00560A4C" w:rsidRPr="008D0905" w:rsidRDefault="00560A4C" w:rsidP="003F1952">
      <w:pPr>
        <w:ind w:left="3544" w:hanging="3544"/>
        <w:rPr>
          <w:rFonts w:ascii="Arial" w:hAnsi="Arial" w:cs="Arial"/>
          <w:b/>
          <w:sz w:val="22"/>
          <w:szCs w:val="22"/>
        </w:rPr>
      </w:pPr>
      <w:r w:rsidRPr="008D0905">
        <w:rPr>
          <w:rFonts w:ascii="Arial" w:hAnsi="Arial" w:cs="Arial"/>
          <w:b/>
          <w:sz w:val="22"/>
          <w:szCs w:val="22"/>
        </w:rPr>
        <w:t>Applicant</w:t>
      </w:r>
      <w:r w:rsidR="007524B6" w:rsidRPr="008D0905">
        <w:rPr>
          <w:rFonts w:ascii="Arial" w:hAnsi="Arial" w:cs="Arial"/>
          <w:b/>
          <w:sz w:val="22"/>
          <w:szCs w:val="22"/>
        </w:rPr>
        <w:t>:</w:t>
      </w:r>
      <w:r w:rsidR="007524B6" w:rsidRPr="008D0905">
        <w:rPr>
          <w:rFonts w:ascii="Arial" w:hAnsi="Arial" w:cs="Arial"/>
          <w:b/>
          <w:sz w:val="22"/>
          <w:szCs w:val="22"/>
        </w:rPr>
        <w:tab/>
      </w:r>
      <w:r w:rsidR="007524B6" w:rsidRPr="008D0905">
        <w:rPr>
          <w:rFonts w:ascii="Arial" w:hAnsi="Arial" w:cs="Arial"/>
          <w:bCs/>
          <w:sz w:val="22"/>
          <w:szCs w:val="22"/>
        </w:rPr>
        <w:t>Luggate Irrigation Company Limited and Lake McKay Station Limited</w:t>
      </w:r>
    </w:p>
    <w:p w14:paraId="2704D7E3" w14:textId="77777777" w:rsidR="00560A4C" w:rsidRPr="008D0905" w:rsidRDefault="00560A4C" w:rsidP="00560A4C">
      <w:pPr>
        <w:ind w:left="3600" w:hanging="3600"/>
        <w:rPr>
          <w:rFonts w:ascii="Arial" w:hAnsi="Arial" w:cs="Arial"/>
          <w:b/>
          <w:sz w:val="22"/>
          <w:szCs w:val="22"/>
        </w:rPr>
      </w:pPr>
    </w:p>
    <w:p w14:paraId="7FDADDBA" w14:textId="77777777" w:rsidR="00560A4C" w:rsidRPr="008D0905" w:rsidRDefault="00560A4C" w:rsidP="00560A4C">
      <w:pPr>
        <w:ind w:left="3600" w:hanging="3600"/>
        <w:rPr>
          <w:rFonts w:ascii="Arial" w:hAnsi="Arial" w:cs="Arial"/>
          <w:sz w:val="22"/>
          <w:szCs w:val="22"/>
          <w:highlight w:val="yellow"/>
        </w:rPr>
      </w:pPr>
      <w:r w:rsidRPr="008D0905">
        <w:rPr>
          <w:rFonts w:ascii="Arial" w:hAnsi="Arial" w:cs="Arial"/>
          <w:b/>
          <w:sz w:val="22"/>
          <w:szCs w:val="22"/>
        </w:rPr>
        <w:t xml:space="preserve">Site address or location: </w:t>
      </w:r>
      <w:r w:rsidRPr="008D0905">
        <w:rPr>
          <w:rFonts w:ascii="Arial" w:hAnsi="Arial" w:cs="Arial"/>
          <w:b/>
          <w:sz w:val="22"/>
          <w:szCs w:val="22"/>
        </w:rPr>
        <w:tab/>
      </w:r>
      <w:r w:rsidRPr="008D0905">
        <w:rPr>
          <w:rFonts w:ascii="Arial" w:hAnsi="Arial" w:cs="Arial"/>
          <w:sz w:val="22"/>
          <w:szCs w:val="22"/>
        </w:rPr>
        <w:t>2008.519: Approximately 6.9 km west of the intersection of Hopkins Street and Luggate Cromwell Road (State Highway 6)</w:t>
      </w:r>
    </w:p>
    <w:p w14:paraId="0A79269A" w14:textId="77777777" w:rsidR="00560A4C" w:rsidRPr="008D0905" w:rsidRDefault="00560A4C" w:rsidP="00560A4C">
      <w:pPr>
        <w:ind w:left="3600"/>
        <w:rPr>
          <w:rFonts w:ascii="Arial" w:hAnsi="Arial" w:cs="Arial"/>
          <w:sz w:val="22"/>
          <w:szCs w:val="22"/>
        </w:rPr>
      </w:pPr>
      <w:r w:rsidRPr="008D0905">
        <w:rPr>
          <w:rFonts w:ascii="Arial" w:hAnsi="Arial" w:cs="Arial"/>
          <w:sz w:val="22"/>
          <w:szCs w:val="22"/>
        </w:rPr>
        <w:t>97803: Approximately 6.9 km west of the intersection of Hopkins Street and Luggate Cromwell Road (State Highway 6)</w:t>
      </w:r>
    </w:p>
    <w:p w14:paraId="64CAA980" w14:textId="77777777" w:rsidR="00560A4C" w:rsidRPr="008D0905" w:rsidRDefault="00560A4C" w:rsidP="00560A4C">
      <w:pPr>
        <w:ind w:left="3600"/>
        <w:rPr>
          <w:rFonts w:ascii="Arial" w:hAnsi="Arial" w:cs="Arial"/>
          <w:sz w:val="22"/>
          <w:szCs w:val="22"/>
        </w:rPr>
      </w:pPr>
      <w:r w:rsidRPr="008D0905">
        <w:rPr>
          <w:rFonts w:ascii="Arial" w:hAnsi="Arial" w:cs="Arial"/>
          <w:sz w:val="22"/>
          <w:szCs w:val="22"/>
        </w:rPr>
        <w:t>WR7284: Approximately 1.87 km west of the intersection of Hopkins Street and Luggate Cromwell Road (State Highway 6)</w:t>
      </w:r>
    </w:p>
    <w:p w14:paraId="4DD57F3F" w14:textId="77777777" w:rsidR="00560A4C" w:rsidRPr="008D0905" w:rsidRDefault="00560A4C" w:rsidP="00560A4C">
      <w:pPr>
        <w:ind w:left="3600"/>
        <w:rPr>
          <w:rFonts w:ascii="Arial" w:hAnsi="Arial" w:cs="Arial"/>
          <w:sz w:val="22"/>
          <w:szCs w:val="22"/>
        </w:rPr>
      </w:pPr>
      <w:r w:rsidRPr="008D0905">
        <w:rPr>
          <w:rFonts w:ascii="Arial" w:hAnsi="Arial" w:cs="Arial"/>
          <w:sz w:val="22"/>
          <w:szCs w:val="22"/>
        </w:rPr>
        <w:t>WR7285: Approximately 2.1 km west of the intersection of Hopkins Street and Luggate Cromwell Road (State Highway 6)</w:t>
      </w:r>
    </w:p>
    <w:p w14:paraId="127F755F" w14:textId="77777777" w:rsidR="00560A4C" w:rsidRPr="008D0905" w:rsidRDefault="00560A4C" w:rsidP="00560A4C">
      <w:pPr>
        <w:ind w:left="3600"/>
        <w:rPr>
          <w:rFonts w:ascii="Arial" w:hAnsi="Arial" w:cs="Arial"/>
          <w:sz w:val="22"/>
          <w:szCs w:val="22"/>
        </w:rPr>
      </w:pPr>
      <w:r w:rsidRPr="008D0905">
        <w:rPr>
          <w:rFonts w:ascii="Arial" w:hAnsi="Arial" w:cs="Arial"/>
          <w:sz w:val="22"/>
          <w:szCs w:val="22"/>
        </w:rPr>
        <w:t>WR7286: Approximately 2 km west of the intersection of Hopkins Street and Luggate Cromwell Road (State Highway 6)</w:t>
      </w:r>
    </w:p>
    <w:p w14:paraId="3EC67D0D" w14:textId="77777777" w:rsidR="00560A4C" w:rsidRPr="008D0905" w:rsidRDefault="00560A4C" w:rsidP="00560A4C">
      <w:pPr>
        <w:ind w:left="3600"/>
        <w:rPr>
          <w:rFonts w:ascii="Arial" w:hAnsi="Arial" w:cs="Arial"/>
          <w:sz w:val="22"/>
          <w:szCs w:val="22"/>
        </w:rPr>
      </w:pPr>
      <w:r w:rsidRPr="008D0905">
        <w:rPr>
          <w:rFonts w:ascii="Arial" w:hAnsi="Arial" w:cs="Arial"/>
          <w:sz w:val="22"/>
          <w:szCs w:val="22"/>
        </w:rPr>
        <w:t>WR7298: Approximately 1.89 km west of the intersection of Hopkins Street and Luggate Cromwell Road (State Highway 6)</w:t>
      </w:r>
    </w:p>
    <w:p w14:paraId="3919A4EA" w14:textId="77777777" w:rsidR="00560A4C" w:rsidRPr="008D0905" w:rsidRDefault="00560A4C" w:rsidP="00943754">
      <w:pPr>
        <w:rPr>
          <w:rFonts w:ascii="Arial" w:hAnsi="Arial" w:cs="Arial"/>
          <w:sz w:val="22"/>
          <w:szCs w:val="22"/>
          <w:highlight w:val="yellow"/>
        </w:rPr>
      </w:pPr>
      <w:r w:rsidRPr="008D0905">
        <w:rPr>
          <w:rFonts w:ascii="Arial" w:hAnsi="Arial" w:cs="Arial"/>
          <w:b/>
          <w:sz w:val="22"/>
          <w:szCs w:val="22"/>
        </w:rPr>
        <w:t xml:space="preserve">Legal description(s) take and use: </w:t>
      </w:r>
      <w:r w:rsidRPr="008D0905">
        <w:rPr>
          <w:rFonts w:ascii="Arial" w:hAnsi="Arial" w:cs="Arial"/>
          <w:sz w:val="22"/>
          <w:szCs w:val="22"/>
        </w:rPr>
        <w:t>2008.519: Lot 2 DP 342167</w:t>
      </w:r>
    </w:p>
    <w:p w14:paraId="27D88930" w14:textId="77777777" w:rsidR="00560A4C" w:rsidRPr="008D0905" w:rsidRDefault="00560A4C" w:rsidP="00560A4C">
      <w:pPr>
        <w:ind w:left="2880" w:firstLine="720"/>
        <w:rPr>
          <w:rFonts w:ascii="Arial" w:hAnsi="Arial" w:cs="Arial"/>
          <w:sz w:val="22"/>
          <w:szCs w:val="22"/>
        </w:rPr>
      </w:pPr>
      <w:r w:rsidRPr="008D0905">
        <w:rPr>
          <w:rFonts w:ascii="Arial" w:hAnsi="Arial" w:cs="Arial"/>
          <w:sz w:val="22"/>
          <w:szCs w:val="22"/>
        </w:rPr>
        <w:t>97803: Lot 2 DP 342167</w:t>
      </w:r>
    </w:p>
    <w:p w14:paraId="3913CAA8" w14:textId="77777777" w:rsidR="00560A4C" w:rsidRPr="008D0905" w:rsidRDefault="00560A4C" w:rsidP="00560A4C">
      <w:pPr>
        <w:ind w:left="3600"/>
        <w:rPr>
          <w:rFonts w:ascii="Arial" w:hAnsi="Arial" w:cs="Arial"/>
          <w:sz w:val="22"/>
          <w:szCs w:val="22"/>
        </w:rPr>
      </w:pPr>
      <w:r w:rsidRPr="008D0905">
        <w:rPr>
          <w:rFonts w:ascii="Arial" w:hAnsi="Arial" w:cs="Arial"/>
          <w:sz w:val="22"/>
          <w:szCs w:val="22"/>
        </w:rPr>
        <w:t>WR7284: Part 6 SO 300466</w:t>
      </w:r>
    </w:p>
    <w:p w14:paraId="47526F2A" w14:textId="77777777" w:rsidR="00560A4C" w:rsidRPr="008D0905" w:rsidRDefault="00560A4C" w:rsidP="00560A4C">
      <w:pPr>
        <w:ind w:left="3600"/>
        <w:rPr>
          <w:rFonts w:ascii="Arial" w:hAnsi="Arial" w:cs="Arial"/>
          <w:sz w:val="22"/>
          <w:szCs w:val="22"/>
        </w:rPr>
      </w:pPr>
      <w:r w:rsidRPr="008D0905">
        <w:rPr>
          <w:rFonts w:ascii="Arial" w:hAnsi="Arial" w:cs="Arial"/>
          <w:sz w:val="22"/>
          <w:szCs w:val="22"/>
        </w:rPr>
        <w:t>WR7285: Section 1 SO 300466</w:t>
      </w:r>
    </w:p>
    <w:p w14:paraId="407F79D2" w14:textId="77777777" w:rsidR="00560A4C" w:rsidRPr="008D0905" w:rsidRDefault="00560A4C" w:rsidP="00560A4C">
      <w:pPr>
        <w:ind w:left="3600"/>
        <w:rPr>
          <w:rFonts w:ascii="Arial" w:hAnsi="Arial" w:cs="Arial"/>
          <w:sz w:val="22"/>
          <w:szCs w:val="22"/>
        </w:rPr>
      </w:pPr>
      <w:r w:rsidRPr="008D0905">
        <w:rPr>
          <w:rFonts w:ascii="Arial" w:hAnsi="Arial" w:cs="Arial"/>
          <w:sz w:val="22"/>
          <w:szCs w:val="22"/>
        </w:rPr>
        <w:t>WR7286: Section 1 SO 300466</w:t>
      </w:r>
    </w:p>
    <w:p w14:paraId="757145C7" w14:textId="77777777" w:rsidR="00560A4C" w:rsidRPr="008D0905" w:rsidRDefault="00560A4C" w:rsidP="00560A4C">
      <w:pPr>
        <w:ind w:left="3600"/>
        <w:rPr>
          <w:rFonts w:ascii="Arial" w:hAnsi="Arial" w:cs="Arial"/>
          <w:sz w:val="22"/>
          <w:szCs w:val="22"/>
        </w:rPr>
      </w:pPr>
      <w:r w:rsidRPr="008D0905">
        <w:rPr>
          <w:rFonts w:ascii="Arial" w:hAnsi="Arial" w:cs="Arial"/>
          <w:sz w:val="22"/>
          <w:szCs w:val="22"/>
        </w:rPr>
        <w:t>WR7298: CL Block XIV Cardrona SD</w:t>
      </w:r>
    </w:p>
    <w:p w14:paraId="22F450C1" w14:textId="77777777" w:rsidR="00560A4C" w:rsidRPr="008D0905" w:rsidRDefault="00560A4C" w:rsidP="00560A4C">
      <w:pPr>
        <w:rPr>
          <w:rFonts w:ascii="Arial" w:hAnsi="Arial" w:cs="Arial"/>
          <w:sz w:val="22"/>
          <w:szCs w:val="22"/>
          <w:highlight w:val="yellow"/>
        </w:rPr>
      </w:pPr>
      <w:r w:rsidRPr="008D0905">
        <w:rPr>
          <w:rFonts w:ascii="Arial" w:hAnsi="Arial" w:cs="Arial"/>
          <w:b/>
          <w:sz w:val="22"/>
          <w:szCs w:val="22"/>
        </w:rPr>
        <w:t xml:space="preserve">Map reference(s): </w:t>
      </w:r>
      <w:r w:rsidRPr="008D0905">
        <w:rPr>
          <w:rFonts w:ascii="Arial" w:hAnsi="Arial" w:cs="Arial"/>
          <w:b/>
          <w:sz w:val="22"/>
          <w:szCs w:val="22"/>
        </w:rPr>
        <w:tab/>
      </w:r>
      <w:r w:rsidRPr="008D0905">
        <w:rPr>
          <w:rFonts w:ascii="Arial" w:hAnsi="Arial" w:cs="Arial"/>
          <w:b/>
          <w:sz w:val="22"/>
          <w:szCs w:val="22"/>
        </w:rPr>
        <w:tab/>
      </w:r>
      <w:r w:rsidRPr="008D0905">
        <w:rPr>
          <w:rFonts w:ascii="Arial" w:hAnsi="Arial" w:cs="Arial"/>
          <w:b/>
          <w:sz w:val="22"/>
          <w:szCs w:val="22"/>
        </w:rPr>
        <w:tab/>
      </w:r>
      <w:r w:rsidRPr="008D0905">
        <w:rPr>
          <w:rFonts w:ascii="Arial" w:hAnsi="Arial" w:cs="Arial"/>
          <w:sz w:val="22"/>
          <w:szCs w:val="22"/>
        </w:rPr>
        <w:t>2008.519: E1300431 N5032779</w:t>
      </w:r>
    </w:p>
    <w:p w14:paraId="11CAC399" w14:textId="77777777" w:rsidR="00560A4C" w:rsidRPr="008D0905" w:rsidRDefault="00560A4C" w:rsidP="00560A4C">
      <w:pPr>
        <w:ind w:left="2880" w:firstLine="720"/>
        <w:rPr>
          <w:rFonts w:ascii="Arial" w:hAnsi="Arial" w:cs="Arial"/>
          <w:sz w:val="22"/>
          <w:szCs w:val="22"/>
        </w:rPr>
      </w:pPr>
      <w:r w:rsidRPr="008D0905">
        <w:rPr>
          <w:rFonts w:ascii="Arial" w:hAnsi="Arial" w:cs="Arial"/>
          <w:sz w:val="22"/>
          <w:szCs w:val="22"/>
        </w:rPr>
        <w:t>97803: E1300431 N5032779</w:t>
      </w:r>
    </w:p>
    <w:p w14:paraId="2ABE8300" w14:textId="77777777" w:rsidR="00560A4C" w:rsidRPr="008D0905" w:rsidRDefault="00560A4C" w:rsidP="00560A4C">
      <w:pPr>
        <w:ind w:left="3600"/>
        <w:rPr>
          <w:rFonts w:ascii="Arial" w:hAnsi="Arial" w:cs="Arial"/>
          <w:sz w:val="22"/>
          <w:szCs w:val="22"/>
        </w:rPr>
      </w:pPr>
      <w:r w:rsidRPr="008D0905">
        <w:rPr>
          <w:rFonts w:ascii="Arial" w:hAnsi="Arial" w:cs="Arial"/>
          <w:sz w:val="22"/>
          <w:szCs w:val="22"/>
        </w:rPr>
        <w:t>WR7284: E1302952 N5037954</w:t>
      </w:r>
    </w:p>
    <w:p w14:paraId="69B4563D" w14:textId="77777777" w:rsidR="00560A4C" w:rsidRPr="008D0905" w:rsidRDefault="00560A4C" w:rsidP="00560A4C">
      <w:pPr>
        <w:ind w:left="3600"/>
        <w:rPr>
          <w:rFonts w:ascii="Arial" w:hAnsi="Arial" w:cs="Arial"/>
          <w:sz w:val="22"/>
          <w:szCs w:val="22"/>
        </w:rPr>
      </w:pPr>
      <w:r w:rsidRPr="008D0905">
        <w:rPr>
          <w:rFonts w:ascii="Arial" w:hAnsi="Arial" w:cs="Arial"/>
          <w:sz w:val="22"/>
          <w:szCs w:val="22"/>
        </w:rPr>
        <w:t>WR7285: E1302752 N5037568</w:t>
      </w:r>
    </w:p>
    <w:p w14:paraId="465D47B0" w14:textId="77777777" w:rsidR="00560A4C" w:rsidRPr="008D0905" w:rsidRDefault="00560A4C" w:rsidP="00560A4C">
      <w:pPr>
        <w:ind w:left="3600"/>
        <w:rPr>
          <w:rFonts w:ascii="Arial" w:hAnsi="Arial" w:cs="Arial"/>
          <w:sz w:val="22"/>
          <w:szCs w:val="22"/>
        </w:rPr>
      </w:pPr>
      <w:r w:rsidRPr="008D0905">
        <w:rPr>
          <w:rFonts w:ascii="Arial" w:hAnsi="Arial" w:cs="Arial"/>
          <w:sz w:val="22"/>
          <w:szCs w:val="22"/>
        </w:rPr>
        <w:t>WR7286: E1302729 N5037888</w:t>
      </w:r>
    </w:p>
    <w:p w14:paraId="03940980" w14:textId="77777777" w:rsidR="00560A4C" w:rsidRPr="008D0905" w:rsidRDefault="00560A4C" w:rsidP="00560A4C">
      <w:pPr>
        <w:ind w:left="3600"/>
        <w:rPr>
          <w:rFonts w:ascii="Arial" w:hAnsi="Arial" w:cs="Arial"/>
          <w:sz w:val="22"/>
          <w:szCs w:val="22"/>
        </w:rPr>
      </w:pPr>
      <w:r w:rsidRPr="008D0905">
        <w:rPr>
          <w:rFonts w:ascii="Arial" w:hAnsi="Arial" w:cs="Arial"/>
          <w:sz w:val="22"/>
          <w:szCs w:val="22"/>
        </w:rPr>
        <w:t>WR7298: E1302958 N5037805</w:t>
      </w:r>
    </w:p>
    <w:p w14:paraId="0360473C" w14:textId="10A74B0C" w:rsidR="00560A4C" w:rsidRPr="008D0905" w:rsidRDefault="00560A4C" w:rsidP="00560A4C">
      <w:pPr>
        <w:rPr>
          <w:rFonts w:ascii="Arial" w:hAnsi="Arial" w:cs="Arial"/>
          <w:b/>
          <w:sz w:val="22"/>
          <w:szCs w:val="22"/>
          <w:highlight w:val="yellow"/>
        </w:rPr>
      </w:pPr>
      <w:r w:rsidRPr="008D0905">
        <w:rPr>
          <w:rFonts w:ascii="Arial" w:hAnsi="Arial" w:cs="Arial"/>
          <w:b/>
          <w:sz w:val="22"/>
          <w:szCs w:val="22"/>
        </w:rPr>
        <w:t xml:space="preserve">Consent(s) sought: </w:t>
      </w:r>
      <w:r w:rsidR="0057700A" w:rsidRPr="008D0905">
        <w:rPr>
          <w:rFonts w:ascii="Arial" w:hAnsi="Arial" w:cs="Arial"/>
          <w:b/>
          <w:sz w:val="22"/>
          <w:szCs w:val="22"/>
        </w:rPr>
        <w:tab/>
      </w:r>
      <w:r w:rsidR="0057700A" w:rsidRPr="008D0905">
        <w:rPr>
          <w:rFonts w:ascii="Arial" w:hAnsi="Arial" w:cs="Arial"/>
          <w:b/>
          <w:sz w:val="22"/>
          <w:szCs w:val="22"/>
        </w:rPr>
        <w:tab/>
      </w:r>
      <w:r w:rsidR="0057700A" w:rsidRPr="008D0905">
        <w:rPr>
          <w:rFonts w:ascii="Arial" w:hAnsi="Arial" w:cs="Arial"/>
          <w:b/>
          <w:sz w:val="22"/>
          <w:szCs w:val="22"/>
        </w:rPr>
        <w:tab/>
      </w:r>
      <w:r w:rsidRPr="008D0905">
        <w:rPr>
          <w:rFonts w:ascii="Arial" w:hAnsi="Arial" w:cs="Arial"/>
          <w:sz w:val="22"/>
          <w:szCs w:val="22"/>
        </w:rPr>
        <w:t>Take and use of water</w:t>
      </w:r>
      <w:r w:rsidRPr="008D0905">
        <w:rPr>
          <w:rFonts w:ascii="Arial" w:hAnsi="Arial" w:cs="Arial"/>
          <w:b/>
          <w:sz w:val="22"/>
          <w:szCs w:val="22"/>
        </w:rPr>
        <w:t xml:space="preserve"> </w:t>
      </w:r>
    </w:p>
    <w:p w14:paraId="600D4668" w14:textId="030FA46D" w:rsidR="00560A4C" w:rsidRPr="008D0905" w:rsidRDefault="00560A4C" w:rsidP="00560A4C">
      <w:pPr>
        <w:rPr>
          <w:rFonts w:ascii="Arial" w:hAnsi="Arial" w:cs="Arial"/>
          <w:b/>
          <w:sz w:val="22"/>
          <w:szCs w:val="22"/>
        </w:rPr>
      </w:pPr>
      <w:r w:rsidRPr="008D0905">
        <w:rPr>
          <w:rFonts w:ascii="Arial" w:hAnsi="Arial" w:cs="Arial"/>
          <w:b/>
          <w:sz w:val="22"/>
          <w:szCs w:val="22"/>
        </w:rPr>
        <w:t xml:space="preserve">Purpose of take: </w:t>
      </w:r>
      <w:bookmarkStart w:id="3" w:name="_Hlk12435332"/>
      <w:r w:rsidR="0057700A" w:rsidRPr="008D0905">
        <w:rPr>
          <w:rFonts w:ascii="Arial" w:hAnsi="Arial" w:cs="Arial"/>
          <w:b/>
          <w:sz w:val="22"/>
          <w:szCs w:val="22"/>
        </w:rPr>
        <w:tab/>
      </w:r>
      <w:r w:rsidR="0057700A" w:rsidRPr="008D0905">
        <w:rPr>
          <w:rFonts w:ascii="Arial" w:hAnsi="Arial" w:cs="Arial"/>
          <w:b/>
          <w:sz w:val="22"/>
          <w:szCs w:val="22"/>
        </w:rPr>
        <w:tab/>
      </w:r>
      <w:r w:rsidR="0057700A" w:rsidRPr="008D0905">
        <w:rPr>
          <w:rFonts w:ascii="Arial" w:hAnsi="Arial" w:cs="Arial"/>
          <w:b/>
          <w:sz w:val="22"/>
          <w:szCs w:val="22"/>
        </w:rPr>
        <w:tab/>
      </w:r>
      <w:r w:rsidRPr="008D0905">
        <w:rPr>
          <w:rFonts w:ascii="Arial" w:hAnsi="Arial" w:cs="Arial"/>
          <w:sz w:val="22"/>
          <w:szCs w:val="22"/>
        </w:rPr>
        <w:t xml:space="preserve">Irrigation, stock water </w:t>
      </w:r>
      <w:bookmarkEnd w:id="3"/>
      <w:r w:rsidRPr="008D0905">
        <w:rPr>
          <w:rFonts w:ascii="Arial" w:hAnsi="Arial" w:cs="Arial"/>
          <w:sz w:val="22"/>
          <w:szCs w:val="22"/>
        </w:rPr>
        <w:t>and communal domestic supply</w:t>
      </w:r>
    </w:p>
    <w:p w14:paraId="7852FC56" w14:textId="77777777" w:rsidR="00560A4C" w:rsidRPr="008D0905" w:rsidRDefault="00560A4C" w:rsidP="00560A4C">
      <w:pPr>
        <w:rPr>
          <w:rFonts w:ascii="Arial" w:hAnsi="Arial" w:cs="Arial"/>
          <w:b/>
          <w:sz w:val="22"/>
          <w:szCs w:val="22"/>
        </w:rPr>
      </w:pPr>
    </w:p>
    <w:p w14:paraId="22A77969" w14:textId="2C256D1D" w:rsidR="00560A4C" w:rsidRPr="008D0905" w:rsidRDefault="00560A4C" w:rsidP="002D1604">
      <w:pPr>
        <w:ind w:left="3600" w:hanging="3600"/>
        <w:rPr>
          <w:rFonts w:ascii="Arial" w:hAnsi="Arial" w:cs="Arial"/>
          <w:b/>
          <w:sz w:val="22"/>
          <w:szCs w:val="22"/>
        </w:rPr>
      </w:pPr>
      <w:r w:rsidRPr="008D0905">
        <w:rPr>
          <w:rFonts w:ascii="Arial" w:hAnsi="Arial" w:cs="Arial"/>
          <w:b/>
          <w:sz w:val="22"/>
          <w:szCs w:val="22"/>
        </w:rPr>
        <w:t xml:space="preserve">Deemed permits: </w:t>
      </w:r>
      <w:r w:rsidR="0057700A" w:rsidRPr="008D0905">
        <w:rPr>
          <w:rFonts w:ascii="Arial" w:hAnsi="Arial" w:cs="Arial"/>
          <w:b/>
          <w:sz w:val="22"/>
          <w:szCs w:val="22"/>
        </w:rPr>
        <w:tab/>
      </w:r>
      <w:r w:rsidRPr="008D0905">
        <w:rPr>
          <w:rFonts w:ascii="Arial" w:hAnsi="Arial" w:cs="Arial"/>
          <w:sz w:val="22"/>
          <w:szCs w:val="22"/>
        </w:rPr>
        <w:t>97803, 2008.519, WR7284, WR7285, WR7286 and WR7298</w:t>
      </w:r>
    </w:p>
    <w:p w14:paraId="5F5D9C35" w14:textId="77777777" w:rsidR="00DE462D" w:rsidRPr="008D0905" w:rsidRDefault="00DE462D" w:rsidP="00DE462D">
      <w:pPr>
        <w:rPr>
          <w:rFonts w:ascii="Arial" w:hAnsi="Arial" w:cs="Arial"/>
          <w:b/>
          <w:sz w:val="22"/>
          <w:szCs w:val="22"/>
          <w:lang w:eastAsia="en-NZ"/>
        </w:rPr>
      </w:pPr>
      <w:bookmarkStart w:id="4" w:name="_Hlk19782160"/>
    </w:p>
    <w:p w14:paraId="0DE988E4" w14:textId="741B21AC" w:rsidR="00560A4C" w:rsidRPr="008D0905" w:rsidRDefault="00DE462D" w:rsidP="002D1604">
      <w:pPr>
        <w:ind w:left="3600" w:hanging="3600"/>
        <w:rPr>
          <w:rFonts w:ascii="Arial" w:hAnsi="Arial" w:cs="Arial"/>
          <w:sz w:val="22"/>
          <w:szCs w:val="22"/>
        </w:rPr>
      </w:pPr>
      <w:r w:rsidRPr="008D0905">
        <w:rPr>
          <w:rFonts w:ascii="Arial" w:hAnsi="Arial" w:cs="Arial"/>
          <w:b/>
          <w:sz w:val="22"/>
          <w:szCs w:val="22"/>
          <w:lang w:eastAsia="en-NZ"/>
        </w:rPr>
        <w:t xml:space="preserve">Site visit: </w:t>
      </w:r>
      <w:r w:rsidR="0057700A" w:rsidRPr="008D0905">
        <w:rPr>
          <w:rFonts w:ascii="Arial" w:hAnsi="Arial" w:cs="Arial"/>
          <w:b/>
          <w:sz w:val="22"/>
          <w:szCs w:val="22"/>
          <w:lang w:eastAsia="en-NZ"/>
        </w:rPr>
        <w:tab/>
      </w:r>
      <w:r w:rsidRPr="008D0905">
        <w:rPr>
          <w:rFonts w:ascii="Arial" w:hAnsi="Arial" w:cs="Arial"/>
          <w:sz w:val="22"/>
          <w:szCs w:val="22"/>
        </w:rPr>
        <w:t>A site visit was undertaken on the 9</w:t>
      </w:r>
      <w:r w:rsidRPr="008D0905">
        <w:rPr>
          <w:rFonts w:ascii="Arial" w:hAnsi="Arial" w:cs="Arial"/>
          <w:sz w:val="22"/>
          <w:szCs w:val="22"/>
          <w:vertAlign w:val="superscript"/>
        </w:rPr>
        <w:t>th</w:t>
      </w:r>
      <w:r w:rsidRPr="008D0905">
        <w:rPr>
          <w:rFonts w:ascii="Arial" w:hAnsi="Arial" w:cs="Arial"/>
          <w:sz w:val="22"/>
          <w:szCs w:val="22"/>
        </w:rPr>
        <w:t xml:space="preserve"> May 2019. Peter Ravenscroft (Environmental Resource Scientist – Freshwater) and Alexandra King attended the site visit along with representatives from Aukaha, Te Ao Marama, Fish and Game, Department of Conservation and Public Health South. A further site visit was undertaken on 29</w:t>
      </w:r>
      <w:r w:rsidRPr="008D0905">
        <w:rPr>
          <w:rFonts w:ascii="Arial" w:hAnsi="Arial" w:cs="Arial"/>
          <w:sz w:val="22"/>
          <w:szCs w:val="22"/>
          <w:vertAlign w:val="superscript"/>
        </w:rPr>
        <w:t>th</w:t>
      </w:r>
      <w:r w:rsidRPr="008D0905">
        <w:rPr>
          <w:rFonts w:ascii="Arial" w:hAnsi="Arial" w:cs="Arial"/>
          <w:sz w:val="22"/>
          <w:szCs w:val="22"/>
        </w:rPr>
        <w:t xml:space="preserve"> September by Dean Olsen (Ryder Environmental Consultancy) and Stephen Daysh (Mitchell Daysh). </w:t>
      </w:r>
    </w:p>
    <w:p w14:paraId="4FE7C675" w14:textId="5F860209" w:rsidR="006B4D9D" w:rsidRPr="008D0905" w:rsidRDefault="006B4D9D" w:rsidP="002D1604">
      <w:pPr>
        <w:ind w:left="3600" w:hanging="3600"/>
        <w:rPr>
          <w:rFonts w:ascii="Arial" w:hAnsi="Arial" w:cs="Arial"/>
          <w:sz w:val="22"/>
          <w:szCs w:val="22"/>
        </w:rPr>
      </w:pPr>
    </w:p>
    <w:p w14:paraId="15684025" w14:textId="77777777" w:rsidR="003E72BE" w:rsidRDefault="003E72BE" w:rsidP="002D1604">
      <w:pPr>
        <w:ind w:left="3600" w:hanging="3600"/>
        <w:rPr>
          <w:rFonts w:ascii="Arial" w:hAnsi="Arial" w:cs="Arial"/>
          <w:b/>
          <w:sz w:val="22"/>
          <w:szCs w:val="22"/>
        </w:rPr>
      </w:pPr>
    </w:p>
    <w:p w14:paraId="33090A7B" w14:textId="4981D8D5" w:rsidR="006B4D9D" w:rsidRPr="008D0905" w:rsidRDefault="006B4D9D" w:rsidP="002D1604">
      <w:pPr>
        <w:ind w:left="3600" w:hanging="3600"/>
        <w:rPr>
          <w:rFonts w:ascii="Arial" w:hAnsi="Arial" w:cs="Arial"/>
          <w:b/>
          <w:sz w:val="22"/>
          <w:szCs w:val="22"/>
        </w:rPr>
      </w:pPr>
      <w:r w:rsidRPr="008D0905">
        <w:rPr>
          <w:rFonts w:ascii="Arial" w:hAnsi="Arial" w:cs="Arial"/>
          <w:b/>
          <w:sz w:val="22"/>
          <w:szCs w:val="22"/>
        </w:rPr>
        <w:lastRenderedPageBreak/>
        <w:t>Rates and Volumes Applied For</w:t>
      </w:r>
      <w:r w:rsidRPr="008D0905">
        <w:rPr>
          <w:rStyle w:val="FootnoteReference"/>
          <w:rFonts w:ascii="Arial" w:hAnsi="Arial" w:cs="Arial"/>
          <w:b/>
          <w:bCs/>
          <w:sz w:val="22"/>
          <w:szCs w:val="22"/>
        </w:rPr>
        <w:footnoteReference w:id="4"/>
      </w:r>
    </w:p>
    <w:bookmarkEnd w:id="4"/>
    <w:p w14:paraId="57355687" w14:textId="320105C2" w:rsidR="00560A4C" w:rsidRPr="008D0905" w:rsidRDefault="00560A4C" w:rsidP="00475C03">
      <w:pPr>
        <w:tabs>
          <w:tab w:val="left" w:pos="1701"/>
        </w:tabs>
        <w:rPr>
          <w:rFonts w:ascii="Arial" w:hAnsi="Arial" w:cs="Arial"/>
          <w:b/>
          <w:sz w:val="22"/>
          <w:szCs w:val="22"/>
        </w:rPr>
      </w:pPr>
      <w:r w:rsidRPr="008D0905">
        <w:rPr>
          <w:rFonts w:ascii="Arial" w:hAnsi="Arial" w:cs="Arial"/>
          <w:b/>
          <w:sz w:val="22"/>
          <w:szCs w:val="22"/>
        </w:rPr>
        <w:tab/>
      </w:r>
    </w:p>
    <w:p w14:paraId="66A2AA91" w14:textId="77777777" w:rsidR="00560A4C" w:rsidRPr="008D0905" w:rsidRDefault="00560A4C" w:rsidP="0024740A">
      <w:pPr>
        <w:tabs>
          <w:tab w:val="left" w:pos="1701"/>
        </w:tabs>
        <w:spacing w:before="120"/>
        <w:rPr>
          <w:rFonts w:ascii="Arial" w:hAnsi="Arial" w:cs="Arial"/>
          <w:sz w:val="22"/>
          <w:szCs w:val="22"/>
        </w:rPr>
      </w:pPr>
      <w:bookmarkStart w:id="5" w:name="_Hlk19783781"/>
      <w:r w:rsidRPr="008D0905">
        <w:rPr>
          <w:rFonts w:ascii="Arial" w:hAnsi="Arial" w:cs="Arial"/>
          <w:sz w:val="22"/>
          <w:szCs w:val="22"/>
        </w:rPr>
        <w:t xml:space="preserve">Primary allocation rate of take: </w:t>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t>180 L/s</w:t>
      </w:r>
    </w:p>
    <w:p w14:paraId="0976746A" w14:textId="77777777" w:rsidR="00560A4C" w:rsidRPr="008D0905" w:rsidRDefault="00560A4C" w:rsidP="00560A4C">
      <w:pPr>
        <w:tabs>
          <w:tab w:val="left" w:pos="1701"/>
        </w:tabs>
        <w:spacing w:before="60"/>
        <w:ind w:left="1701" w:hanging="1701"/>
        <w:rPr>
          <w:rFonts w:ascii="Arial" w:hAnsi="Arial" w:cs="Arial"/>
          <w:sz w:val="22"/>
          <w:szCs w:val="22"/>
        </w:rPr>
      </w:pPr>
      <w:r w:rsidRPr="008D0905">
        <w:rPr>
          <w:rFonts w:ascii="Arial" w:hAnsi="Arial" w:cs="Arial"/>
          <w:sz w:val="22"/>
          <w:szCs w:val="22"/>
        </w:rPr>
        <w:t xml:space="preserve">First supplementary block rate of take: </w:t>
      </w:r>
      <w:r w:rsidRPr="008D0905">
        <w:rPr>
          <w:rFonts w:ascii="Arial" w:hAnsi="Arial" w:cs="Arial"/>
          <w:sz w:val="22"/>
          <w:szCs w:val="22"/>
        </w:rPr>
        <w:tab/>
      </w:r>
      <w:r w:rsidRPr="008D0905">
        <w:rPr>
          <w:rFonts w:ascii="Arial" w:hAnsi="Arial" w:cs="Arial"/>
          <w:sz w:val="22"/>
          <w:szCs w:val="22"/>
        </w:rPr>
        <w:tab/>
        <w:t>80 L/s</w:t>
      </w:r>
    </w:p>
    <w:p w14:paraId="205CC407" w14:textId="77777777" w:rsidR="00560A4C" w:rsidRPr="008D0905" w:rsidRDefault="00560A4C" w:rsidP="00560A4C">
      <w:pPr>
        <w:tabs>
          <w:tab w:val="left" w:pos="1701"/>
        </w:tabs>
        <w:spacing w:before="60"/>
        <w:ind w:left="1701" w:hanging="1701"/>
        <w:rPr>
          <w:rFonts w:ascii="Arial" w:hAnsi="Arial" w:cs="Arial"/>
          <w:sz w:val="22"/>
          <w:szCs w:val="22"/>
        </w:rPr>
      </w:pPr>
      <w:r w:rsidRPr="008D0905">
        <w:rPr>
          <w:rFonts w:ascii="Arial" w:hAnsi="Arial" w:cs="Arial"/>
          <w:sz w:val="22"/>
          <w:szCs w:val="22"/>
        </w:rPr>
        <w:t>Second supplementary block rate of take:</w:t>
      </w:r>
      <w:r w:rsidRPr="008D0905">
        <w:rPr>
          <w:rFonts w:ascii="Arial" w:hAnsi="Arial" w:cs="Arial"/>
          <w:sz w:val="22"/>
          <w:szCs w:val="22"/>
        </w:rPr>
        <w:tab/>
      </w:r>
      <w:r w:rsidRPr="008D0905">
        <w:rPr>
          <w:rFonts w:ascii="Arial" w:hAnsi="Arial" w:cs="Arial"/>
          <w:sz w:val="22"/>
          <w:szCs w:val="22"/>
        </w:rPr>
        <w:tab/>
        <w:t xml:space="preserve">86 L/s </w:t>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r>
    </w:p>
    <w:p w14:paraId="21D8F8E4" w14:textId="77777777" w:rsidR="00560A4C" w:rsidRPr="008D0905" w:rsidRDefault="00560A4C" w:rsidP="00560A4C">
      <w:pPr>
        <w:tabs>
          <w:tab w:val="left" w:pos="1701"/>
        </w:tabs>
        <w:spacing w:before="60"/>
        <w:ind w:left="1701" w:hanging="1701"/>
        <w:rPr>
          <w:rFonts w:ascii="Arial" w:hAnsi="Arial" w:cs="Arial"/>
          <w:sz w:val="22"/>
          <w:szCs w:val="22"/>
        </w:rPr>
      </w:pPr>
      <w:r w:rsidRPr="008D0905">
        <w:rPr>
          <w:rFonts w:ascii="Arial" w:hAnsi="Arial" w:cs="Arial"/>
          <w:sz w:val="22"/>
          <w:szCs w:val="22"/>
        </w:rPr>
        <w:t xml:space="preserve">Monthly volume: </w:t>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t>931,279 m</w:t>
      </w:r>
      <w:r w:rsidRPr="008D0905">
        <w:rPr>
          <w:rFonts w:ascii="Arial" w:hAnsi="Arial" w:cs="Arial"/>
          <w:sz w:val="22"/>
          <w:szCs w:val="22"/>
          <w:vertAlign w:val="superscript"/>
        </w:rPr>
        <w:t>3</w:t>
      </w:r>
      <w:r w:rsidRPr="008D0905">
        <w:rPr>
          <w:rFonts w:ascii="Arial" w:hAnsi="Arial" w:cs="Arial"/>
          <w:sz w:val="22"/>
          <w:szCs w:val="22"/>
        </w:rPr>
        <w:t>/month</w:t>
      </w:r>
    </w:p>
    <w:p w14:paraId="1BD10D16" w14:textId="18D18FFA" w:rsidR="00560A4C" w:rsidRPr="008D0905" w:rsidRDefault="00560A4C" w:rsidP="00560A4C">
      <w:pPr>
        <w:tabs>
          <w:tab w:val="left" w:pos="1701"/>
        </w:tabs>
        <w:spacing w:before="60"/>
        <w:ind w:left="1701" w:hanging="1701"/>
        <w:rPr>
          <w:rFonts w:ascii="Arial" w:hAnsi="Arial" w:cs="Arial"/>
          <w:sz w:val="22"/>
          <w:szCs w:val="22"/>
        </w:rPr>
      </w:pPr>
      <w:r w:rsidRPr="008D0905">
        <w:rPr>
          <w:rFonts w:ascii="Arial" w:hAnsi="Arial" w:cs="Arial"/>
          <w:sz w:val="22"/>
          <w:szCs w:val="22"/>
        </w:rPr>
        <w:t xml:space="preserve">Seasonal volume: </w:t>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r>
      <w:r w:rsidRPr="008D0905">
        <w:rPr>
          <w:rFonts w:ascii="Arial" w:hAnsi="Arial" w:cs="Arial"/>
          <w:sz w:val="22"/>
          <w:szCs w:val="22"/>
        </w:rPr>
        <w:tab/>
        <w:t>4,761,024 m</w:t>
      </w:r>
      <w:r w:rsidRPr="008D0905">
        <w:rPr>
          <w:rFonts w:ascii="Arial" w:hAnsi="Arial" w:cs="Arial"/>
          <w:sz w:val="22"/>
          <w:szCs w:val="22"/>
          <w:vertAlign w:val="superscript"/>
        </w:rPr>
        <w:t>3</w:t>
      </w:r>
      <w:r w:rsidRPr="008D0905">
        <w:rPr>
          <w:rFonts w:ascii="Arial" w:hAnsi="Arial" w:cs="Arial"/>
          <w:sz w:val="22"/>
          <w:szCs w:val="22"/>
        </w:rPr>
        <w:t>/season</w:t>
      </w:r>
    </w:p>
    <w:p w14:paraId="3A8D19ED" w14:textId="6F40BC59" w:rsidR="006B4D9D" w:rsidRPr="008D0905" w:rsidRDefault="006B4D9D" w:rsidP="00560A4C">
      <w:pPr>
        <w:tabs>
          <w:tab w:val="left" w:pos="1701"/>
        </w:tabs>
        <w:spacing w:before="60"/>
        <w:ind w:left="1701" w:hanging="1701"/>
        <w:rPr>
          <w:rFonts w:ascii="Arial" w:hAnsi="Arial" w:cs="Arial"/>
          <w:sz w:val="22"/>
          <w:szCs w:val="22"/>
        </w:rPr>
      </w:pPr>
    </w:p>
    <w:p w14:paraId="49FBBB39" w14:textId="77777777" w:rsidR="006B4D9D" w:rsidRPr="008D0905" w:rsidRDefault="006B4D9D" w:rsidP="006B4D9D">
      <w:pPr>
        <w:suppressAutoHyphens/>
        <w:rPr>
          <w:rFonts w:ascii="Arial" w:hAnsi="Arial" w:cs="Arial"/>
          <w:b/>
          <w:sz w:val="22"/>
          <w:szCs w:val="22"/>
        </w:rPr>
      </w:pPr>
      <w:r w:rsidRPr="008D0905">
        <w:rPr>
          <w:rFonts w:ascii="Arial" w:hAnsi="Arial" w:cs="Arial"/>
          <w:b/>
          <w:sz w:val="22"/>
          <w:szCs w:val="22"/>
        </w:rPr>
        <w:t>Details of Deemed Permits Being Replaced (description of the activity)</w:t>
      </w:r>
    </w:p>
    <w:bookmarkEnd w:id="5"/>
    <w:p w14:paraId="369838C4" w14:textId="77777777" w:rsidR="00560A4C" w:rsidRPr="008D0905" w:rsidRDefault="00560A4C" w:rsidP="00560A4C">
      <w:pPr>
        <w:suppressAutoHyphens/>
        <w:rPr>
          <w:rFonts w:ascii="Arial" w:hAnsi="Arial" w:cs="Arial"/>
          <w:sz w:val="22"/>
          <w:szCs w:val="22"/>
          <w:highlight w:val="yellow"/>
          <w:lang w:val="en-GB"/>
        </w:rPr>
      </w:pPr>
    </w:p>
    <w:p w14:paraId="08C6868E" w14:textId="77777777" w:rsidR="00560A4C" w:rsidRPr="008D0905" w:rsidRDefault="00560A4C" w:rsidP="00560A4C">
      <w:pPr>
        <w:suppressAutoHyphens/>
        <w:rPr>
          <w:rFonts w:ascii="Arial" w:hAnsi="Arial" w:cs="Arial"/>
          <w:color w:val="000000"/>
          <w:sz w:val="22"/>
          <w:szCs w:val="22"/>
          <w:highlight w:val="yellow"/>
        </w:rPr>
      </w:pPr>
      <w:r w:rsidRPr="008D0905">
        <w:rPr>
          <w:rFonts w:ascii="Arial" w:hAnsi="Arial" w:cs="Arial"/>
          <w:sz w:val="22"/>
          <w:szCs w:val="22"/>
        </w:rPr>
        <w:t xml:space="preserve">The applicant is seeking to replace 97803, 2008.519, WR7284, WR7285, WR7286 and WR7298 which all expire </w:t>
      </w:r>
      <w:r w:rsidRPr="008D0905">
        <w:rPr>
          <w:rFonts w:ascii="Arial" w:hAnsi="Arial" w:cs="Arial"/>
          <w:color w:val="000000"/>
          <w:sz w:val="22"/>
          <w:szCs w:val="22"/>
        </w:rPr>
        <w:t xml:space="preserve">1 October 2021. Table 1 and 2 below show the current allocation and locations of point of takes for the deemed permits. The applicant is applying for less than their current paper allocation shown in the tables below.  </w:t>
      </w:r>
    </w:p>
    <w:p w14:paraId="4324B6C6" w14:textId="77777777" w:rsidR="00560A4C" w:rsidRPr="008D0905" w:rsidRDefault="00560A4C" w:rsidP="00560A4C">
      <w:pPr>
        <w:suppressAutoHyphens/>
        <w:rPr>
          <w:rFonts w:ascii="Arial" w:hAnsi="Arial" w:cs="Arial"/>
          <w:sz w:val="22"/>
          <w:szCs w:val="22"/>
          <w:highlight w:val="yellow"/>
        </w:rPr>
      </w:pPr>
    </w:p>
    <w:p w14:paraId="7284A4D1" w14:textId="77777777" w:rsidR="00560A4C" w:rsidRPr="008D0905" w:rsidRDefault="00560A4C" w:rsidP="00560A4C">
      <w:pPr>
        <w:pStyle w:val="BodyText2"/>
        <w:spacing w:line="240" w:lineRule="auto"/>
        <w:rPr>
          <w:rFonts w:ascii="Arial" w:hAnsi="Arial" w:cs="Arial"/>
          <w:b/>
          <w:sz w:val="22"/>
          <w:szCs w:val="22"/>
        </w:rPr>
      </w:pPr>
      <w:r w:rsidRPr="008D0905">
        <w:rPr>
          <w:rFonts w:ascii="Arial" w:hAnsi="Arial" w:cs="Arial"/>
          <w:b/>
          <w:sz w:val="22"/>
          <w:szCs w:val="22"/>
        </w:rPr>
        <w:t xml:space="preserve">Table 1: Deemed permits held by Lake McKay Station  </w:t>
      </w:r>
    </w:p>
    <w:tbl>
      <w:tblPr>
        <w:tblW w:w="8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1"/>
        <w:gridCol w:w="1450"/>
        <w:gridCol w:w="6098"/>
      </w:tblGrid>
      <w:tr w:rsidR="00560A4C" w:rsidRPr="008D0905" w14:paraId="14E9E714" w14:textId="77777777" w:rsidTr="00785515">
        <w:trPr>
          <w:trHeight w:val="1054"/>
        </w:trPr>
        <w:tc>
          <w:tcPr>
            <w:tcW w:w="1451" w:type="dxa"/>
            <w:tcBorders>
              <w:top w:val="single" w:sz="4" w:space="0" w:color="auto"/>
              <w:left w:val="single" w:sz="4" w:space="0" w:color="auto"/>
              <w:bottom w:val="single" w:sz="4" w:space="0" w:color="auto"/>
              <w:right w:val="single" w:sz="4" w:space="0" w:color="auto"/>
            </w:tcBorders>
            <w:vAlign w:val="center"/>
            <w:hideMark/>
          </w:tcPr>
          <w:p w14:paraId="65B3CC6D" w14:textId="77777777" w:rsidR="00560A4C" w:rsidRPr="008D0905" w:rsidRDefault="00560A4C" w:rsidP="00D54A80">
            <w:pPr>
              <w:jc w:val="center"/>
              <w:rPr>
                <w:rFonts w:ascii="Arial" w:hAnsi="Arial" w:cs="Arial"/>
                <w:b/>
                <w:sz w:val="22"/>
                <w:szCs w:val="22"/>
              </w:rPr>
            </w:pPr>
            <w:r w:rsidRPr="008D0905">
              <w:rPr>
                <w:rFonts w:ascii="Arial" w:hAnsi="Arial" w:cs="Arial"/>
                <w:b/>
                <w:sz w:val="22"/>
                <w:szCs w:val="22"/>
              </w:rPr>
              <w:t>Water Permit No.</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DB65E05" w14:textId="77777777" w:rsidR="00560A4C" w:rsidRPr="008D0905" w:rsidRDefault="00560A4C" w:rsidP="00D54A80">
            <w:pPr>
              <w:jc w:val="center"/>
              <w:rPr>
                <w:rFonts w:ascii="Arial" w:hAnsi="Arial" w:cs="Arial"/>
                <w:b/>
                <w:sz w:val="22"/>
                <w:szCs w:val="22"/>
              </w:rPr>
            </w:pPr>
            <w:r w:rsidRPr="008D0905">
              <w:rPr>
                <w:rFonts w:ascii="Arial" w:hAnsi="Arial" w:cs="Arial"/>
                <w:b/>
                <w:sz w:val="22"/>
                <w:szCs w:val="22"/>
              </w:rPr>
              <w:t>Volume of Water Authorised</w:t>
            </w:r>
          </w:p>
          <w:p w14:paraId="1841B94A" w14:textId="77777777" w:rsidR="00560A4C" w:rsidRPr="008D0905" w:rsidRDefault="00560A4C" w:rsidP="00D54A80">
            <w:pPr>
              <w:jc w:val="center"/>
              <w:rPr>
                <w:rFonts w:ascii="Arial" w:hAnsi="Arial" w:cs="Arial"/>
                <w:b/>
                <w:sz w:val="22"/>
                <w:szCs w:val="22"/>
              </w:rPr>
            </w:pPr>
            <w:r w:rsidRPr="008D0905">
              <w:rPr>
                <w:rFonts w:ascii="Arial" w:hAnsi="Arial" w:cs="Arial"/>
                <w:b/>
                <w:sz w:val="22"/>
                <w:szCs w:val="22"/>
              </w:rPr>
              <w:t>(l/s)</w:t>
            </w:r>
          </w:p>
        </w:tc>
        <w:tc>
          <w:tcPr>
            <w:tcW w:w="6098" w:type="dxa"/>
            <w:tcBorders>
              <w:top w:val="single" w:sz="4" w:space="0" w:color="auto"/>
              <w:left w:val="single" w:sz="4" w:space="0" w:color="auto"/>
              <w:bottom w:val="single" w:sz="4" w:space="0" w:color="auto"/>
              <w:right w:val="single" w:sz="4" w:space="0" w:color="auto"/>
            </w:tcBorders>
            <w:vAlign w:val="center"/>
            <w:hideMark/>
          </w:tcPr>
          <w:p w14:paraId="2C6E0CB3" w14:textId="77777777" w:rsidR="00560A4C" w:rsidRPr="008D0905" w:rsidRDefault="00560A4C" w:rsidP="00D54A80">
            <w:pPr>
              <w:jc w:val="center"/>
              <w:rPr>
                <w:rFonts w:ascii="Arial" w:hAnsi="Arial" w:cs="Arial"/>
                <w:b/>
                <w:sz w:val="22"/>
                <w:szCs w:val="22"/>
              </w:rPr>
            </w:pPr>
            <w:r w:rsidRPr="008D0905">
              <w:rPr>
                <w:rFonts w:ascii="Arial" w:hAnsi="Arial" w:cs="Arial"/>
                <w:b/>
                <w:sz w:val="22"/>
                <w:szCs w:val="22"/>
              </w:rPr>
              <w:t xml:space="preserve">Location of point of take </w:t>
            </w:r>
          </w:p>
        </w:tc>
      </w:tr>
      <w:tr w:rsidR="00560A4C" w:rsidRPr="008D0905" w14:paraId="2F9FF771" w14:textId="77777777" w:rsidTr="00785515">
        <w:trPr>
          <w:trHeight w:val="1314"/>
        </w:trPr>
        <w:tc>
          <w:tcPr>
            <w:tcW w:w="1451" w:type="dxa"/>
            <w:tcBorders>
              <w:top w:val="single" w:sz="4" w:space="0" w:color="auto"/>
              <w:left w:val="single" w:sz="4" w:space="0" w:color="auto"/>
              <w:bottom w:val="single" w:sz="4" w:space="0" w:color="auto"/>
              <w:right w:val="single" w:sz="4" w:space="0" w:color="auto"/>
            </w:tcBorders>
            <w:hideMark/>
          </w:tcPr>
          <w:p w14:paraId="6C5298A5" w14:textId="77777777" w:rsidR="00560A4C" w:rsidRPr="008D0905" w:rsidRDefault="00560A4C" w:rsidP="00D54A80">
            <w:pPr>
              <w:pStyle w:val="BodyText2"/>
              <w:spacing w:after="0" w:line="240" w:lineRule="auto"/>
              <w:jc w:val="center"/>
              <w:rPr>
                <w:rFonts w:ascii="Arial" w:hAnsi="Arial" w:cs="Arial"/>
                <w:sz w:val="22"/>
                <w:szCs w:val="22"/>
              </w:rPr>
            </w:pPr>
            <w:r w:rsidRPr="008D0905">
              <w:rPr>
                <w:rFonts w:ascii="Arial" w:hAnsi="Arial" w:cs="Arial"/>
                <w:sz w:val="22"/>
                <w:szCs w:val="22"/>
              </w:rPr>
              <w:t>97803</w:t>
            </w:r>
            <w:r w:rsidRPr="008D0905">
              <w:rPr>
                <w:rFonts w:ascii="Arial" w:hAnsi="Arial" w:cs="Arial"/>
                <w:b/>
                <w:sz w:val="22"/>
                <w:szCs w:val="22"/>
              </w:rPr>
              <w:t>*</w:t>
            </w:r>
          </w:p>
          <w:p w14:paraId="37B6DC7E" w14:textId="77777777" w:rsidR="00560A4C" w:rsidRPr="008D0905" w:rsidRDefault="00560A4C" w:rsidP="00D54A80">
            <w:pPr>
              <w:pStyle w:val="BodyText2"/>
              <w:spacing w:after="0" w:line="240" w:lineRule="auto"/>
              <w:jc w:val="center"/>
              <w:rPr>
                <w:rFonts w:ascii="Arial" w:hAnsi="Arial" w:cs="Arial"/>
                <w:sz w:val="22"/>
                <w:szCs w:val="22"/>
              </w:rPr>
            </w:pPr>
            <w:r w:rsidRPr="008D0905">
              <w:rPr>
                <w:rFonts w:ascii="Arial" w:hAnsi="Arial" w:cs="Arial"/>
                <w:sz w:val="22"/>
                <w:szCs w:val="22"/>
              </w:rPr>
              <w:t>Mining privilege</w:t>
            </w:r>
          </w:p>
        </w:tc>
        <w:tc>
          <w:tcPr>
            <w:tcW w:w="1450" w:type="dxa"/>
            <w:tcBorders>
              <w:top w:val="single" w:sz="4" w:space="0" w:color="auto"/>
              <w:left w:val="single" w:sz="4" w:space="0" w:color="auto"/>
              <w:bottom w:val="single" w:sz="4" w:space="0" w:color="auto"/>
              <w:right w:val="single" w:sz="4" w:space="0" w:color="auto"/>
            </w:tcBorders>
            <w:hideMark/>
          </w:tcPr>
          <w:p w14:paraId="7D358CA3" w14:textId="77777777" w:rsidR="00560A4C" w:rsidRPr="008D0905" w:rsidRDefault="00560A4C" w:rsidP="00D54A80">
            <w:pPr>
              <w:pStyle w:val="BodyText2"/>
              <w:spacing w:after="0" w:line="240" w:lineRule="auto"/>
              <w:jc w:val="center"/>
              <w:rPr>
                <w:rFonts w:ascii="Arial" w:hAnsi="Arial" w:cs="Arial"/>
                <w:sz w:val="22"/>
                <w:szCs w:val="22"/>
              </w:rPr>
            </w:pPr>
            <w:r w:rsidRPr="008D0905">
              <w:rPr>
                <w:rFonts w:ascii="Arial" w:hAnsi="Arial" w:cs="Arial"/>
                <w:sz w:val="22"/>
                <w:szCs w:val="22"/>
              </w:rPr>
              <w:t>85</w:t>
            </w:r>
          </w:p>
        </w:tc>
        <w:tc>
          <w:tcPr>
            <w:tcW w:w="6098" w:type="dxa"/>
            <w:tcBorders>
              <w:top w:val="single" w:sz="4" w:space="0" w:color="auto"/>
              <w:left w:val="single" w:sz="4" w:space="0" w:color="auto"/>
              <w:bottom w:val="single" w:sz="4" w:space="0" w:color="auto"/>
              <w:right w:val="single" w:sz="4" w:space="0" w:color="auto"/>
            </w:tcBorders>
            <w:hideMark/>
          </w:tcPr>
          <w:p w14:paraId="0A613245" w14:textId="77777777" w:rsidR="00560A4C" w:rsidRPr="008D0905" w:rsidRDefault="00560A4C" w:rsidP="00D54A80">
            <w:pPr>
              <w:pStyle w:val="BodyText2"/>
              <w:spacing w:after="0" w:line="240" w:lineRule="auto"/>
              <w:rPr>
                <w:rFonts w:ascii="Arial" w:hAnsi="Arial" w:cs="Arial"/>
                <w:sz w:val="22"/>
                <w:szCs w:val="22"/>
              </w:rPr>
            </w:pPr>
            <w:r w:rsidRPr="008D0905">
              <w:rPr>
                <w:rFonts w:ascii="Arial" w:hAnsi="Arial" w:cs="Arial"/>
                <w:sz w:val="22"/>
                <w:szCs w:val="22"/>
              </w:rPr>
              <w:t>4 points of take.</w:t>
            </w:r>
          </w:p>
          <w:p w14:paraId="4DD227A7" w14:textId="77777777" w:rsidR="00560A4C" w:rsidRPr="008D0905" w:rsidRDefault="00560A4C" w:rsidP="002E0FFC">
            <w:pPr>
              <w:pStyle w:val="BodyText2"/>
              <w:numPr>
                <w:ilvl w:val="0"/>
                <w:numId w:val="7"/>
              </w:numPr>
              <w:tabs>
                <w:tab w:val="num" w:pos="317"/>
              </w:tabs>
              <w:spacing w:after="0" w:line="240" w:lineRule="auto"/>
              <w:ind w:left="318" w:hanging="284"/>
              <w:rPr>
                <w:rFonts w:ascii="Arial" w:hAnsi="Arial" w:cs="Arial"/>
                <w:sz w:val="22"/>
                <w:szCs w:val="22"/>
              </w:rPr>
            </w:pPr>
            <w:r w:rsidRPr="008D0905">
              <w:rPr>
                <w:rFonts w:ascii="Arial" w:hAnsi="Arial" w:cs="Arial"/>
                <w:sz w:val="22"/>
                <w:szCs w:val="22"/>
              </w:rPr>
              <w:t>Main stem Alice Burn approx 5km upstream of junction of Alice Burn and North Branch Luggate Creek for 55 l/s</w:t>
            </w:r>
          </w:p>
          <w:p w14:paraId="1248206A" w14:textId="77777777" w:rsidR="00560A4C" w:rsidRPr="008D0905" w:rsidRDefault="00560A4C" w:rsidP="002E0FFC">
            <w:pPr>
              <w:pStyle w:val="BodyText2"/>
              <w:numPr>
                <w:ilvl w:val="0"/>
                <w:numId w:val="7"/>
              </w:numPr>
              <w:tabs>
                <w:tab w:val="num" w:pos="317"/>
              </w:tabs>
              <w:spacing w:after="0" w:line="240" w:lineRule="auto"/>
              <w:ind w:left="318" w:hanging="284"/>
              <w:rPr>
                <w:rFonts w:ascii="Arial" w:hAnsi="Arial" w:cs="Arial"/>
                <w:sz w:val="22"/>
                <w:szCs w:val="22"/>
              </w:rPr>
            </w:pPr>
            <w:r w:rsidRPr="008D0905">
              <w:rPr>
                <w:rFonts w:ascii="Arial" w:hAnsi="Arial" w:cs="Arial"/>
                <w:sz w:val="22"/>
                <w:szCs w:val="22"/>
              </w:rPr>
              <w:t>Two tributaries of Alice Burn - 7 l/s and 21 l/s respectively.</w:t>
            </w:r>
          </w:p>
          <w:p w14:paraId="741047D0" w14:textId="77777777" w:rsidR="00560A4C" w:rsidRPr="008D0905" w:rsidRDefault="00560A4C" w:rsidP="002E0FFC">
            <w:pPr>
              <w:pStyle w:val="BodyText2"/>
              <w:numPr>
                <w:ilvl w:val="0"/>
                <w:numId w:val="7"/>
              </w:numPr>
              <w:tabs>
                <w:tab w:val="num" w:pos="317"/>
              </w:tabs>
              <w:spacing w:after="0" w:line="240" w:lineRule="auto"/>
              <w:ind w:left="318" w:hanging="284"/>
              <w:rPr>
                <w:rFonts w:ascii="Arial" w:hAnsi="Arial" w:cs="Arial"/>
                <w:sz w:val="22"/>
                <w:szCs w:val="22"/>
              </w:rPr>
            </w:pPr>
            <w:r w:rsidRPr="008D0905">
              <w:rPr>
                <w:rFonts w:ascii="Arial" w:hAnsi="Arial" w:cs="Arial"/>
                <w:sz w:val="22"/>
                <w:szCs w:val="22"/>
              </w:rPr>
              <w:t>Tin Hut Creek for 28 l/s approx 3km upstream of junction with Luggate Creek</w:t>
            </w:r>
          </w:p>
        </w:tc>
      </w:tr>
      <w:tr w:rsidR="00560A4C" w:rsidRPr="008D0905" w14:paraId="767BB29D" w14:textId="77777777" w:rsidTr="00785515">
        <w:trPr>
          <w:trHeight w:val="381"/>
        </w:trPr>
        <w:tc>
          <w:tcPr>
            <w:tcW w:w="1451" w:type="dxa"/>
            <w:tcBorders>
              <w:top w:val="single" w:sz="4" w:space="0" w:color="auto"/>
              <w:left w:val="single" w:sz="4" w:space="0" w:color="auto"/>
              <w:bottom w:val="single" w:sz="4" w:space="0" w:color="auto"/>
              <w:right w:val="single" w:sz="4" w:space="0" w:color="auto"/>
            </w:tcBorders>
            <w:hideMark/>
          </w:tcPr>
          <w:p w14:paraId="26E46DB6" w14:textId="77777777" w:rsidR="00560A4C" w:rsidRPr="008D0905" w:rsidRDefault="00560A4C" w:rsidP="00D54A80">
            <w:pPr>
              <w:pStyle w:val="BodyText2"/>
              <w:spacing w:after="0" w:line="240" w:lineRule="auto"/>
              <w:jc w:val="center"/>
              <w:rPr>
                <w:rFonts w:ascii="Arial" w:hAnsi="Arial" w:cs="Arial"/>
                <w:sz w:val="22"/>
                <w:szCs w:val="22"/>
              </w:rPr>
            </w:pPr>
            <w:r w:rsidRPr="008D0905">
              <w:rPr>
                <w:rFonts w:ascii="Arial" w:hAnsi="Arial" w:cs="Arial"/>
                <w:sz w:val="22"/>
                <w:szCs w:val="22"/>
              </w:rPr>
              <w:t>2008.519</w:t>
            </w:r>
          </w:p>
          <w:p w14:paraId="2451B9C8" w14:textId="77777777" w:rsidR="00560A4C" w:rsidRPr="008D0905" w:rsidRDefault="00560A4C" w:rsidP="00D54A80">
            <w:pPr>
              <w:pStyle w:val="BodyText2"/>
              <w:spacing w:after="0" w:line="240" w:lineRule="auto"/>
              <w:jc w:val="center"/>
              <w:rPr>
                <w:rFonts w:ascii="Arial" w:hAnsi="Arial" w:cs="Arial"/>
                <w:sz w:val="22"/>
                <w:szCs w:val="22"/>
              </w:rPr>
            </w:pPr>
            <w:r w:rsidRPr="008D0905">
              <w:rPr>
                <w:rFonts w:ascii="Arial" w:hAnsi="Arial" w:cs="Arial"/>
                <w:sz w:val="22"/>
                <w:szCs w:val="22"/>
              </w:rPr>
              <w:t xml:space="preserve">RMA permit </w:t>
            </w:r>
          </w:p>
        </w:tc>
        <w:tc>
          <w:tcPr>
            <w:tcW w:w="1450" w:type="dxa"/>
            <w:tcBorders>
              <w:top w:val="single" w:sz="4" w:space="0" w:color="auto"/>
              <w:left w:val="single" w:sz="4" w:space="0" w:color="auto"/>
              <w:bottom w:val="single" w:sz="4" w:space="0" w:color="auto"/>
              <w:right w:val="single" w:sz="4" w:space="0" w:color="auto"/>
            </w:tcBorders>
            <w:hideMark/>
          </w:tcPr>
          <w:p w14:paraId="6E50FF40" w14:textId="77777777" w:rsidR="00560A4C" w:rsidRPr="008D0905" w:rsidRDefault="00560A4C" w:rsidP="00D54A80">
            <w:pPr>
              <w:pStyle w:val="BodyText2"/>
              <w:spacing w:after="0" w:line="240" w:lineRule="auto"/>
              <w:jc w:val="center"/>
              <w:rPr>
                <w:rFonts w:ascii="Arial" w:hAnsi="Arial" w:cs="Arial"/>
                <w:sz w:val="22"/>
                <w:szCs w:val="22"/>
              </w:rPr>
            </w:pPr>
            <w:r w:rsidRPr="008D0905">
              <w:rPr>
                <w:rFonts w:ascii="Arial" w:hAnsi="Arial" w:cs="Arial"/>
                <w:sz w:val="22"/>
                <w:szCs w:val="22"/>
              </w:rPr>
              <w:t>56</w:t>
            </w:r>
          </w:p>
        </w:tc>
        <w:tc>
          <w:tcPr>
            <w:tcW w:w="6098" w:type="dxa"/>
            <w:tcBorders>
              <w:top w:val="single" w:sz="4" w:space="0" w:color="auto"/>
              <w:left w:val="single" w:sz="4" w:space="0" w:color="auto"/>
              <w:bottom w:val="single" w:sz="4" w:space="0" w:color="auto"/>
              <w:right w:val="single" w:sz="4" w:space="0" w:color="auto"/>
            </w:tcBorders>
            <w:hideMark/>
          </w:tcPr>
          <w:p w14:paraId="345D3309" w14:textId="77777777" w:rsidR="00560A4C" w:rsidRPr="008D0905" w:rsidRDefault="00560A4C" w:rsidP="00D54A80">
            <w:pPr>
              <w:pStyle w:val="BodyText2"/>
              <w:tabs>
                <w:tab w:val="num" w:pos="317"/>
              </w:tabs>
              <w:spacing w:after="0" w:line="240" w:lineRule="auto"/>
              <w:rPr>
                <w:rFonts w:ascii="Arial" w:hAnsi="Arial" w:cs="Arial"/>
                <w:sz w:val="22"/>
                <w:szCs w:val="22"/>
              </w:rPr>
            </w:pPr>
            <w:r w:rsidRPr="008D0905">
              <w:rPr>
                <w:rFonts w:ascii="Arial" w:hAnsi="Arial" w:cs="Arial"/>
                <w:sz w:val="22"/>
                <w:szCs w:val="22"/>
              </w:rPr>
              <w:t>Alice Burn same as intake for 97803.</w:t>
            </w:r>
          </w:p>
        </w:tc>
      </w:tr>
      <w:tr w:rsidR="00560A4C" w:rsidRPr="008D0905" w14:paraId="5A714D6E" w14:textId="77777777" w:rsidTr="00785515">
        <w:trPr>
          <w:trHeight w:val="179"/>
        </w:trPr>
        <w:tc>
          <w:tcPr>
            <w:tcW w:w="1451" w:type="dxa"/>
            <w:tcBorders>
              <w:top w:val="single" w:sz="4" w:space="0" w:color="auto"/>
              <w:left w:val="single" w:sz="4" w:space="0" w:color="auto"/>
              <w:bottom w:val="single" w:sz="4" w:space="0" w:color="auto"/>
              <w:right w:val="single" w:sz="4" w:space="0" w:color="auto"/>
            </w:tcBorders>
            <w:hideMark/>
          </w:tcPr>
          <w:p w14:paraId="028022C8" w14:textId="77777777" w:rsidR="00560A4C" w:rsidRPr="008D0905" w:rsidRDefault="00560A4C" w:rsidP="00D54A80">
            <w:pPr>
              <w:pStyle w:val="BodyText2"/>
              <w:spacing w:after="0" w:line="240" w:lineRule="auto"/>
              <w:jc w:val="center"/>
              <w:rPr>
                <w:rFonts w:ascii="Arial" w:hAnsi="Arial" w:cs="Arial"/>
                <w:b/>
                <w:sz w:val="22"/>
                <w:szCs w:val="22"/>
              </w:rPr>
            </w:pPr>
            <w:r w:rsidRPr="008D0905">
              <w:rPr>
                <w:rFonts w:ascii="Arial" w:hAnsi="Arial" w:cs="Arial"/>
                <w:b/>
                <w:sz w:val="22"/>
                <w:szCs w:val="22"/>
              </w:rPr>
              <w:t>Total</w:t>
            </w:r>
          </w:p>
        </w:tc>
        <w:tc>
          <w:tcPr>
            <w:tcW w:w="1450" w:type="dxa"/>
            <w:tcBorders>
              <w:top w:val="single" w:sz="4" w:space="0" w:color="auto"/>
              <w:left w:val="single" w:sz="4" w:space="0" w:color="auto"/>
              <w:bottom w:val="single" w:sz="4" w:space="0" w:color="auto"/>
              <w:right w:val="single" w:sz="4" w:space="0" w:color="auto"/>
            </w:tcBorders>
            <w:hideMark/>
          </w:tcPr>
          <w:p w14:paraId="08C2FBF2" w14:textId="77777777" w:rsidR="00560A4C" w:rsidRPr="008D0905" w:rsidRDefault="00560A4C" w:rsidP="00D54A80">
            <w:pPr>
              <w:pStyle w:val="BodyText2"/>
              <w:spacing w:after="0" w:line="240" w:lineRule="auto"/>
              <w:jc w:val="center"/>
              <w:rPr>
                <w:rFonts w:ascii="Arial" w:hAnsi="Arial" w:cs="Arial"/>
                <w:sz w:val="22"/>
                <w:szCs w:val="22"/>
              </w:rPr>
            </w:pPr>
            <w:r w:rsidRPr="008D0905">
              <w:rPr>
                <w:rFonts w:ascii="Arial" w:hAnsi="Arial" w:cs="Arial"/>
                <w:b/>
                <w:sz w:val="22"/>
                <w:szCs w:val="22"/>
              </w:rPr>
              <w:t>169 l/s</w:t>
            </w:r>
          </w:p>
        </w:tc>
        <w:tc>
          <w:tcPr>
            <w:tcW w:w="6098" w:type="dxa"/>
            <w:tcBorders>
              <w:top w:val="single" w:sz="4" w:space="0" w:color="auto"/>
              <w:left w:val="single" w:sz="4" w:space="0" w:color="auto"/>
              <w:bottom w:val="single" w:sz="4" w:space="0" w:color="auto"/>
              <w:right w:val="single" w:sz="4" w:space="0" w:color="auto"/>
            </w:tcBorders>
            <w:hideMark/>
          </w:tcPr>
          <w:p w14:paraId="3B48299D" w14:textId="77777777" w:rsidR="00560A4C" w:rsidRPr="008D0905" w:rsidRDefault="00560A4C" w:rsidP="00D54A80">
            <w:pPr>
              <w:rPr>
                <w:rFonts w:ascii="Arial" w:hAnsi="Arial" w:cs="Arial"/>
                <w:sz w:val="22"/>
                <w:szCs w:val="22"/>
              </w:rPr>
            </w:pPr>
          </w:p>
        </w:tc>
      </w:tr>
      <w:tr w:rsidR="00560A4C" w:rsidRPr="008D0905" w14:paraId="6A9C51AC" w14:textId="77777777" w:rsidTr="00785515">
        <w:trPr>
          <w:trHeight w:val="562"/>
        </w:trPr>
        <w:tc>
          <w:tcPr>
            <w:tcW w:w="1451" w:type="dxa"/>
            <w:tcBorders>
              <w:top w:val="single" w:sz="4" w:space="0" w:color="auto"/>
              <w:left w:val="single" w:sz="4" w:space="0" w:color="auto"/>
              <w:bottom w:val="single" w:sz="4" w:space="0" w:color="auto"/>
              <w:right w:val="single" w:sz="4" w:space="0" w:color="auto"/>
            </w:tcBorders>
            <w:hideMark/>
          </w:tcPr>
          <w:p w14:paraId="47B46AF9" w14:textId="77777777" w:rsidR="00560A4C" w:rsidRPr="008D0905" w:rsidRDefault="00560A4C" w:rsidP="00D54A80">
            <w:pPr>
              <w:pStyle w:val="BodyText2"/>
              <w:spacing w:after="0" w:line="240" w:lineRule="auto"/>
              <w:jc w:val="center"/>
              <w:rPr>
                <w:rFonts w:ascii="Arial" w:hAnsi="Arial" w:cs="Arial"/>
                <w:sz w:val="22"/>
                <w:szCs w:val="22"/>
              </w:rPr>
            </w:pPr>
            <w:r w:rsidRPr="008D0905">
              <w:rPr>
                <w:rFonts w:ascii="Arial" w:hAnsi="Arial" w:cs="Arial"/>
                <w:sz w:val="22"/>
                <w:szCs w:val="22"/>
              </w:rPr>
              <w:t>98104</w:t>
            </w:r>
          </w:p>
          <w:p w14:paraId="6F78AF84" w14:textId="77777777" w:rsidR="00560A4C" w:rsidRPr="008D0905" w:rsidRDefault="00560A4C" w:rsidP="00D54A80">
            <w:pPr>
              <w:pStyle w:val="BodyText2"/>
              <w:spacing w:after="0" w:line="240" w:lineRule="auto"/>
              <w:jc w:val="center"/>
              <w:rPr>
                <w:rFonts w:ascii="Arial" w:hAnsi="Arial" w:cs="Arial"/>
                <w:sz w:val="22"/>
                <w:szCs w:val="22"/>
              </w:rPr>
            </w:pPr>
            <w:r w:rsidRPr="008D0905">
              <w:rPr>
                <w:rFonts w:ascii="Arial" w:hAnsi="Arial" w:cs="Arial"/>
                <w:sz w:val="22"/>
                <w:szCs w:val="22"/>
              </w:rPr>
              <w:t xml:space="preserve">RMA permit </w:t>
            </w:r>
          </w:p>
        </w:tc>
        <w:tc>
          <w:tcPr>
            <w:tcW w:w="1450" w:type="dxa"/>
            <w:tcBorders>
              <w:top w:val="single" w:sz="4" w:space="0" w:color="auto"/>
              <w:left w:val="single" w:sz="4" w:space="0" w:color="auto"/>
              <w:bottom w:val="single" w:sz="4" w:space="0" w:color="auto"/>
              <w:right w:val="single" w:sz="4" w:space="0" w:color="auto"/>
            </w:tcBorders>
            <w:hideMark/>
          </w:tcPr>
          <w:p w14:paraId="03F24BB9" w14:textId="77777777" w:rsidR="00560A4C" w:rsidRPr="008D0905" w:rsidRDefault="00560A4C" w:rsidP="00D54A80">
            <w:pPr>
              <w:pStyle w:val="BodyText2"/>
              <w:spacing w:after="0" w:line="240" w:lineRule="auto"/>
              <w:jc w:val="center"/>
              <w:rPr>
                <w:rFonts w:ascii="Arial" w:hAnsi="Arial" w:cs="Arial"/>
                <w:sz w:val="22"/>
                <w:szCs w:val="22"/>
              </w:rPr>
            </w:pPr>
            <w:r w:rsidRPr="008D0905">
              <w:rPr>
                <w:rFonts w:ascii="Arial" w:hAnsi="Arial" w:cs="Arial"/>
                <w:sz w:val="22"/>
                <w:szCs w:val="22"/>
              </w:rPr>
              <w:t>118</w:t>
            </w:r>
          </w:p>
        </w:tc>
        <w:tc>
          <w:tcPr>
            <w:tcW w:w="6098" w:type="dxa"/>
            <w:tcBorders>
              <w:top w:val="single" w:sz="4" w:space="0" w:color="auto"/>
              <w:left w:val="single" w:sz="4" w:space="0" w:color="auto"/>
              <w:bottom w:val="single" w:sz="4" w:space="0" w:color="auto"/>
              <w:right w:val="single" w:sz="4" w:space="0" w:color="auto"/>
            </w:tcBorders>
            <w:hideMark/>
          </w:tcPr>
          <w:p w14:paraId="014FB9EC" w14:textId="77777777" w:rsidR="00560A4C" w:rsidRPr="008D0905" w:rsidRDefault="00560A4C" w:rsidP="00D54A80">
            <w:pPr>
              <w:pStyle w:val="BodyText2"/>
              <w:spacing w:after="0" w:line="240" w:lineRule="auto"/>
              <w:rPr>
                <w:rFonts w:ascii="Arial" w:hAnsi="Arial" w:cs="Arial"/>
                <w:sz w:val="22"/>
                <w:szCs w:val="22"/>
              </w:rPr>
            </w:pPr>
            <w:r w:rsidRPr="008D0905">
              <w:rPr>
                <w:rFonts w:ascii="Arial" w:hAnsi="Arial" w:cs="Arial"/>
                <w:sz w:val="22"/>
                <w:szCs w:val="22"/>
              </w:rPr>
              <w:t>To discharge up to 118 l/s of water into an unnamed tributary of the Alice Burn for the purpose of retaking the water from the same tributary.</w:t>
            </w:r>
          </w:p>
        </w:tc>
      </w:tr>
    </w:tbl>
    <w:p w14:paraId="09F62382" w14:textId="77777777" w:rsidR="00560A4C" w:rsidRPr="008D0905" w:rsidRDefault="00560A4C" w:rsidP="00560A4C">
      <w:pPr>
        <w:pStyle w:val="BodyText2"/>
        <w:spacing w:line="240" w:lineRule="auto"/>
        <w:rPr>
          <w:rFonts w:ascii="Arial" w:hAnsi="Arial" w:cs="Arial"/>
          <w:b/>
          <w:sz w:val="22"/>
          <w:szCs w:val="22"/>
          <w:vertAlign w:val="superscript"/>
        </w:rPr>
      </w:pPr>
      <w:r w:rsidRPr="008D0905">
        <w:rPr>
          <w:rFonts w:ascii="Arial" w:hAnsi="Arial" w:cs="Arial"/>
          <w:b/>
          <w:sz w:val="22"/>
          <w:szCs w:val="22"/>
          <w:vertAlign w:val="superscript"/>
        </w:rPr>
        <w:t>*Only 1 point of take is being replaced for 97803 which is the same point of take as 2008.519</w:t>
      </w:r>
    </w:p>
    <w:p w14:paraId="42BCE002" w14:textId="77777777" w:rsidR="00560A4C" w:rsidRPr="008D0905" w:rsidRDefault="00560A4C" w:rsidP="00560A4C">
      <w:pPr>
        <w:pStyle w:val="BodyText2"/>
        <w:spacing w:line="240" w:lineRule="auto"/>
        <w:rPr>
          <w:rFonts w:ascii="Arial" w:hAnsi="Arial" w:cs="Arial"/>
          <w:b/>
          <w:sz w:val="22"/>
          <w:szCs w:val="22"/>
          <w:vertAlign w:val="superscript"/>
        </w:rPr>
      </w:pPr>
      <w:r w:rsidRPr="008D0905">
        <w:rPr>
          <w:rFonts w:ascii="Arial" w:hAnsi="Arial" w:cs="Arial"/>
          <w:b/>
          <w:sz w:val="22"/>
          <w:szCs w:val="22"/>
          <w:vertAlign w:val="superscript"/>
        </w:rPr>
        <w:t>** The applicant proposes to surrender 98104 which expires 1 October 2021</w:t>
      </w:r>
    </w:p>
    <w:p w14:paraId="62EA85E4" w14:textId="77777777" w:rsidR="00560A4C" w:rsidRPr="008D0905" w:rsidRDefault="00560A4C" w:rsidP="00560A4C">
      <w:pPr>
        <w:pStyle w:val="BodyText2"/>
        <w:spacing w:line="240" w:lineRule="auto"/>
        <w:rPr>
          <w:rFonts w:ascii="Arial" w:hAnsi="Arial" w:cs="Arial"/>
          <w:b/>
          <w:sz w:val="22"/>
          <w:szCs w:val="22"/>
        </w:rPr>
      </w:pPr>
      <w:r w:rsidRPr="008D0905">
        <w:rPr>
          <w:rFonts w:ascii="Arial" w:hAnsi="Arial" w:cs="Arial"/>
          <w:b/>
          <w:sz w:val="22"/>
          <w:szCs w:val="22"/>
        </w:rPr>
        <w:t xml:space="preserve">Table 2: Deemed Permits held by Luggate Irrigation Company Limited  </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436"/>
        <w:gridCol w:w="5863"/>
      </w:tblGrid>
      <w:tr w:rsidR="00560A4C" w:rsidRPr="008D0905" w14:paraId="34E8EFC2" w14:textId="77777777" w:rsidTr="00785515">
        <w:trPr>
          <w:trHeight w:val="745"/>
        </w:trPr>
        <w:tc>
          <w:tcPr>
            <w:tcW w:w="1719" w:type="dxa"/>
            <w:tcBorders>
              <w:top w:val="single" w:sz="4" w:space="0" w:color="auto"/>
              <w:left w:val="single" w:sz="4" w:space="0" w:color="auto"/>
              <w:bottom w:val="single" w:sz="4" w:space="0" w:color="auto"/>
              <w:right w:val="single" w:sz="4" w:space="0" w:color="auto"/>
            </w:tcBorders>
            <w:vAlign w:val="center"/>
            <w:hideMark/>
          </w:tcPr>
          <w:p w14:paraId="5A1F5B83" w14:textId="77777777" w:rsidR="00560A4C" w:rsidRPr="008D0905" w:rsidRDefault="00560A4C" w:rsidP="00D54A80">
            <w:pPr>
              <w:jc w:val="center"/>
              <w:rPr>
                <w:rFonts w:ascii="Arial" w:hAnsi="Arial" w:cs="Arial"/>
                <w:b/>
                <w:sz w:val="22"/>
                <w:szCs w:val="22"/>
              </w:rPr>
            </w:pPr>
            <w:r w:rsidRPr="008D0905">
              <w:rPr>
                <w:rFonts w:ascii="Arial" w:hAnsi="Arial" w:cs="Arial"/>
                <w:b/>
                <w:sz w:val="22"/>
                <w:szCs w:val="22"/>
              </w:rPr>
              <w:t>Water Right No.</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00688B6" w14:textId="77777777" w:rsidR="00560A4C" w:rsidRPr="008D0905" w:rsidRDefault="00560A4C" w:rsidP="00D54A80">
            <w:pPr>
              <w:jc w:val="center"/>
              <w:rPr>
                <w:rFonts w:ascii="Arial" w:hAnsi="Arial" w:cs="Arial"/>
                <w:b/>
                <w:sz w:val="22"/>
                <w:szCs w:val="22"/>
              </w:rPr>
            </w:pPr>
            <w:r w:rsidRPr="008D0905">
              <w:rPr>
                <w:rFonts w:ascii="Arial" w:hAnsi="Arial" w:cs="Arial"/>
                <w:b/>
                <w:sz w:val="22"/>
                <w:szCs w:val="22"/>
              </w:rPr>
              <w:t xml:space="preserve">Volume of Water Authorised </w:t>
            </w:r>
          </w:p>
        </w:tc>
        <w:tc>
          <w:tcPr>
            <w:tcW w:w="5863" w:type="dxa"/>
            <w:tcBorders>
              <w:top w:val="single" w:sz="4" w:space="0" w:color="auto"/>
              <w:left w:val="single" w:sz="4" w:space="0" w:color="auto"/>
              <w:bottom w:val="single" w:sz="4" w:space="0" w:color="auto"/>
              <w:right w:val="single" w:sz="4" w:space="0" w:color="auto"/>
            </w:tcBorders>
            <w:vAlign w:val="center"/>
            <w:hideMark/>
          </w:tcPr>
          <w:p w14:paraId="15B7529C" w14:textId="77777777" w:rsidR="00560A4C" w:rsidRPr="008D0905" w:rsidRDefault="00560A4C" w:rsidP="00D54A80">
            <w:pPr>
              <w:jc w:val="center"/>
              <w:rPr>
                <w:rFonts w:ascii="Arial" w:hAnsi="Arial" w:cs="Arial"/>
                <w:b/>
                <w:sz w:val="22"/>
                <w:szCs w:val="22"/>
              </w:rPr>
            </w:pPr>
            <w:r w:rsidRPr="008D0905">
              <w:rPr>
                <w:rFonts w:ascii="Arial" w:hAnsi="Arial" w:cs="Arial"/>
                <w:b/>
                <w:sz w:val="22"/>
                <w:szCs w:val="22"/>
              </w:rPr>
              <w:t>Location of Point of Take</w:t>
            </w:r>
          </w:p>
        </w:tc>
      </w:tr>
      <w:tr w:rsidR="00560A4C" w:rsidRPr="008D0905" w14:paraId="4CF73025" w14:textId="77777777" w:rsidTr="00785515">
        <w:trPr>
          <w:trHeight w:val="760"/>
        </w:trPr>
        <w:tc>
          <w:tcPr>
            <w:tcW w:w="1719" w:type="dxa"/>
            <w:tcBorders>
              <w:top w:val="single" w:sz="4" w:space="0" w:color="auto"/>
              <w:left w:val="single" w:sz="4" w:space="0" w:color="auto"/>
              <w:bottom w:val="single" w:sz="4" w:space="0" w:color="auto"/>
              <w:right w:val="single" w:sz="4" w:space="0" w:color="auto"/>
            </w:tcBorders>
            <w:hideMark/>
          </w:tcPr>
          <w:p w14:paraId="6742B8BD" w14:textId="77777777" w:rsidR="00560A4C" w:rsidRPr="008D0905" w:rsidRDefault="00560A4C" w:rsidP="00D54A80">
            <w:pPr>
              <w:rPr>
                <w:rFonts w:ascii="Arial" w:hAnsi="Arial" w:cs="Arial"/>
                <w:sz w:val="22"/>
                <w:szCs w:val="22"/>
              </w:rPr>
            </w:pPr>
            <w:r w:rsidRPr="008D0905">
              <w:rPr>
                <w:rFonts w:ascii="Arial" w:hAnsi="Arial" w:cs="Arial"/>
                <w:sz w:val="22"/>
                <w:szCs w:val="22"/>
              </w:rPr>
              <w:t>WR7284</w:t>
            </w:r>
          </w:p>
        </w:tc>
        <w:tc>
          <w:tcPr>
            <w:tcW w:w="1436" w:type="dxa"/>
            <w:tcBorders>
              <w:top w:val="single" w:sz="4" w:space="0" w:color="auto"/>
              <w:left w:val="single" w:sz="4" w:space="0" w:color="auto"/>
              <w:bottom w:val="single" w:sz="4" w:space="0" w:color="auto"/>
              <w:right w:val="single" w:sz="4" w:space="0" w:color="auto"/>
            </w:tcBorders>
            <w:hideMark/>
          </w:tcPr>
          <w:p w14:paraId="05B61B6E" w14:textId="77777777" w:rsidR="00560A4C" w:rsidRPr="008D0905" w:rsidRDefault="00560A4C" w:rsidP="00D54A80">
            <w:pPr>
              <w:rPr>
                <w:rFonts w:ascii="Arial" w:hAnsi="Arial" w:cs="Arial"/>
                <w:sz w:val="22"/>
                <w:szCs w:val="22"/>
              </w:rPr>
            </w:pPr>
            <w:r w:rsidRPr="008D0905">
              <w:rPr>
                <w:rFonts w:ascii="Arial" w:hAnsi="Arial" w:cs="Arial"/>
                <w:sz w:val="22"/>
                <w:szCs w:val="22"/>
              </w:rPr>
              <w:t>56</w:t>
            </w:r>
          </w:p>
          <w:p w14:paraId="36470C99" w14:textId="77777777" w:rsidR="00560A4C" w:rsidRPr="008D0905" w:rsidRDefault="00560A4C" w:rsidP="00D54A80">
            <w:pPr>
              <w:rPr>
                <w:rFonts w:ascii="Arial" w:hAnsi="Arial" w:cs="Arial"/>
                <w:sz w:val="22"/>
                <w:szCs w:val="22"/>
              </w:rPr>
            </w:pPr>
            <w:r w:rsidRPr="008D0905">
              <w:rPr>
                <w:rFonts w:ascii="Arial" w:hAnsi="Arial" w:cs="Arial"/>
                <w:sz w:val="22"/>
                <w:szCs w:val="22"/>
              </w:rPr>
              <w:t>(2 heads)</w:t>
            </w:r>
          </w:p>
        </w:tc>
        <w:tc>
          <w:tcPr>
            <w:tcW w:w="5863" w:type="dxa"/>
            <w:tcBorders>
              <w:top w:val="single" w:sz="4" w:space="0" w:color="auto"/>
              <w:left w:val="single" w:sz="4" w:space="0" w:color="auto"/>
              <w:bottom w:val="single" w:sz="4" w:space="0" w:color="auto"/>
              <w:right w:val="single" w:sz="4" w:space="0" w:color="auto"/>
            </w:tcBorders>
            <w:hideMark/>
          </w:tcPr>
          <w:p w14:paraId="5EBB27EA" w14:textId="77777777" w:rsidR="00560A4C" w:rsidRPr="008D0905" w:rsidRDefault="00560A4C" w:rsidP="00D54A80">
            <w:pPr>
              <w:rPr>
                <w:rFonts w:ascii="Arial" w:hAnsi="Arial" w:cs="Arial"/>
                <w:sz w:val="22"/>
                <w:szCs w:val="22"/>
              </w:rPr>
            </w:pPr>
            <w:r w:rsidRPr="008D0905">
              <w:rPr>
                <w:rFonts w:ascii="Arial" w:hAnsi="Arial" w:cs="Arial"/>
                <w:sz w:val="22"/>
                <w:szCs w:val="22"/>
              </w:rPr>
              <w:t>From the north branch of Luggate Creek approx 200m upstream of the junction north branch of Luggate Creek and Alice Burn.</w:t>
            </w:r>
          </w:p>
        </w:tc>
      </w:tr>
      <w:tr w:rsidR="00560A4C" w:rsidRPr="008D0905" w14:paraId="48DD26EE" w14:textId="77777777" w:rsidTr="00785515">
        <w:trPr>
          <w:trHeight w:val="492"/>
        </w:trPr>
        <w:tc>
          <w:tcPr>
            <w:tcW w:w="1719" w:type="dxa"/>
            <w:tcBorders>
              <w:top w:val="single" w:sz="4" w:space="0" w:color="auto"/>
              <w:left w:val="single" w:sz="4" w:space="0" w:color="auto"/>
              <w:bottom w:val="single" w:sz="4" w:space="0" w:color="auto"/>
              <w:right w:val="single" w:sz="4" w:space="0" w:color="auto"/>
            </w:tcBorders>
            <w:hideMark/>
          </w:tcPr>
          <w:p w14:paraId="41FEEA1C" w14:textId="77777777" w:rsidR="00560A4C" w:rsidRPr="008D0905" w:rsidRDefault="00560A4C" w:rsidP="00D54A80">
            <w:pPr>
              <w:ind w:firstLine="34"/>
              <w:rPr>
                <w:rFonts w:ascii="Arial" w:hAnsi="Arial" w:cs="Arial"/>
                <w:sz w:val="22"/>
                <w:szCs w:val="22"/>
              </w:rPr>
            </w:pPr>
            <w:r w:rsidRPr="008D0905">
              <w:rPr>
                <w:rFonts w:ascii="Arial" w:hAnsi="Arial" w:cs="Arial"/>
                <w:sz w:val="22"/>
                <w:szCs w:val="22"/>
              </w:rPr>
              <w:t>WR7285</w:t>
            </w:r>
          </w:p>
        </w:tc>
        <w:tc>
          <w:tcPr>
            <w:tcW w:w="1436" w:type="dxa"/>
            <w:tcBorders>
              <w:top w:val="single" w:sz="4" w:space="0" w:color="auto"/>
              <w:left w:val="single" w:sz="4" w:space="0" w:color="auto"/>
              <w:bottom w:val="single" w:sz="4" w:space="0" w:color="auto"/>
              <w:right w:val="single" w:sz="4" w:space="0" w:color="auto"/>
            </w:tcBorders>
            <w:hideMark/>
          </w:tcPr>
          <w:p w14:paraId="6B6818E0" w14:textId="77777777" w:rsidR="00560A4C" w:rsidRPr="008D0905" w:rsidRDefault="00560A4C" w:rsidP="00D54A80">
            <w:pPr>
              <w:ind w:firstLine="34"/>
              <w:rPr>
                <w:rFonts w:ascii="Arial" w:hAnsi="Arial" w:cs="Arial"/>
                <w:sz w:val="22"/>
                <w:szCs w:val="22"/>
              </w:rPr>
            </w:pPr>
            <w:r w:rsidRPr="008D0905">
              <w:rPr>
                <w:rFonts w:ascii="Arial" w:hAnsi="Arial" w:cs="Arial"/>
                <w:sz w:val="22"/>
                <w:szCs w:val="22"/>
              </w:rPr>
              <w:t xml:space="preserve">85 </w:t>
            </w:r>
          </w:p>
          <w:p w14:paraId="138F2803" w14:textId="77777777" w:rsidR="00560A4C" w:rsidRPr="008D0905" w:rsidRDefault="00560A4C" w:rsidP="00D54A80">
            <w:pPr>
              <w:ind w:firstLine="34"/>
              <w:rPr>
                <w:rFonts w:ascii="Arial" w:hAnsi="Arial" w:cs="Arial"/>
                <w:sz w:val="22"/>
                <w:szCs w:val="22"/>
              </w:rPr>
            </w:pPr>
            <w:r w:rsidRPr="008D0905">
              <w:rPr>
                <w:rFonts w:ascii="Arial" w:hAnsi="Arial" w:cs="Arial"/>
                <w:sz w:val="22"/>
                <w:szCs w:val="22"/>
              </w:rPr>
              <w:t>(3 heads)</w:t>
            </w:r>
          </w:p>
        </w:tc>
        <w:tc>
          <w:tcPr>
            <w:tcW w:w="5863" w:type="dxa"/>
            <w:tcBorders>
              <w:top w:val="single" w:sz="4" w:space="0" w:color="auto"/>
              <w:left w:val="single" w:sz="4" w:space="0" w:color="auto"/>
              <w:bottom w:val="single" w:sz="4" w:space="0" w:color="auto"/>
              <w:right w:val="single" w:sz="4" w:space="0" w:color="auto"/>
            </w:tcBorders>
            <w:hideMark/>
          </w:tcPr>
          <w:p w14:paraId="75FEBE73" w14:textId="77777777" w:rsidR="00560A4C" w:rsidRPr="008D0905" w:rsidRDefault="00560A4C" w:rsidP="00D54A80">
            <w:pPr>
              <w:ind w:firstLine="34"/>
              <w:rPr>
                <w:rFonts w:ascii="Arial" w:hAnsi="Arial" w:cs="Arial"/>
                <w:sz w:val="22"/>
                <w:szCs w:val="22"/>
              </w:rPr>
            </w:pPr>
            <w:r w:rsidRPr="008D0905">
              <w:rPr>
                <w:rFonts w:ascii="Arial" w:hAnsi="Arial" w:cs="Arial"/>
                <w:sz w:val="22"/>
                <w:szCs w:val="22"/>
              </w:rPr>
              <w:t>From the south branch approx 400m upstream of the junction of north branch of Luggate Creek and Alice Burn.</w:t>
            </w:r>
          </w:p>
        </w:tc>
      </w:tr>
      <w:tr w:rsidR="00560A4C" w:rsidRPr="008D0905" w14:paraId="574DB3E3" w14:textId="77777777" w:rsidTr="00785515">
        <w:trPr>
          <w:trHeight w:val="492"/>
        </w:trPr>
        <w:tc>
          <w:tcPr>
            <w:tcW w:w="1719" w:type="dxa"/>
            <w:tcBorders>
              <w:top w:val="single" w:sz="4" w:space="0" w:color="auto"/>
              <w:left w:val="single" w:sz="4" w:space="0" w:color="auto"/>
              <w:bottom w:val="single" w:sz="4" w:space="0" w:color="auto"/>
              <w:right w:val="single" w:sz="4" w:space="0" w:color="auto"/>
            </w:tcBorders>
            <w:hideMark/>
          </w:tcPr>
          <w:p w14:paraId="672B5AB1" w14:textId="77777777" w:rsidR="00560A4C" w:rsidRPr="008D0905" w:rsidRDefault="00560A4C" w:rsidP="00D54A80">
            <w:pPr>
              <w:ind w:firstLine="34"/>
              <w:rPr>
                <w:rFonts w:ascii="Arial" w:hAnsi="Arial" w:cs="Arial"/>
                <w:sz w:val="22"/>
                <w:szCs w:val="22"/>
              </w:rPr>
            </w:pPr>
            <w:r w:rsidRPr="008D0905">
              <w:rPr>
                <w:rFonts w:ascii="Arial" w:hAnsi="Arial" w:cs="Arial"/>
                <w:sz w:val="22"/>
                <w:szCs w:val="22"/>
              </w:rPr>
              <w:t>WR7286</w:t>
            </w:r>
          </w:p>
        </w:tc>
        <w:tc>
          <w:tcPr>
            <w:tcW w:w="1436" w:type="dxa"/>
            <w:tcBorders>
              <w:top w:val="single" w:sz="4" w:space="0" w:color="auto"/>
              <w:left w:val="single" w:sz="4" w:space="0" w:color="auto"/>
              <w:bottom w:val="single" w:sz="4" w:space="0" w:color="auto"/>
              <w:right w:val="single" w:sz="4" w:space="0" w:color="auto"/>
            </w:tcBorders>
            <w:hideMark/>
          </w:tcPr>
          <w:p w14:paraId="0543172A" w14:textId="77777777" w:rsidR="00560A4C" w:rsidRPr="008D0905" w:rsidRDefault="00560A4C" w:rsidP="00D54A80">
            <w:pPr>
              <w:ind w:firstLine="34"/>
              <w:rPr>
                <w:rFonts w:ascii="Arial" w:hAnsi="Arial" w:cs="Arial"/>
                <w:sz w:val="22"/>
                <w:szCs w:val="22"/>
              </w:rPr>
            </w:pPr>
            <w:r w:rsidRPr="008D0905">
              <w:rPr>
                <w:rFonts w:ascii="Arial" w:hAnsi="Arial" w:cs="Arial"/>
                <w:sz w:val="22"/>
                <w:szCs w:val="22"/>
              </w:rPr>
              <w:t>56</w:t>
            </w:r>
          </w:p>
          <w:p w14:paraId="79DC5815" w14:textId="77777777" w:rsidR="00560A4C" w:rsidRPr="008D0905" w:rsidRDefault="00560A4C" w:rsidP="00D54A80">
            <w:pPr>
              <w:ind w:firstLine="34"/>
              <w:rPr>
                <w:rFonts w:ascii="Arial" w:hAnsi="Arial" w:cs="Arial"/>
                <w:sz w:val="22"/>
                <w:szCs w:val="22"/>
              </w:rPr>
            </w:pPr>
            <w:r w:rsidRPr="008D0905">
              <w:rPr>
                <w:rFonts w:ascii="Arial" w:hAnsi="Arial" w:cs="Arial"/>
                <w:sz w:val="22"/>
                <w:szCs w:val="22"/>
              </w:rPr>
              <w:t>(2 heads)</w:t>
            </w:r>
          </w:p>
        </w:tc>
        <w:tc>
          <w:tcPr>
            <w:tcW w:w="5863" w:type="dxa"/>
            <w:tcBorders>
              <w:top w:val="single" w:sz="4" w:space="0" w:color="auto"/>
              <w:left w:val="single" w:sz="4" w:space="0" w:color="auto"/>
              <w:bottom w:val="single" w:sz="4" w:space="0" w:color="auto"/>
              <w:right w:val="single" w:sz="4" w:space="0" w:color="auto"/>
            </w:tcBorders>
            <w:hideMark/>
          </w:tcPr>
          <w:p w14:paraId="152C15D1" w14:textId="77777777" w:rsidR="00560A4C" w:rsidRPr="008D0905" w:rsidRDefault="00560A4C" w:rsidP="00D54A80">
            <w:pPr>
              <w:ind w:firstLine="34"/>
              <w:rPr>
                <w:rFonts w:ascii="Arial" w:hAnsi="Arial" w:cs="Arial"/>
                <w:sz w:val="22"/>
                <w:szCs w:val="22"/>
              </w:rPr>
            </w:pPr>
            <w:r w:rsidRPr="008D0905">
              <w:rPr>
                <w:rFonts w:ascii="Arial" w:hAnsi="Arial" w:cs="Arial"/>
                <w:sz w:val="22"/>
                <w:szCs w:val="22"/>
              </w:rPr>
              <w:t>Alice Burn as above.</w:t>
            </w:r>
          </w:p>
        </w:tc>
      </w:tr>
      <w:tr w:rsidR="00560A4C" w:rsidRPr="008D0905" w14:paraId="5F5BB185" w14:textId="77777777" w:rsidTr="00785515">
        <w:trPr>
          <w:trHeight w:val="506"/>
        </w:trPr>
        <w:tc>
          <w:tcPr>
            <w:tcW w:w="1719" w:type="dxa"/>
            <w:tcBorders>
              <w:top w:val="single" w:sz="4" w:space="0" w:color="auto"/>
              <w:left w:val="single" w:sz="4" w:space="0" w:color="auto"/>
              <w:bottom w:val="single" w:sz="4" w:space="0" w:color="auto"/>
              <w:right w:val="single" w:sz="4" w:space="0" w:color="auto"/>
            </w:tcBorders>
            <w:hideMark/>
          </w:tcPr>
          <w:p w14:paraId="5AFAF7CF" w14:textId="77777777" w:rsidR="00560A4C" w:rsidRPr="008D0905" w:rsidRDefault="00560A4C" w:rsidP="00D54A80">
            <w:pPr>
              <w:ind w:firstLine="34"/>
              <w:rPr>
                <w:rFonts w:ascii="Arial" w:hAnsi="Arial" w:cs="Arial"/>
                <w:sz w:val="22"/>
                <w:szCs w:val="22"/>
              </w:rPr>
            </w:pPr>
            <w:r w:rsidRPr="008D0905">
              <w:rPr>
                <w:rFonts w:ascii="Arial" w:hAnsi="Arial" w:cs="Arial"/>
                <w:sz w:val="22"/>
                <w:szCs w:val="22"/>
              </w:rPr>
              <w:t xml:space="preserve">WR7298 </w:t>
            </w:r>
          </w:p>
        </w:tc>
        <w:tc>
          <w:tcPr>
            <w:tcW w:w="1436" w:type="dxa"/>
            <w:tcBorders>
              <w:top w:val="single" w:sz="4" w:space="0" w:color="auto"/>
              <w:left w:val="single" w:sz="4" w:space="0" w:color="auto"/>
              <w:bottom w:val="single" w:sz="4" w:space="0" w:color="auto"/>
              <w:right w:val="single" w:sz="4" w:space="0" w:color="auto"/>
            </w:tcBorders>
            <w:hideMark/>
          </w:tcPr>
          <w:p w14:paraId="6901B310" w14:textId="77777777" w:rsidR="00560A4C" w:rsidRPr="008D0905" w:rsidRDefault="00560A4C" w:rsidP="00D54A80">
            <w:pPr>
              <w:ind w:firstLine="34"/>
              <w:rPr>
                <w:rFonts w:ascii="Arial" w:hAnsi="Arial" w:cs="Arial"/>
                <w:sz w:val="22"/>
                <w:szCs w:val="22"/>
              </w:rPr>
            </w:pPr>
            <w:r w:rsidRPr="008D0905">
              <w:rPr>
                <w:rFonts w:ascii="Arial" w:hAnsi="Arial" w:cs="Arial"/>
                <w:sz w:val="22"/>
                <w:szCs w:val="22"/>
              </w:rPr>
              <w:t>56</w:t>
            </w:r>
          </w:p>
          <w:p w14:paraId="013F581D" w14:textId="77777777" w:rsidR="00560A4C" w:rsidRPr="008D0905" w:rsidRDefault="00560A4C" w:rsidP="00D54A80">
            <w:pPr>
              <w:ind w:firstLine="34"/>
              <w:rPr>
                <w:rFonts w:ascii="Arial" w:hAnsi="Arial" w:cs="Arial"/>
                <w:sz w:val="22"/>
                <w:szCs w:val="22"/>
              </w:rPr>
            </w:pPr>
            <w:r w:rsidRPr="008D0905">
              <w:rPr>
                <w:rFonts w:ascii="Arial" w:hAnsi="Arial" w:cs="Arial"/>
                <w:sz w:val="22"/>
                <w:szCs w:val="22"/>
              </w:rPr>
              <w:t>(2 heads)</w:t>
            </w:r>
          </w:p>
        </w:tc>
        <w:tc>
          <w:tcPr>
            <w:tcW w:w="5863" w:type="dxa"/>
            <w:tcBorders>
              <w:top w:val="single" w:sz="4" w:space="0" w:color="auto"/>
              <w:left w:val="single" w:sz="4" w:space="0" w:color="auto"/>
              <w:bottom w:val="single" w:sz="4" w:space="0" w:color="auto"/>
              <w:right w:val="single" w:sz="4" w:space="0" w:color="auto"/>
            </w:tcBorders>
            <w:hideMark/>
          </w:tcPr>
          <w:p w14:paraId="76240834" w14:textId="77777777" w:rsidR="00560A4C" w:rsidRPr="008D0905" w:rsidRDefault="00560A4C" w:rsidP="00D54A80">
            <w:pPr>
              <w:ind w:firstLine="34"/>
              <w:rPr>
                <w:rFonts w:ascii="Arial" w:hAnsi="Arial" w:cs="Arial"/>
                <w:sz w:val="22"/>
                <w:szCs w:val="22"/>
              </w:rPr>
            </w:pPr>
            <w:r w:rsidRPr="008D0905">
              <w:rPr>
                <w:rFonts w:ascii="Arial" w:hAnsi="Arial" w:cs="Arial"/>
                <w:sz w:val="22"/>
                <w:szCs w:val="22"/>
              </w:rPr>
              <w:t>Alice Burn as above.</w:t>
            </w:r>
          </w:p>
        </w:tc>
      </w:tr>
      <w:tr w:rsidR="00560A4C" w:rsidRPr="008D0905" w14:paraId="7EF6C1D7" w14:textId="77777777" w:rsidTr="00785515">
        <w:trPr>
          <w:trHeight w:val="238"/>
        </w:trPr>
        <w:tc>
          <w:tcPr>
            <w:tcW w:w="1719" w:type="dxa"/>
            <w:tcBorders>
              <w:top w:val="single" w:sz="4" w:space="0" w:color="auto"/>
              <w:left w:val="single" w:sz="4" w:space="0" w:color="auto"/>
              <w:bottom w:val="single" w:sz="4" w:space="0" w:color="auto"/>
              <w:right w:val="single" w:sz="4" w:space="0" w:color="auto"/>
            </w:tcBorders>
            <w:hideMark/>
          </w:tcPr>
          <w:p w14:paraId="5BB61FA5" w14:textId="77777777" w:rsidR="00560A4C" w:rsidRPr="008D0905" w:rsidRDefault="00560A4C" w:rsidP="00D54A80">
            <w:pPr>
              <w:rPr>
                <w:rFonts w:ascii="Arial" w:hAnsi="Arial" w:cs="Arial"/>
                <w:b/>
                <w:sz w:val="22"/>
                <w:szCs w:val="22"/>
              </w:rPr>
            </w:pPr>
            <w:r w:rsidRPr="008D0905">
              <w:rPr>
                <w:rFonts w:ascii="Arial" w:hAnsi="Arial" w:cs="Arial"/>
                <w:b/>
                <w:sz w:val="22"/>
                <w:szCs w:val="22"/>
              </w:rPr>
              <w:t>Total</w:t>
            </w:r>
          </w:p>
        </w:tc>
        <w:tc>
          <w:tcPr>
            <w:tcW w:w="1436" w:type="dxa"/>
            <w:tcBorders>
              <w:top w:val="single" w:sz="4" w:space="0" w:color="auto"/>
              <w:left w:val="single" w:sz="4" w:space="0" w:color="auto"/>
              <w:bottom w:val="single" w:sz="4" w:space="0" w:color="auto"/>
              <w:right w:val="single" w:sz="4" w:space="0" w:color="auto"/>
            </w:tcBorders>
            <w:hideMark/>
          </w:tcPr>
          <w:p w14:paraId="74E8DF18" w14:textId="77777777" w:rsidR="00560A4C" w:rsidRPr="008D0905" w:rsidRDefault="00560A4C" w:rsidP="00D54A80">
            <w:pPr>
              <w:rPr>
                <w:rFonts w:ascii="Arial" w:hAnsi="Arial" w:cs="Arial"/>
                <w:b/>
                <w:sz w:val="22"/>
                <w:szCs w:val="22"/>
              </w:rPr>
            </w:pPr>
            <w:r w:rsidRPr="008D0905">
              <w:rPr>
                <w:rFonts w:ascii="Arial" w:hAnsi="Arial" w:cs="Arial"/>
                <w:b/>
                <w:sz w:val="22"/>
                <w:szCs w:val="22"/>
              </w:rPr>
              <w:t>254 l/s</w:t>
            </w:r>
          </w:p>
        </w:tc>
        <w:tc>
          <w:tcPr>
            <w:tcW w:w="5863" w:type="dxa"/>
            <w:tcBorders>
              <w:top w:val="single" w:sz="4" w:space="0" w:color="auto"/>
              <w:left w:val="single" w:sz="4" w:space="0" w:color="auto"/>
              <w:bottom w:val="single" w:sz="4" w:space="0" w:color="auto"/>
              <w:right w:val="single" w:sz="4" w:space="0" w:color="auto"/>
            </w:tcBorders>
            <w:hideMark/>
          </w:tcPr>
          <w:p w14:paraId="24C399FA" w14:textId="77777777" w:rsidR="00560A4C" w:rsidRPr="008D0905" w:rsidRDefault="00560A4C" w:rsidP="00D54A80">
            <w:pPr>
              <w:rPr>
                <w:rFonts w:ascii="Arial" w:hAnsi="Arial" w:cs="Arial"/>
                <w:b/>
                <w:sz w:val="22"/>
                <w:szCs w:val="22"/>
              </w:rPr>
            </w:pPr>
          </w:p>
        </w:tc>
      </w:tr>
    </w:tbl>
    <w:p w14:paraId="5B7753E2" w14:textId="77777777" w:rsidR="00560A4C" w:rsidRPr="008D0905" w:rsidRDefault="00560A4C" w:rsidP="00560A4C">
      <w:pPr>
        <w:suppressAutoHyphens/>
        <w:rPr>
          <w:rFonts w:ascii="Arial" w:hAnsi="Arial" w:cs="Arial"/>
          <w:i/>
          <w:color w:val="0070C0"/>
          <w:sz w:val="22"/>
          <w:szCs w:val="22"/>
          <w:highlight w:val="yellow"/>
        </w:rPr>
      </w:pPr>
    </w:p>
    <w:p w14:paraId="3E20C3C0" w14:textId="252066BD" w:rsidR="00560A4C" w:rsidRPr="008D0905" w:rsidRDefault="00560A4C" w:rsidP="00560A4C">
      <w:pPr>
        <w:suppressAutoHyphens/>
        <w:rPr>
          <w:rFonts w:ascii="Arial" w:hAnsi="Arial" w:cs="Arial"/>
          <w:sz w:val="22"/>
          <w:szCs w:val="22"/>
          <w:lang w:val="en-GB"/>
        </w:rPr>
      </w:pPr>
      <w:r w:rsidRPr="008D0905">
        <w:rPr>
          <w:rFonts w:ascii="Arial" w:hAnsi="Arial" w:cs="Arial"/>
          <w:sz w:val="22"/>
          <w:szCs w:val="22"/>
          <w:lang w:val="en-GB"/>
        </w:rPr>
        <w:t xml:space="preserve">This application was lodged with the Council at least six months before the expiry date of the water permits being replaced.  In accordance with Section 124 of the Act, the applicant may continue to undertake the activities authorised under Water Permits </w:t>
      </w:r>
      <w:r w:rsidRPr="008D0905">
        <w:rPr>
          <w:rFonts w:ascii="Arial" w:hAnsi="Arial" w:cs="Arial"/>
          <w:sz w:val="22"/>
          <w:szCs w:val="22"/>
        </w:rPr>
        <w:t xml:space="preserve">97803, 2008.519, WR7284, WR7285, WR7286 and WR7298 </w:t>
      </w:r>
      <w:r w:rsidRPr="008D0905">
        <w:rPr>
          <w:rFonts w:ascii="Arial" w:hAnsi="Arial" w:cs="Arial"/>
          <w:sz w:val="22"/>
          <w:szCs w:val="22"/>
          <w:lang w:val="en-GB"/>
        </w:rPr>
        <w:t xml:space="preserve">until a decision on this application is made and all appeals are determined.  </w:t>
      </w:r>
    </w:p>
    <w:p w14:paraId="67122EBC" w14:textId="7D990166" w:rsidR="005C55A0" w:rsidRPr="008D0905" w:rsidRDefault="005C55A0" w:rsidP="00560A4C">
      <w:pPr>
        <w:suppressAutoHyphens/>
        <w:rPr>
          <w:rFonts w:ascii="Arial" w:hAnsi="Arial" w:cs="Arial"/>
          <w:sz w:val="22"/>
          <w:szCs w:val="22"/>
          <w:lang w:val="en-GB"/>
        </w:rPr>
      </w:pPr>
    </w:p>
    <w:p w14:paraId="0E06276B" w14:textId="45EA86A3" w:rsidR="005C55A0" w:rsidRPr="008D0905" w:rsidRDefault="006B4D9D" w:rsidP="0024740A">
      <w:pPr>
        <w:pBdr>
          <w:top w:val="single" w:sz="4" w:space="1" w:color="auto"/>
          <w:left w:val="single" w:sz="4" w:space="4" w:color="auto"/>
          <w:bottom w:val="single" w:sz="4" w:space="1" w:color="auto"/>
          <w:right w:val="single" w:sz="4" w:space="4" w:color="auto"/>
        </w:pBdr>
        <w:shd w:val="clear" w:color="auto" w:fill="000000" w:themeFill="text1"/>
        <w:ind w:right="-1"/>
        <w:rPr>
          <w:rFonts w:ascii="Arial" w:hAnsi="Arial" w:cs="Arial"/>
          <w:b/>
          <w:bCs/>
          <w:sz w:val="22"/>
          <w:szCs w:val="22"/>
        </w:rPr>
      </w:pPr>
      <w:r w:rsidRPr="008D0905">
        <w:rPr>
          <w:rFonts w:ascii="Arial" w:hAnsi="Arial" w:cs="Arial"/>
          <w:b/>
          <w:bCs/>
          <w:sz w:val="22"/>
          <w:szCs w:val="22"/>
        </w:rPr>
        <w:t>5</w:t>
      </w:r>
      <w:r w:rsidR="00971D5F" w:rsidRPr="008D0905">
        <w:rPr>
          <w:rFonts w:ascii="Arial" w:hAnsi="Arial" w:cs="Arial"/>
          <w:b/>
          <w:bCs/>
          <w:sz w:val="22"/>
          <w:szCs w:val="22"/>
        </w:rPr>
        <w:t xml:space="preserve">. </w:t>
      </w:r>
      <w:r w:rsidR="005C55A0" w:rsidRPr="008D0905">
        <w:rPr>
          <w:rFonts w:ascii="Arial" w:hAnsi="Arial" w:cs="Arial"/>
          <w:b/>
          <w:bCs/>
          <w:sz w:val="22"/>
          <w:szCs w:val="22"/>
        </w:rPr>
        <w:t xml:space="preserve">Notification and </w:t>
      </w:r>
      <w:r w:rsidR="00971D5F" w:rsidRPr="008D0905">
        <w:rPr>
          <w:rFonts w:ascii="Arial" w:hAnsi="Arial" w:cs="Arial"/>
          <w:b/>
          <w:bCs/>
          <w:sz w:val="22"/>
          <w:szCs w:val="22"/>
        </w:rPr>
        <w:t>submissions -</w:t>
      </w:r>
      <w:r w:rsidR="0035141E" w:rsidRPr="008D0905">
        <w:rPr>
          <w:rFonts w:ascii="Arial" w:hAnsi="Arial" w:cs="Arial"/>
          <w:b/>
          <w:bCs/>
          <w:sz w:val="22"/>
          <w:szCs w:val="22"/>
        </w:rPr>
        <w:t xml:space="preserve"> </w:t>
      </w:r>
      <w:r w:rsidR="001B087D" w:rsidRPr="008D0905">
        <w:rPr>
          <w:rFonts w:ascii="Arial" w:hAnsi="Arial" w:cs="Arial"/>
          <w:b/>
          <w:bCs/>
          <w:sz w:val="22"/>
          <w:szCs w:val="22"/>
        </w:rPr>
        <w:t xml:space="preserve">Criffel and </w:t>
      </w:r>
      <w:r w:rsidR="0035141E" w:rsidRPr="008D0905">
        <w:rPr>
          <w:rFonts w:ascii="Arial" w:hAnsi="Arial" w:cs="Arial"/>
          <w:b/>
          <w:bCs/>
          <w:sz w:val="22"/>
          <w:szCs w:val="22"/>
        </w:rPr>
        <w:t>Luggate</w:t>
      </w:r>
    </w:p>
    <w:p w14:paraId="1D22EBFF" w14:textId="5F9E689E" w:rsidR="005C55A0" w:rsidRPr="008D0905" w:rsidRDefault="005C55A0" w:rsidP="005C55A0">
      <w:pPr>
        <w:spacing w:before="80"/>
        <w:rPr>
          <w:rFonts w:ascii="Arial" w:hAnsi="Arial" w:cs="Arial"/>
          <w:sz w:val="22"/>
          <w:szCs w:val="22"/>
        </w:rPr>
      </w:pPr>
    </w:p>
    <w:p w14:paraId="507A9280" w14:textId="7E72FB28" w:rsidR="001B087D" w:rsidRPr="008D0905" w:rsidRDefault="006B4D9D" w:rsidP="0024740A">
      <w:pPr>
        <w:shd w:val="clear" w:color="auto" w:fill="A6A6A6" w:themeFill="background1" w:themeFillShade="A6"/>
        <w:spacing w:before="80"/>
        <w:rPr>
          <w:rFonts w:ascii="Arial" w:hAnsi="Arial" w:cs="Arial"/>
          <w:b/>
          <w:sz w:val="22"/>
          <w:szCs w:val="22"/>
        </w:rPr>
      </w:pPr>
      <w:r w:rsidRPr="008D0905">
        <w:rPr>
          <w:rFonts w:ascii="Arial" w:hAnsi="Arial" w:cs="Arial"/>
          <w:b/>
          <w:sz w:val="22"/>
          <w:szCs w:val="22"/>
        </w:rPr>
        <w:t xml:space="preserve">5.1 </w:t>
      </w:r>
      <w:r w:rsidR="001B087D" w:rsidRPr="008D0905">
        <w:rPr>
          <w:rFonts w:ascii="Arial" w:hAnsi="Arial" w:cs="Arial"/>
          <w:b/>
          <w:sz w:val="22"/>
          <w:szCs w:val="22"/>
        </w:rPr>
        <w:t>Criffel Application</w:t>
      </w:r>
    </w:p>
    <w:p w14:paraId="5FC44AFC" w14:textId="77777777" w:rsidR="005C55A0" w:rsidRPr="008D0905" w:rsidRDefault="005C55A0" w:rsidP="005C55A0">
      <w:pPr>
        <w:spacing w:before="80"/>
        <w:rPr>
          <w:rFonts w:ascii="Arial" w:hAnsi="Arial" w:cs="Arial"/>
          <w:sz w:val="22"/>
          <w:szCs w:val="22"/>
        </w:rPr>
      </w:pPr>
      <w:r w:rsidRPr="008D0905">
        <w:rPr>
          <w:rFonts w:ascii="Arial" w:hAnsi="Arial" w:cs="Arial"/>
          <w:sz w:val="22"/>
          <w:szCs w:val="22"/>
        </w:rPr>
        <w:t>Council made the decision to process RM16.003 as limited-notified under Section 95B of the RMA on the 11</w:t>
      </w:r>
      <w:r w:rsidRPr="008D0905">
        <w:rPr>
          <w:rFonts w:ascii="Arial" w:hAnsi="Arial" w:cs="Arial"/>
          <w:sz w:val="22"/>
          <w:szCs w:val="22"/>
          <w:vertAlign w:val="superscript"/>
        </w:rPr>
        <w:t>th</w:t>
      </w:r>
      <w:r w:rsidRPr="008D0905">
        <w:rPr>
          <w:rFonts w:ascii="Arial" w:hAnsi="Arial" w:cs="Arial"/>
          <w:sz w:val="22"/>
          <w:szCs w:val="22"/>
        </w:rPr>
        <w:t xml:space="preserve"> January 2019. The following parties were considered affected: </w:t>
      </w:r>
    </w:p>
    <w:p w14:paraId="087D8BFA" w14:textId="77777777" w:rsidR="005C55A0" w:rsidRPr="008D0905" w:rsidRDefault="005C55A0" w:rsidP="005C55A0">
      <w:pPr>
        <w:spacing w:before="80"/>
        <w:rPr>
          <w:rFonts w:ascii="Arial" w:hAnsi="Arial" w:cs="Arial"/>
          <w:sz w:val="22"/>
          <w:szCs w:val="22"/>
        </w:rPr>
      </w:pPr>
    </w:p>
    <w:tbl>
      <w:tblPr>
        <w:tblStyle w:val="TableGrid"/>
        <w:tblW w:w="5000" w:type="pct"/>
        <w:tblLook w:val="04A0" w:firstRow="1" w:lastRow="0" w:firstColumn="1" w:lastColumn="0" w:noHBand="0" w:noVBand="1"/>
      </w:tblPr>
      <w:tblGrid>
        <w:gridCol w:w="3006"/>
        <w:gridCol w:w="3006"/>
        <w:gridCol w:w="3004"/>
      </w:tblGrid>
      <w:tr w:rsidR="005C55A0" w:rsidRPr="008D0905" w14:paraId="4C777983" w14:textId="77777777" w:rsidTr="00D54A80">
        <w:trPr>
          <w:trHeight w:val="387"/>
        </w:trPr>
        <w:tc>
          <w:tcPr>
            <w:tcW w:w="1667" w:type="pct"/>
          </w:tcPr>
          <w:p w14:paraId="536FB4E9" w14:textId="77777777" w:rsidR="005C55A0" w:rsidRPr="008D0905" w:rsidRDefault="005C55A0" w:rsidP="00D54A80">
            <w:pPr>
              <w:rPr>
                <w:rFonts w:ascii="Arial" w:hAnsi="Arial" w:cs="Arial"/>
                <w:b/>
                <w:sz w:val="22"/>
                <w:szCs w:val="22"/>
              </w:rPr>
            </w:pPr>
            <w:r w:rsidRPr="008D0905">
              <w:rPr>
                <w:rFonts w:ascii="Arial" w:hAnsi="Arial" w:cs="Arial"/>
                <w:b/>
                <w:sz w:val="22"/>
                <w:szCs w:val="22"/>
              </w:rPr>
              <w:t>Party</w:t>
            </w:r>
          </w:p>
        </w:tc>
        <w:tc>
          <w:tcPr>
            <w:tcW w:w="1667" w:type="pct"/>
          </w:tcPr>
          <w:p w14:paraId="7F7C263B" w14:textId="77777777" w:rsidR="005C55A0" w:rsidRPr="008D0905" w:rsidRDefault="005C55A0" w:rsidP="00D54A80">
            <w:pPr>
              <w:rPr>
                <w:rFonts w:ascii="Arial" w:hAnsi="Arial" w:cs="Arial"/>
                <w:b/>
                <w:sz w:val="22"/>
                <w:szCs w:val="22"/>
              </w:rPr>
            </w:pPr>
            <w:r w:rsidRPr="008D0905">
              <w:rPr>
                <w:rFonts w:ascii="Arial" w:hAnsi="Arial" w:cs="Arial"/>
                <w:b/>
                <w:sz w:val="22"/>
                <w:szCs w:val="22"/>
              </w:rPr>
              <w:t xml:space="preserve">Why affected </w:t>
            </w:r>
          </w:p>
        </w:tc>
        <w:tc>
          <w:tcPr>
            <w:tcW w:w="1666" w:type="pct"/>
          </w:tcPr>
          <w:p w14:paraId="58D3B299" w14:textId="77777777" w:rsidR="005C55A0" w:rsidRPr="008D0905" w:rsidRDefault="005C55A0" w:rsidP="00D54A80">
            <w:pPr>
              <w:rPr>
                <w:rFonts w:ascii="Arial" w:hAnsi="Arial" w:cs="Arial"/>
                <w:b/>
                <w:sz w:val="22"/>
                <w:szCs w:val="22"/>
              </w:rPr>
            </w:pPr>
            <w:r w:rsidRPr="008D0905">
              <w:rPr>
                <w:rFonts w:ascii="Arial" w:hAnsi="Arial" w:cs="Arial"/>
                <w:b/>
                <w:sz w:val="22"/>
                <w:szCs w:val="22"/>
              </w:rPr>
              <w:t>Why more than minor</w:t>
            </w:r>
          </w:p>
        </w:tc>
      </w:tr>
      <w:tr w:rsidR="005C55A0" w:rsidRPr="008D0905" w14:paraId="6BD537B8" w14:textId="77777777" w:rsidTr="00D54A80">
        <w:trPr>
          <w:trHeight w:val="387"/>
        </w:trPr>
        <w:tc>
          <w:tcPr>
            <w:tcW w:w="1667" w:type="pct"/>
          </w:tcPr>
          <w:p w14:paraId="1E7D7FF1" w14:textId="77777777" w:rsidR="005C55A0" w:rsidRPr="008D0905" w:rsidRDefault="005C55A0" w:rsidP="00D54A80">
            <w:pPr>
              <w:rPr>
                <w:rFonts w:ascii="Arial" w:hAnsi="Arial" w:cs="Arial"/>
                <w:sz w:val="22"/>
                <w:szCs w:val="22"/>
              </w:rPr>
            </w:pPr>
            <w:r w:rsidRPr="008D0905">
              <w:rPr>
                <w:rFonts w:ascii="Arial" w:hAnsi="Arial" w:cs="Arial"/>
                <w:sz w:val="22"/>
                <w:szCs w:val="22"/>
              </w:rPr>
              <w:t>Aukaha</w:t>
            </w:r>
          </w:p>
        </w:tc>
        <w:tc>
          <w:tcPr>
            <w:tcW w:w="1667" w:type="pct"/>
          </w:tcPr>
          <w:p w14:paraId="4FA202DD" w14:textId="77777777" w:rsidR="005C55A0" w:rsidRPr="008D0905" w:rsidRDefault="005C55A0" w:rsidP="00D54A80">
            <w:pPr>
              <w:rPr>
                <w:rFonts w:ascii="Arial" w:hAnsi="Arial" w:cs="Arial"/>
                <w:sz w:val="22"/>
                <w:szCs w:val="22"/>
              </w:rPr>
            </w:pPr>
            <w:r w:rsidRPr="008D0905">
              <w:rPr>
                <w:rFonts w:ascii="Arial" w:hAnsi="Arial" w:cs="Arial"/>
                <w:sz w:val="22"/>
                <w:szCs w:val="22"/>
              </w:rPr>
              <w:t xml:space="preserve">Cultural values in the area that may be affected by the activity. This is because the taking of water may affect the mauri of the water and or the recognised cultural values of the water as displayed in Schedule 1A. </w:t>
            </w:r>
          </w:p>
        </w:tc>
        <w:tc>
          <w:tcPr>
            <w:tcW w:w="1666" w:type="pct"/>
          </w:tcPr>
          <w:p w14:paraId="1554A89C" w14:textId="77777777" w:rsidR="005C55A0" w:rsidRPr="008D0905" w:rsidRDefault="005C55A0" w:rsidP="00D54A80">
            <w:pPr>
              <w:rPr>
                <w:rFonts w:ascii="Arial" w:hAnsi="Arial" w:cs="Arial"/>
                <w:sz w:val="22"/>
                <w:szCs w:val="22"/>
              </w:rPr>
            </w:pPr>
            <w:r w:rsidRPr="008D0905">
              <w:rPr>
                <w:rFonts w:ascii="Arial" w:hAnsi="Arial" w:cs="Arial"/>
                <w:sz w:val="22"/>
                <w:szCs w:val="22"/>
              </w:rPr>
              <w:t xml:space="preserve">The removal of water from the river as a consumptive take has a more than minor effect on the mauri of the water.  </w:t>
            </w:r>
          </w:p>
        </w:tc>
      </w:tr>
      <w:tr w:rsidR="005C55A0" w:rsidRPr="008D0905" w14:paraId="7328DF29" w14:textId="77777777" w:rsidTr="00D54A80">
        <w:trPr>
          <w:trHeight w:val="387"/>
        </w:trPr>
        <w:tc>
          <w:tcPr>
            <w:tcW w:w="1667" w:type="pct"/>
          </w:tcPr>
          <w:p w14:paraId="6DC77FE2" w14:textId="77777777" w:rsidR="005C55A0" w:rsidRPr="008D0905" w:rsidRDefault="005C55A0" w:rsidP="00D54A80">
            <w:pPr>
              <w:rPr>
                <w:rFonts w:ascii="Arial" w:hAnsi="Arial" w:cs="Arial"/>
                <w:sz w:val="22"/>
                <w:szCs w:val="22"/>
              </w:rPr>
            </w:pPr>
            <w:r w:rsidRPr="008D0905">
              <w:rPr>
                <w:rFonts w:ascii="Arial" w:hAnsi="Arial" w:cs="Arial"/>
                <w:sz w:val="22"/>
                <w:szCs w:val="22"/>
              </w:rPr>
              <w:t>Te Ao Marama</w:t>
            </w:r>
          </w:p>
        </w:tc>
        <w:tc>
          <w:tcPr>
            <w:tcW w:w="1667" w:type="pct"/>
          </w:tcPr>
          <w:p w14:paraId="1981ECA0" w14:textId="77777777" w:rsidR="005C55A0" w:rsidRPr="008D0905" w:rsidRDefault="005C55A0" w:rsidP="00D54A80">
            <w:pPr>
              <w:rPr>
                <w:rFonts w:ascii="Arial" w:hAnsi="Arial" w:cs="Arial"/>
                <w:sz w:val="22"/>
                <w:szCs w:val="22"/>
              </w:rPr>
            </w:pPr>
            <w:r w:rsidRPr="008D0905">
              <w:rPr>
                <w:rFonts w:ascii="Arial" w:hAnsi="Arial" w:cs="Arial"/>
                <w:sz w:val="22"/>
                <w:szCs w:val="22"/>
              </w:rPr>
              <w:t xml:space="preserve">Cultural values in the area that may be affected by the activity. This is because the taking of water may affect the mauri of the water and or the recognised cultural values of the water as displayed in Schedule 1A. </w:t>
            </w:r>
          </w:p>
        </w:tc>
        <w:tc>
          <w:tcPr>
            <w:tcW w:w="1666" w:type="pct"/>
          </w:tcPr>
          <w:p w14:paraId="285F82C7" w14:textId="77777777" w:rsidR="005C55A0" w:rsidRPr="008D0905" w:rsidRDefault="005C55A0" w:rsidP="00D54A80">
            <w:pPr>
              <w:rPr>
                <w:rFonts w:ascii="Arial" w:hAnsi="Arial" w:cs="Arial"/>
                <w:sz w:val="22"/>
                <w:szCs w:val="22"/>
              </w:rPr>
            </w:pPr>
            <w:r w:rsidRPr="008D0905">
              <w:rPr>
                <w:rFonts w:ascii="Arial" w:hAnsi="Arial" w:cs="Arial"/>
                <w:sz w:val="22"/>
                <w:szCs w:val="22"/>
              </w:rPr>
              <w:t xml:space="preserve">The removal of water from the river as a consumptive take has a more than minor effect on the mauri of the water.  </w:t>
            </w:r>
          </w:p>
        </w:tc>
      </w:tr>
    </w:tbl>
    <w:p w14:paraId="4889BDC5" w14:textId="7183B4B3" w:rsidR="00CD7736" w:rsidRPr="008D0905" w:rsidRDefault="0047502E" w:rsidP="005C55A0">
      <w:pPr>
        <w:spacing w:before="80"/>
        <w:rPr>
          <w:rFonts w:ascii="Arial" w:hAnsi="Arial" w:cs="Arial"/>
          <w:sz w:val="22"/>
          <w:szCs w:val="22"/>
        </w:rPr>
      </w:pPr>
      <w:r>
        <w:rPr>
          <w:rFonts w:ascii="Arial" w:hAnsi="Arial" w:cs="Arial"/>
          <w:color w:val="000000"/>
          <w:sz w:val="22"/>
          <w:szCs w:val="22"/>
          <w:lang w:val="en-US"/>
        </w:rPr>
        <w:t xml:space="preserve">One submissions was received. </w:t>
      </w:r>
      <w:r w:rsidR="00CD7736" w:rsidRPr="008D0905">
        <w:rPr>
          <w:rFonts w:ascii="Arial" w:hAnsi="Arial" w:cs="Arial"/>
          <w:color w:val="000000"/>
          <w:sz w:val="22"/>
          <w:szCs w:val="22"/>
          <w:lang w:val="en-US"/>
        </w:rPr>
        <w:t>Aukaha made a submission opposing the application for over allocation, cumulative effects, minimum and residual flows, consent duration and rate of abstraction</w:t>
      </w:r>
      <w:r w:rsidR="00CD7736" w:rsidRPr="008D0905">
        <w:rPr>
          <w:rFonts w:ascii="Arial" w:hAnsi="Arial" w:cs="Arial"/>
          <w:sz w:val="22"/>
          <w:szCs w:val="22"/>
        </w:rPr>
        <w:t>.</w:t>
      </w:r>
    </w:p>
    <w:p w14:paraId="35F3E0EF" w14:textId="77777777" w:rsidR="00CD7736" w:rsidRPr="008D0905" w:rsidRDefault="00CD7736" w:rsidP="005C55A0">
      <w:pPr>
        <w:rPr>
          <w:rFonts w:ascii="Arial" w:hAnsi="Arial" w:cs="Arial"/>
          <w:sz w:val="22"/>
          <w:szCs w:val="22"/>
        </w:rPr>
      </w:pPr>
    </w:p>
    <w:p w14:paraId="6446280E" w14:textId="7E1B25C8" w:rsidR="00C34D61" w:rsidRPr="008D0905" w:rsidRDefault="00C27CD9" w:rsidP="0024740A">
      <w:pPr>
        <w:shd w:val="clear" w:color="auto" w:fill="A6A6A6" w:themeFill="background1" w:themeFillShade="A6"/>
        <w:rPr>
          <w:rFonts w:ascii="Arial" w:hAnsi="Arial" w:cs="Arial"/>
          <w:b/>
          <w:sz w:val="22"/>
          <w:szCs w:val="22"/>
        </w:rPr>
      </w:pPr>
      <w:r w:rsidRPr="008D0905">
        <w:rPr>
          <w:rFonts w:ascii="Arial" w:hAnsi="Arial" w:cs="Arial"/>
          <w:b/>
          <w:sz w:val="22"/>
          <w:szCs w:val="22"/>
        </w:rPr>
        <w:t xml:space="preserve">5.2 </w:t>
      </w:r>
      <w:r w:rsidR="00567D0E" w:rsidRPr="008D0905">
        <w:rPr>
          <w:rFonts w:ascii="Arial" w:hAnsi="Arial" w:cs="Arial"/>
          <w:b/>
          <w:sz w:val="22"/>
          <w:szCs w:val="22"/>
        </w:rPr>
        <w:t>Luggate Applicatio</w:t>
      </w:r>
      <w:r w:rsidR="00273384" w:rsidRPr="008D0905">
        <w:rPr>
          <w:rFonts w:ascii="Arial" w:hAnsi="Arial" w:cs="Arial"/>
          <w:b/>
          <w:sz w:val="22"/>
          <w:szCs w:val="22"/>
        </w:rPr>
        <w:t>ns</w:t>
      </w:r>
    </w:p>
    <w:p w14:paraId="3FFFF11C" w14:textId="77777777" w:rsidR="001B087D" w:rsidRPr="008D0905" w:rsidRDefault="001B087D" w:rsidP="005C55A0">
      <w:pPr>
        <w:rPr>
          <w:rFonts w:ascii="Arial" w:hAnsi="Arial" w:cs="Arial"/>
          <w:sz w:val="22"/>
          <w:szCs w:val="22"/>
        </w:rPr>
      </w:pPr>
    </w:p>
    <w:p w14:paraId="51A3F46D" w14:textId="77777777" w:rsidR="005C55A0" w:rsidRPr="008D0905" w:rsidRDefault="005C55A0" w:rsidP="005C55A0">
      <w:pPr>
        <w:rPr>
          <w:rFonts w:ascii="Arial" w:hAnsi="Arial" w:cs="Arial"/>
          <w:sz w:val="22"/>
          <w:szCs w:val="22"/>
        </w:rPr>
      </w:pPr>
      <w:r w:rsidRPr="008D0905">
        <w:rPr>
          <w:rFonts w:ascii="Arial" w:hAnsi="Arial" w:cs="Arial"/>
          <w:sz w:val="22"/>
          <w:szCs w:val="22"/>
        </w:rPr>
        <w:t>Council made the decision to process RM18.345 as limited-notified under Section 95B of the RMA on 30</w:t>
      </w:r>
      <w:r w:rsidRPr="008D0905">
        <w:rPr>
          <w:rFonts w:ascii="Arial" w:hAnsi="Arial" w:cs="Arial"/>
          <w:sz w:val="22"/>
          <w:szCs w:val="22"/>
          <w:vertAlign w:val="superscript"/>
        </w:rPr>
        <w:t>th</w:t>
      </w:r>
      <w:r w:rsidRPr="008D0905">
        <w:rPr>
          <w:rFonts w:ascii="Arial" w:hAnsi="Arial" w:cs="Arial"/>
          <w:sz w:val="22"/>
          <w:szCs w:val="22"/>
        </w:rPr>
        <w:t xml:space="preserve"> July 2019 (A1256570). The following parties were considered affected:</w:t>
      </w:r>
    </w:p>
    <w:p w14:paraId="19E4DDA1" w14:textId="77777777" w:rsidR="005C55A0" w:rsidRPr="008D0905" w:rsidRDefault="005C55A0" w:rsidP="005C55A0">
      <w:pPr>
        <w:rPr>
          <w:rFonts w:ascii="Arial" w:hAnsi="Arial" w:cs="Arial"/>
          <w:sz w:val="22"/>
          <w:szCs w:val="22"/>
        </w:rPr>
      </w:pPr>
    </w:p>
    <w:tbl>
      <w:tblPr>
        <w:tblStyle w:val="TableGrid"/>
        <w:tblW w:w="5000" w:type="pct"/>
        <w:tblLook w:val="04A0" w:firstRow="1" w:lastRow="0" w:firstColumn="1" w:lastColumn="0" w:noHBand="0" w:noVBand="1"/>
      </w:tblPr>
      <w:tblGrid>
        <w:gridCol w:w="3006"/>
        <w:gridCol w:w="3006"/>
        <w:gridCol w:w="3004"/>
      </w:tblGrid>
      <w:tr w:rsidR="005C55A0" w:rsidRPr="008D0905" w14:paraId="00AC4732" w14:textId="77777777" w:rsidTr="00D54A80">
        <w:trPr>
          <w:trHeight w:val="387"/>
        </w:trPr>
        <w:tc>
          <w:tcPr>
            <w:tcW w:w="1667" w:type="pct"/>
          </w:tcPr>
          <w:p w14:paraId="7C172FC5" w14:textId="77777777" w:rsidR="005C55A0" w:rsidRPr="008D0905" w:rsidRDefault="005C55A0" w:rsidP="00D54A80">
            <w:pPr>
              <w:rPr>
                <w:rFonts w:ascii="Arial" w:hAnsi="Arial" w:cs="Arial"/>
                <w:b/>
                <w:sz w:val="22"/>
                <w:szCs w:val="22"/>
              </w:rPr>
            </w:pPr>
            <w:r w:rsidRPr="008D0905">
              <w:rPr>
                <w:rFonts w:ascii="Arial" w:hAnsi="Arial" w:cs="Arial"/>
                <w:b/>
                <w:sz w:val="22"/>
                <w:szCs w:val="22"/>
              </w:rPr>
              <w:t>Party</w:t>
            </w:r>
          </w:p>
        </w:tc>
        <w:tc>
          <w:tcPr>
            <w:tcW w:w="1667" w:type="pct"/>
          </w:tcPr>
          <w:p w14:paraId="209080F2" w14:textId="77777777" w:rsidR="005C55A0" w:rsidRPr="008D0905" w:rsidRDefault="005C55A0" w:rsidP="00D54A80">
            <w:pPr>
              <w:rPr>
                <w:rFonts w:ascii="Arial" w:hAnsi="Arial" w:cs="Arial"/>
                <w:b/>
                <w:sz w:val="22"/>
                <w:szCs w:val="22"/>
              </w:rPr>
            </w:pPr>
            <w:r w:rsidRPr="008D0905">
              <w:rPr>
                <w:rFonts w:ascii="Arial" w:hAnsi="Arial" w:cs="Arial"/>
                <w:b/>
                <w:sz w:val="22"/>
                <w:szCs w:val="22"/>
              </w:rPr>
              <w:t xml:space="preserve">Why affected </w:t>
            </w:r>
          </w:p>
        </w:tc>
        <w:tc>
          <w:tcPr>
            <w:tcW w:w="1666" w:type="pct"/>
          </w:tcPr>
          <w:p w14:paraId="62AF7870" w14:textId="77777777" w:rsidR="005C55A0" w:rsidRPr="008D0905" w:rsidRDefault="005C55A0" w:rsidP="00D54A80">
            <w:pPr>
              <w:rPr>
                <w:rFonts w:ascii="Arial" w:hAnsi="Arial" w:cs="Arial"/>
                <w:b/>
                <w:sz w:val="22"/>
                <w:szCs w:val="22"/>
              </w:rPr>
            </w:pPr>
            <w:r w:rsidRPr="008D0905">
              <w:rPr>
                <w:rFonts w:ascii="Arial" w:hAnsi="Arial" w:cs="Arial"/>
                <w:b/>
                <w:sz w:val="22"/>
                <w:szCs w:val="22"/>
              </w:rPr>
              <w:t>Why more than minor</w:t>
            </w:r>
          </w:p>
        </w:tc>
      </w:tr>
      <w:tr w:rsidR="005C55A0" w:rsidRPr="008D0905" w14:paraId="16C5415C" w14:textId="77777777" w:rsidTr="00D54A80">
        <w:trPr>
          <w:trHeight w:val="387"/>
        </w:trPr>
        <w:tc>
          <w:tcPr>
            <w:tcW w:w="1667" w:type="pct"/>
          </w:tcPr>
          <w:p w14:paraId="6C33E8DB" w14:textId="77777777" w:rsidR="005C55A0" w:rsidRPr="008D0905" w:rsidRDefault="005C55A0" w:rsidP="00D54A80">
            <w:pPr>
              <w:rPr>
                <w:rFonts w:ascii="Arial" w:hAnsi="Arial" w:cs="Arial"/>
                <w:sz w:val="22"/>
                <w:szCs w:val="22"/>
              </w:rPr>
            </w:pPr>
            <w:r w:rsidRPr="008D0905">
              <w:rPr>
                <w:rFonts w:ascii="Arial" w:hAnsi="Arial" w:cs="Arial"/>
                <w:sz w:val="22"/>
                <w:szCs w:val="22"/>
              </w:rPr>
              <w:t>Aukaha</w:t>
            </w:r>
          </w:p>
        </w:tc>
        <w:tc>
          <w:tcPr>
            <w:tcW w:w="1667" w:type="pct"/>
          </w:tcPr>
          <w:p w14:paraId="1E791365" w14:textId="77777777" w:rsidR="005C55A0" w:rsidRPr="008D0905" w:rsidRDefault="005C55A0" w:rsidP="00D54A80">
            <w:pPr>
              <w:rPr>
                <w:rFonts w:ascii="Arial" w:hAnsi="Arial" w:cs="Arial"/>
                <w:sz w:val="22"/>
                <w:szCs w:val="22"/>
              </w:rPr>
            </w:pPr>
            <w:r w:rsidRPr="008D0905">
              <w:rPr>
                <w:rFonts w:ascii="Arial" w:hAnsi="Arial" w:cs="Arial"/>
                <w:sz w:val="22"/>
                <w:szCs w:val="22"/>
              </w:rPr>
              <w:t xml:space="preserve">Cultural values in the area that may be affected by the activity. This is because the taking of water may affect the mauri of the water and or the recognised cultural values of the water as displayed in Schedule 1A. </w:t>
            </w:r>
          </w:p>
        </w:tc>
        <w:tc>
          <w:tcPr>
            <w:tcW w:w="1666" w:type="pct"/>
          </w:tcPr>
          <w:p w14:paraId="25E9D60C" w14:textId="77777777" w:rsidR="005C55A0" w:rsidRPr="008D0905" w:rsidRDefault="005C55A0" w:rsidP="00D54A80">
            <w:pPr>
              <w:rPr>
                <w:rFonts w:ascii="Arial" w:hAnsi="Arial" w:cs="Arial"/>
                <w:sz w:val="22"/>
                <w:szCs w:val="22"/>
              </w:rPr>
            </w:pPr>
            <w:r w:rsidRPr="008D0905">
              <w:rPr>
                <w:rFonts w:ascii="Arial" w:hAnsi="Arial" w:cs="Arial"/>
                <w:sz w:val="22"/>
                <w:szCs w:val="22"/>
              </w:rPr>
              <w:t xml:space="preserve">The removal of water from the river as a consumptive take has a more than minor effect on the mauri of the water.  </w:t>
            </w:r>
          </w:p>
        </w:tc>
      </w:tr>
      <w:tr w:rsidR="005C55A0" w:rsidRPr="008D0905" w14:paraId="00846EC1" w14:textId="77777777" w:rsidTr="00D54A80">
        <w:trPr>
          <w:trHeight w:val="387"/>
        </w:trPr>
        <w:tc>
          <w:tcPr>
            <w:tcW w:w="1667" w:type="pct"/>
          </w:tcPr>
          <w:p w14:paraId="28692656" w14:textId="77777777" w:rsidR="005C55A0" w:rsidRPr="008D0905" w:rsidRDefault="005C55A0" w:rsidP="00D54A80">
            <w:pPr>
              <w:rPr>
                <w:rFonts w:ascii="Arial" w:hAnsi="Arial" w:cs="Arial"/>
                <w:sz w:val="22"/>
                <w:szCs w:val="22"/>
              </w:rPr>
            </w:pPr>
            <w:r w:rsidRPr="008D0905">
              <w:rPr>
                <w:rFonts w:ascii="Arial" w:hAnsi="Arial" w:cs="Arial"/>
                <w:sz w:val="22"/>
                <w:szCs w:val="22"/>
              </w:rPr>
              <w:t>Te Ao Marama</w:t>
            </w:r>
          </w:p>
        </w:tc>
        <w:tc>
          <w:tcPr>
            <w:tcW w:w="1667" w:type="pct"/>
          </w:tcPr>
          <w:p w14:paraId="64F088C2" w14:textId="77777777" w:rsidR="005C55A0" w:rsidRPr="008D0905" w:rsidRDefault="005C55A0" w:rsidP="00D54A80">
            <w:pPr>
              <w:rPr>
                <w:rFonts w:ascii="Arial" w:hAnsi="Arial" w:cs="Arial"/>
                <w:sz w:val="22"/>
                <w:szCs w:val="22"/>
              </w:rPr>
            </w:pPr>
            <w:r w:rsidRPr="008D0905">
              <w:rPr>
                <w:rFonts w:ascii="Arial" w:hAnsi="Arial" w:cs="Arial"/>
                <w:sz w:val="22"/>
                <w:szCs w:val="22"/>
              </w:rPr>
              <w:t xml:space="preserve">Cultural values in the area that may be affected by the activity. This is because the </w:t>
            </w:r>
            <w:r w:rsidRPr="008D0905">
              <w:rPr>
                <w:rFonts w:ascii="Arial" w:hAnsi="Arial" w:cs="Arial"/>
                <w:sz w:val="22"/>
                <w:szCs w:val="22"/>
              </w:rPr>
              <w:lastRenderedPageBreak/>
              <w:t xml:space="preserve">taking of water may affect the mauri of the water and or the recognised cultural values of the water as displayed in Schedule 1A. </w:t>
            </w:r>
          </w:p>
        </w:tc>
        <w:tc>
          <w:tcPr>
            <w:tcW w:w="1666" w:type="pct"/>
          </w:tcPr>
          <w:p w14:paraId="7ABB5A4E" w14:textId="77777777" w:rsidR="005C55A0" w:rsidRPr="008D0905" w:rsidRDefault="005C55A0" w:rsidP="00D54A80">
            <w:pPr>
              <w:rPr>
                <w:rFonts w:ascii="Arial" w:hAnsi="Arial" w:cs="Arial"/>
                <w:sz w:val="22"/>
                <w:szCs w:val="22"/>
              </w:rPr>
            </w:pPr>
            <w:r w:rsidRPr="008D0905">
              <w:rPr>
                <w:rFonts w:ascii="Arial" w:hAnsi="Arial" w:cs="Arial"/>
                <w:sz w:val="22"/>
                <w:szCs w:val="22"/>
              </w:rPr>
              <w:lastRenderedPageBreak/>
              <w:t xml:space="preserve">The removal of water from the river as a consumptive take has a more than minor </w:t>
            </w:r>
            <w:r w:rsidRPr="008D0905">
              <w:rPr>
                <w:rFonts w:ascii="Arial" w:hAnsi="Arial" w:cs="Arial"/>
                <w:sz w:val="22"/>
                <w:szCs w:val="22"/>
              </w:rPr>
              <w:lastRenderedPageBreak/>
              <w:t xml:space="preserve">effect on the mauri of the water.  </w:t>
            </w:r>
          </w:p>
        </w:tc>
      </w:tr>
      <w:tr w:rsidR="005C55A0" w:rsidRPr="008D0905" w14:paraId="170AB500" w14:textId="77777777" w:rsidTr="00D54A80">
        <w:trPr>
          <w:trHeight w:val="387"/>
        </w:trPr>
        <w:tc>
          <w:tcPr>
            <w:tcW w:w="1667" w:type="pct"/>
          </w:tcPr>
          <w:p w14:paraId="7399A4DF" w14:textId="77777777" w:rsidR="005C55A0" w:rsidRPr="008D0905" w:rsidRDefault="005C55A0" w:rsidP="00D54A80">
            <w:pPr>
              <w:rPr>
                <w:rFonts w:ascii="Arial" w:hAnsi="Arial" w:cs="Arial"/>
                <w:sz w:val="22"/>
                <w:szCs w:val="22"/>
              </w:rPr>
            </w:pPr>
            <w:r w:rsidRPr="008D0905">
              <w:rPr>
                <w:rFonts w:ascii="Arial" w:hAnsi="Arial" w:cs="Arial"/>
                <w:sz w:val="22"/>
                <w:szCs w:val="22"/>
              </w:rPr>
              <w:lastRenderedPageBreak/>
              <w:t>Te Runanga o Ngai Tahu</w:t>
            </w:r>
          </w:p>
        </w:tc>
        <w:tc>
          <w:tcPr>
            <w:tcW w:w="1667" w:type="pct"/>
          </w:tcPr>
          <w:p w14:paraId="6856F925" w14:textId="77777777" w:rsidR="005C55A0" w:rsidRPr="008D0905" w:rsidRDefault="005C55A0" w:rsidP="00D54A80">
            <w:pPr>
              <w:rPr>
                <w:rFonts w:ascii="Arial" w:hAnsi="Arial" w:cs="Arial"/>
                <w:sz w:val="22"/>
                <w:szCs w:val="22"/>
              </w:rPr>
            </w:pPr>
            <w:r w:rsidRPr="008D0905">
              <w:rPr>
                <w:rFonts w:ascii="Arial" w:hAnsi="Arial" w:cs="Arial"/>
                <w:sz w:val="22"/>
                <w:szCs w:val="22"/>
              </w:rPr>
              <w:t xml:space="preserve">Statutory Acknowledgement area </w:t>
            </w:r>
          </w:p>
        </w:tc>
        <w:tc>
          <w:tcPr>
            <w:tcW w:w="1666" w:type="pct"/>
          </w:tcPr>
          <w:p w14:paraId="6BA0E8AA" w14:textId="77777777" w:rsidR="005C55A0" w:rsidRPr="008D0905" w:rsidRDefault="005C55A0" w:rsidP="00D54A80">
            <w:pPr>
              <w:rPr>
                <w:rFonts w:ascii="Arial" w:hAnsi="Arial" w:cs="Arial"/>
                <w:sz w:val="22"/>
                <w:szCs w:val="22"/>
              </w:rPr>
            </w:pPr>
            <w:r w:rsidRPr="008D0905">
              <w:rPr>
                <w:rFonts w:ascii="Arial" w:hAnsi="Arial" w:cs="Arial"/>
                <w:sz w:val="22"/>
                <w:szCs w:val="22"/>
              </w:rPr>
              <w:t xml:space="preserve">The removal of water from the river as a consumptive take has a more than minor effect on the cultural and spiritual values of the water.  </w:t>
            </w:r>
          </w:p>
        </w:tc>
      </w:tr>
      <w:tr w:rsidR="005C55A0" w:rsidRPr="008D0905" w14:paraId="19CDB81B" w14:textId="77777777" w:rsidTr="00D54A80">
        <w:trPr>
          <w:trHeight w:val="370"/>
        </w:trPr>
        <w:tc>
          <w:tcPr>
            <w:tcW w:w="1667" w:type="pct"/>
          </w:tcPr>
          <w:p w14:paraId="10CE8291" w14:textId="77777777" w:rsidR="005C55A0" w:rsidRPr="008D0905" w:rsidRDefault="005C55A0" w:rsidP="00D54A80">
            <w:pPr>
              <w:rPr>
                <w:rFonts w:ascii="Arial" w:hAnsi="Arial" w:cs="Arial"/>
                <w:sz w:val="22"/>
                <w:szCs w:val="22"/>
                <w:highlight w:val="yellow"/>
              </w:rPr>
            </w:pPr>
            <w:r w:rsidRPr="008D0905">
              <w:rPr>
                <w:rFonts w:ascii="Arial" w:hAnsi="Arial" w:cs="Arial"/>
                <w:sz w:val="22"/>
                <w:szCs w:val="22"/>
              </w:rPr>
              <w:t xml:space="preserve">Otago Fish and Game </w:t>
            </w:r>
          </w:p>
        </w:tc>
        <w:tc>
          <w:tcPr>
            <w:tcW w:w="1667" w:type="pct"/>
          </w:tcPr>
          <w:p w14:paraId="5D73A5AD" w14:textId="77777777" w:rsidR="005C55A0" w:rsidRPr="008D0905" w:rsidRDefault="005C55A0" w:rsidP="00D54A80">
            <w:pPr>
              <w:rPr>
                <w:rFonts w:ascii="Arial" w:hAnsi="Arial" w:cs="Arial"/>
                <w:sz w:val="22"/>
                <w:szCs w:val="22"/>
                <w:highlight w:val="yellow"/>
              </w:rPr>
            </w:pPr>
            <w:r w:rsidRPr="008D0905">
              <w:rPr>
                <w:rFonts w:ascii="Arial" w:hAnsi="Arial" w:cs="Arial"/>
                <w:sz w:val="22"/>
                <w:szCs w:val="22"/>
              </w:rPr>
              <w:t>Luggate Creek and the Alice Burn have rainbow and brown trout presence and sport fishery values. Fish and Game under the Conservation Act is a body cooperate which has the rights, powers and privileges of a natural person. The primary function of Fish and Game is to manage, maintain and enhance sports fish and game resources in the recreational interest of anglers and hunters. As.</w:t>
            </w:r>
          </w:p>
        </w:tc>
        <w:tc>
          <w:tcPr>
            <w:tcW w:w="1666" w:type="pct"/>
          </w:tcPr>
          <w:p w14:paraId="38A7D61C" w14:textId="77777777" w:rsidR="005C55A0" w:rsidRPr="008D0905" w:rsidRDefault="005C55A0" w:rsidP="00D54A80">
            <w:pPr>
              <w:rPr>
                <w:rFonts w:ascii="Arial" w:hAnsi="Arial" w:cs="Arial"/>
                <w:sz w:val="22"/>
                <w:szCs w:val="22"/>
              </w:rPr>
            </w:pPr>
            <w:r w:rsidRPr="008D0905">
              <w:rPr>
                <w:rFonts w:ascii="Arial" w:hAnsi="Arial" w:cs="Arial"/>
                <w:sz w:val="22"/>
                <w:szCs w:val="22"/>
              </w:rPr>
              <w:t xml:space="preserve">The applicant has not proposed fish screens or any other form of mitigation for fish entering intakes or water races therefore the effects on trout are more than minor.  </w:t>
            </w:r>
          </w:p>
        </w:tc>
      </w:tr>
      <w:tr w:rsidR="005C55A0" w:rsidRPr="008D0905" w14:paraId="57545EF5" w14:textId="77777777" w:rsidTr="00D54A80">
        <w:trPr>
          <w:trHeight w:val="370"/>
        </w:trPr>
        <w:tc>
          <w:tcPr>
            <w:tcW w:w="1667" w:type="pct"/>
          </w:tcPr>
          <w:p w14:paraId="041CA5AD" w14:textId="77777777" w:rsidR="005C55A0" w:rsidRPr="008D0905" w:rsidRDefault="005C55A0" w:rsidP="00D54A80">
            <w:pPr>
              <w:rPr>
                <w:rFonts w:ascii="Arial" w:hAnsi="Arial" w:cs="Arial"/>
                <w:sz w:val="22"/>
                <w:szCs w:val="22"/>
              </w:rPr>
            </w:pPr>
            <w:r w:rsidRPr="008D0905">
              <w:rPr>
                <w:rFonts w:ascii="Arial" w:hAnsi="Arial" w:cs="Arial"/>
                <w:sz w:val="22"/>
                <w:szCs w:val="22"/>
              </w:rPr>
              <w:t>Department of Conservation</w:t>
            </w:r>
          </w:p>
        </w:tc>
        <w:tc>
          <w:tcPr>
            <w:tcW w:w="1667" w:type="pct"/>
          </w:tcPr>
          <w:p w14:paraId="5A0C845C" w14:textId="77777777" w:rsidR="005C55A0" w:rsidRPr="008D0905" w:rsidRDefault="005C55A0" w:rsidP="00D54A80">
            <w:pPr>
              <w:rPr>
                <w:rFonts w:ascii="Arial" w:hAnsi="Arial" w:cs="Arial"/>
                <w:sz w:val="22"/>
                <w:szCs w:val="22"/>
              </w:rPr>
            </w:pPr>
            <w:r w:rsidRPr="008D0905">
              <w:rPr>
                <w:rFonts w:ascii="Arial" w:hAnsi="Arial" w:cs="Arial"/>
                <w:sz w:val="22"/>
                <w:szCs w:val="22"/>
              </w:rPr>
              <w:t>High invertebrate values and Koaro have been recorded within the Luggate Creek, natural character and Schedule 1 values. DOC who represent the Director General of Conservation have a statutory responsibility to manage freshwater fish habitats.  Because of the potential effects on the Koaro and the values of the watercourse and the Department’s requirement to preserve freshwater fish habitats, and protect significant habitats of indigenous fauna DoC is considered an affected person.</w:t>
            </w:r>
          </w:p>
        </w:tc>
        <w:tc>
          <w:tcPr>
            <w:tcW w:w="1666" w:type="pct"/>
          </w:tcPr>
          <w:p w14:paraId="2D3EA533" w14:textId="77777777" w:rsidR="005C55A0" w:rsidRPr="008D0905" w:rsidRDefault="005C55A0" w:rsidP="00D54A80">
            <w:pPr>
              <w:rPr>
                <w:rFonts w:ascii="Arial" w:hAnsi="Arial" w:cs="Arial"/>
                <w:sz w:val="22"/>
                <w:szCs w:val="22"/>
              </w:rPr>
            </w:pPr>
            <w:r w:rsidRPr="008D0905">
              <w:rPr>
                <w:rFonts w:ascii="Arial" w:hAnsi="Arial" w:cs="Arial"/>
                <w:sz w:val="22"/>
                <w:szCs w:val="22"/>
              </w:rPr>
              <w:t xml:space="preserve">The applicant has not proposed fish screens or any other form of mitigation for fish or invertebrates entering intakes or water races. Therefore, the effects on the Koaro and other invertebrates are more than minor. </w:t>
            </w:r>
          </w:p>
        </w:tc>
      </w:tr>
      <w:tr w:rsidR="005C55A0" w:rsidRPr="008D0905" w14:paraId="2439CEA2" w14:textId="77777777" w:rsidTr="00D54A80">
        <w:trPr>
          <w:trHeight w:val="370"/>
        </w:trPr>
        <w:tc>
          <w:tcPr>
            <w:tcW w:w="1667" w:type="pct"/>
          </w:tcPr>
          <w:p w14:paraId="5ACBB724" w14:textId="77777777" w:rsidR="005C55A0" w:rsidRPr="008D0905" w:rsidRDefault="005C55A0" w:rsidP="00D54A80">
            <w:pPr>
              <w:rPr>
                <w:rFonts w:ascii="Arial" w:hAnsi="Arial" w:cs="Arial"/>
                <w:sz w:val="22"/>
                <w:szCs w:val="22"/>
              </w:rPr>
            </w:pPr>
            <w:r w:rsidRPr="008D0905">
              <w:rPr>
                <w:rFonts w:ascii="Arial" w:hAnsi="Arial" w:cs="Arial"/>
                <w:sz w:val="22"/>
                <w:szCs w:val="22"/>
              </w:rPr>
              <w:t>New Zealand Transport Agency</w:t>
            </w:r>
          </w:p>
        </w:tc>
        <w:tc>
          <w:tcPr>
            <w:tcW w:w="1667" w:type="pct"/>
          </w:tcPr>
          <w:p w14:paraId="543DCD9F" w14:textId="77777777" w:rsidR="005C55A0" w:rsidRPr="008D0905" w:rsidRDefault="005C55A0" w:rsidP="00D54A80">
            <w:pPr>
              <w:rPr>
                <w:rFonts w:ascii="Arial" w:hAnsi="Arial" w:cs="Arial"/>
                <w:sz w:val="22"/>
                <w:szCs w:val="22"/>
                <w:highlight w:val="yellow"/>
              </w:rPr>
            </w:pPr>
            <w:r w:rsidRPr="008D0905">
              <w:rPr>
                <w:rFonts w:ascii="Arial" w:hAnsi="Arial" w:cs="Arial"/>
                <w:sz w:val="22"/>
                <w:szCs w:val="22"/>
              </w:rPr>
              <w:t>The water race runs underneath State Highway 6 and there is no section 417. This means the applicant does not have the ability to convey water.</w:t>
            </w:r>
          </w:p>
        </w:tc>
        <w:tc>
          <w:tcPr>
            <w:tcW w:w="1666" w:type="pct"/>
          </w:tcPr>
          <w:p w14:paraId="62063C07" w14:textId="77777777" w:rsidR="005C55A0" w:rsidRPr="008D0905" w:rsidRDefault="005C55A0" w:rsidP="00D54A80">
            <w:pPr>
              <w:rPr>
                <w:rFonts w:ascii="Arial" w:hAnsi="Arial" w:cs="Arial"/>
                <w:sz w:val="22"/>
                <w:szCs w:val="22"/>
              </w:rPr>
            </w:pPr>
            <w:r w:rsidRPr="008D0905">
              <w:rPr>
                <w:rFonts w:ascii="Arial" w:hAnsi="Arial" w:cs="Arial"/>
                <w:sz w:val="22"/>
                <w:szCs w:val="22"/>
              </w:rPr>
              <w:t xml:space="preserve">The applicant would be unable to convey water without the use of the water race under the State Highway, the effect of the race is NZTA ability for NZTA to undertake maintenance on their land, bridge or state highway. </w:t>
            </w:r>
          </w:p>
        </w:tc>
      </w:tr>
    </w:tbl>
    <w:p w14:paraId="58B8DA84" w14:textId="77777777" w:rsidR="005C55A0" w:rsidRPr="008D0905" w:rsidRDefault="005C55A0" w:rsidP="005C55A0">
      <w:pPr>
        <w:rPr>
          <w:rFonts w:ascii="Arial" w:hAnsi="Arial" w:cs="Arial"/>
          <w:sz w:val="22"/>
          <w:szCs w:val="22"/>
        </w:rPr>
      </w:pPr>
    </w:p>
    <w:p w14:paraId="6EA25A89" w14:textId="77777777" w:rsidR="0047502E" w:rsidRDefault="005C55A0" w:rsidP="005C55A0">
      <w:pPr>
        <w:rPr>
          <w:rFonts w:ascii="Arial" w:hAnsi="Arial" w:cs="Arial"/>
          <w:sz w:val="22"/>
          <w:szCs w:val="22"/>
        </w:rPr>
      </w:pPr>
      <w:r w:rsidRPr="008D0905">
        <w:rPr>
          <w:rFonts w:ascii="Arial" w:hAnsi="Arial" w:cs="Arial"/>
          <w:sz w:val="22"/>
          <w:szCs w:val="22"/>
        </w:rPr>
        <w:t xml:space="preserve">New Zealand Transport Agency gave their unconditional written approval. </w:t>
      </w:r>
      <w:r w:rsidR="0047502E">
        <w:rPr>
          <w:rFonts w:ascii="Arial" w:hAnsi="Arial" w:cs="Arial"/>
          <w:sz w:val="22"/>
          <w:szCs w:val="22"/>
        </w:rPr>
        <w:t>Three submissions were received:</w:t>
      </w:r>
    </w:p>
    <w:p w14:paraId="2E3F51D7" w14:textId="77777777" w:rsidR="0047502E" w:rsidRPr="0047502E" w:rsidRDefault="005C55A0" w:rsidP="00C24DB6">
      <w:pPr>
        <w:pStyle w:val="ListParagraph"/>
        <w:numPr>
          <w:ilvl w:val="0"/>
          <w:numId w:val="43"/>
        </w:numPr>
        <w:ind w:left="567" w:hanging="567"/>
        <w:rPr>
          <w:rFonts w:ascii="Arial" w:hAnsi="Arial" w:cs="Arial"/>
          <w:sz w:val="22"/>
          <w:szCs w:val="22"/>
        </w:rPr>
      </w:pPr>
      <w:r w:rsidRPr="0047502E">
        <w:rPr>
          <w:rFonts w:ascii="Arial" w:hAnsi="Arial" w:cs="Arial"/>
          <w:sz w:val="22"/>
          <w:szCs w:val="22"/>
        </w:rPr>
        <w:t xml:space="preserve">The Department of Conservation </w:t>
      </w:r>
      <w:r w:rsidR="003B0BED" w:rsidRPr="0047502E">
        <w:rPr>
          <w:rFonts w:ascii="Arial" w:hAnsi="Arial" w:cs="Arial"/>
          <w:sz w:val="22"/>
          <w:szCs w:val="22"/>
        </w:rPr>
        <w:t xml:space="preserve">have made a submission </w:t>
      </w:r>
      <w:r w:rsidRPr="0047502E">
        <w:rPr>
          <w:rFonts w:ascii="Arial" w:hAnsi="Arial" w:cs="Arial"/>
          <w:sz w:val="22"/>
          <w:szCs w:val="22"/>
        </w:rPr>
        <w:t>oppos</w:t>
      </w:r>
      <w:r w:rsidR="003B0BED" w:rsidRPr="0047502E">
        <w:rPr>
          <w:rFonts w:ascii="Arial" w:hAnsi="Arial" w:cs="Arial"/>
          <w:sz w:val="22"/>
          <w:szCs w:val="22"/>
        </w:rPr>
        <w:t>ing</w:t>
      </w:r>
      <w:r w:rsidRPr="0047502E">
        <w:rPr>
          <w:rFonts w:ascii="Arial" w:hAnsi="Arial" w:cs="Arial"/>
          <w:sz w:val="22"/>
          <w:szCs w:val="22"/>
        </w:rPr>
        <w:t xml:space="preserve"> the application in its entirety </w:t>
      </w:r>
      <w:r w:rsidRPr="0047502E">
        <w:rPr>
          <w:rFonts w:ascii="Arial" w:hAnsi="Arial" w:cs="Arial"/>
          <w:color w:val="000000"/>
          <w:sz w:val="22"/>
          <w:szCs w:val="22"/>
          <w:lang w:val="en-US"/>
        </w:rPr>
        <w:t>specifically discussing over allocation, lack of definition of freshwater fish values, fish screening, minimum and residual flow, and consent duration.</w:t>
      </w:r>
      <w:r w:rsidRPr="0047502E">
        <w:rPr>
          <w:rFonts w:ascii="Arial" w:hAnsi="Arial" w:cs="Arial"/>
          <w:sz w:val="22"/>
          <w:szCs w:val="22"/>
        </w:rPr>
        <w:t xml:space="preserve"> </w:t>
      </w:r>
    </w:p>
    <w:p w14:paraId="3272498D" w14:textId="77777777" w:rsidR="0047502E" w:rsidRPr="0047502E" w:rsidRDefault="005C55A0" w:rsidP="00C24DB6">
      <w:pPr>
        <w:pStyle w:val="ListParagraph"/>
        <w:numPr>
          <w:ilvl w:val="0"/>
          <w:numId w:val="43"/>
        </w:numPr>
        <w:ind w:left="567" w:hanging="567"/>
        <w:rPr>
          <w:rFonts w:ascii="Arial" w:hAnsi="Arial" w:cs="Arial"/>
          <w:sz w:val="22"/>
          <w:szCs w:val="22"/>
        </w:rPr>
      </w:pPr>
      <w:r w:rsidRPr="0047502E">
        <w:rPr>
          <w:rFonts w:ascii="Arial" w:hAnsi="Arial" w:cs="Arial"/>
          <w:color w:val="000000"/>
          <w:sz w:val="22"/>
          <w:szCs w:val="22"/>
          <w:lang w:val="en-US"/>
        </w:rPr>
        <w:t xml:space="preserve">Aukaha </w:t>
      </w:r>
      <w:r w:rsidR="00B83F1E" w:rsidRPr="0047502E">
        <w:rPr>
          <w:rFonts w:ascii="Arial" w:hAnsi="Arial" w:cs="Arial"/>
          <w:color w:val="000000"/>
          <w:sz w:val="22"/>
          <w:szCs w:val="22"/>
          <w:lang w:val="en-US"/>
        </w:rPr>
        <w:t xml:space="preserve">have made a submission </w:t>
      </w:r>
      <w:r w:rsidRPr="0047502E">
        <w:rPr>
          <w:rFonts w:ascii="Arial" w:hAnsi="Arial" w:cs="Arial"/>
          <w:color w:val="000000"/>
          <w:sz w:val="22"/>
          <w:szCs w:val="22"/>
          <w:lang w:val="en-US"/>
        </w:rPr>
        <w:t>oppos</w:t>
      </w:r>
      <w:r w:rsidR="00B83F1E" w:rsidRPr="0047502E">
        <w:rPr>
          <w:rFonts w:ascii="Arial" w:hAnsi="Arial" w:cs="Arial"/>
          <w:color w:val="000000"/>
          <w:sz w:val="22"/>
          <w:szCs w:val="22"/>
          <w:lang w:val="en-US"/>
        </w:rPr>
        <w:t>ing</w:t>
      </w:r>
      <w:r w:rsidRPr="0047502E">
        <w:rPr>
          <w:rFonts w:ascii="Arial" w:hAnsi="Arial" w:cs="Arial"/>
          <w:color w:val="000000"/>
          <w:sz w:val="22"/>
          <w:szCs w:val="22"/>
          <w:lang w:val="en-US"/>
        </w:rPr>
        <w:t xml:space="preserve"> the application for over allocation, cumulative effects, minimum and residual flows, consent duration and rate of abstraction</w:t>
      </w:r>
      <w:r w:rsidRPr="0047502E">
        <w:rPr>
          <w:rFonts w:ascii="Arial" w:hAnsi="Arial" w:cs="Arial"/>
          <w:sz w:val="22"/>
          <w:szCs w:val="22"/>
        </w:rPr>
        <w:t xml:space="preserve">. </w:t>
      </w:r>
    </w:p>
    <w:p w14:paraId="46A3E699" w14:textId="7B16BD8A" w:rsidR="005C55A0" w:rsidRPr="0047502E" w:rsidRDefault="005C55A0" w:rsidP="00C24DB6">
      <w:pPr>
        <w:pStyle w:val="ListParagraph"/>
        <w:numPr>
          <w:ilvl w:val="0"/>
          <w:numId w:val="43"/>
        </w:numPr>
        <w:ind w:left="567" w:hanging="567"/>
        <w:rPr>
          <w:rFonts w:ascii="Arial" w:hAnsi="Arial" w:cs="Arial"/>
          <w:color w:val="000000"/>
          <w:sz w:val="22"/>
          <w:szCs w:val="22"/>
          <w:lang w:val="en-US"/>
        </w:rPr>
      </w:pPr>
      <w:r w:rsidRPr="0047502E">
        <w:rPr>
          <w:rFonts w:ascii="Arial" w:hAnsi="Arial" w:cs="Arial"/>
          <w:color w:val="000000"/>
          <w:sz w:val="22"/>
          <w:szCs w:val="22"/>
          <w:lang w:val="en-US"/>
        </w:rPr>
        <w:t xml:space="preserve">Fish and Game </w:t>
      </w:r>
      <w:r w:rsidR="003B0BED" w:rsidRPr="0047502E">
        <w:rPr>
          <w:rFonts w:ascii="Arial" w:hAnsi="Arial" w:cs="Arial"/>
          <w:color w:val="000000"/>
          <w:sz w:val="22"/>
          <w:szCs w:val="22"/>
          <w:lang w:val="en-US"/>
        </w:rPr>
        <w:t xml:space="preserve">have made a submission </w:t>
      </w:r>
      <w:r w:rsidRPr="0047502E">
        <w:rPr>
          <w:rFonts w:ascii="Arial" w:hAnsi="Arial" w:cs="Arial"/>
          <w:color w:val="000000"/>
          <w:sz w:val="22"/>
          <w:szCs w:val="22"/>
          <w:lang w:val="en-US"/>
        </w:rPr>
        <w:t>oppos</w:t>
      </w:r>
      <w:r w:rsidR="003B0BED" w:rsidRPr="0047502E">
        <w:rPr>
          <w:rFonts w:ascii="Arial" w:hAnsi="Arial" w:cs="Arial"/>
          <w:color w:val="000000"/>
          <w:sz w:val="22"/>
          <w:szCs w:val="22"/>
          <w:lang w:val="en-US"/>
        </w:rPr>
        <w:t>ing</w:t>
      </w:r>
      <w:r w:rsidRPr="0047502E">
        <w:rPr>
          <w:rFonts w:ascii="Arial" w:hAnsi="Arial" w:cs="Arial"/>
          <w:color w:val="000000"/>
          <w:sz w:val="22"/>
          <w:szCs w:val="22"/>
          <w:lang w:val="en-US"/>
        </w:rPr>
        <w:t xml:space="preserve"> the application it its entirety specifically discussing over allocation, bywash, fish screening, minimum and residual flow, and consent duration. </w:t>
      </w:r>
    </w:p>
    <w:p w14:paraId="18D263F6" w14:textId="77777777" w:rsidR="005C55A0" w:rsidRPr="008D0905" w:rsidRDefault="005C55A0" w:rsidP="005C55A0">
      <w:pPr>
        <w:rPr>
          <w:rFonts w:ascii="Arial" w:hAnsi="Arial" w:cs="Arial"/>
          <w:color w:val="000000"/>
          <w:sz w:val="22"/>
          <w:szCs w:val="22"/>
          <w:lang w:val="en-US"/>
        </w:rPr>
      </w:pPr>
    </w:p>
    <w:p w14:paraId="5A5188D1" w14:textId="33629D62" w:rsidR="005C55A0" w:rsidRPr="008D0905" w:rsidRDefault="005C55A0" w:rsidP="005C55A0">
      <w:pPr>
        <w:tabs>
          <w:tab w:val="left" w:pos="709"/>
        </w:tabs>
        <w:rPr>
          <w:rFonts w:ascii="Arial" w:hAnsi="Arial" w:cs="Arial"/>
          <w:sz w:val="22"/>
          <w:szCs w:val="22"/>
        </w:rPr>
      </w:pPr>
      <w:r w:rsidRPr="008D0905">
        <w:rPr>
          <w:rFonts w:ascii="Arial" w:hAnsi="Arial" w:cs="Arial"/>
          <w:sz w:val="22"/>
          <w:szCs w:val="22"/>
        </w:rPr>
        <w:t>The following part</w:t>
      </w:r>
      <w:r w:rsidR="006555BD" w:rsidRPr="008D0905">
        <w:rPr>
          <w:rFonts w:ascii="Arial" w:hAnsi="Arial" w:cs="Arial"/>
          <w:sz w:val="22"/>
          <w:szCs w:val="22"/>
        </w:rPr>
        <w:t>ies</w:t>
      </w:r>
      <w:r w:rsidRPr="008D0905">
        <w:rPr>
          <w:rFonts w:ascii="Arial" w:hAnsi="Arial" w:cs="Arial"/>
          <w:sz w:val="22"/>
          <w:szCs w:val="22"/>
        </w:rPr>
        <w:t xml:space="preserve"> </w:t>
      </w:r>
      <w:r w:rsidR="006555BD" w:rsidRPr="008D0905">
        <w:rPr>
          <w:rFonts w:ascii="Arial" w:hAnsi="Arial" w:cs="Arial"/>
          <w:sz w:val="22"/>
          <w:szCs w:val="22"/>
        </w:rPr>
        <w:t>were</w:t>
      </w:r>
      <w:r w:rsidRPr="008D0905">
        <w:rPr>
          <w:rFonts w:ascii="Arial" w:hAnsi="Arial" w:cs="Arial"/>
          <w:sz w:val="22"/>
          <w:szCs w:val="22"/>
        </w:rPr>
        <w:t xml:space="preserve"> assessed and are not considered to be affected by the application:</w:t>
      </w:r>
    </w:p>
    <w:p w14:paraId="04FA9977" w14:textId="77777777" w:rsidR="005C55A0" w:rsidRPr="008D0905" w:rsidRDefault="005C55A0" w:rsidP="005C55A0">
      <w:pPr>
        <w:tabs>
          <w:tab w:val="left" w:pos="709"/>
        </w:tabs>
        <w:rPr>
          <w:rFonts w:ascii="Arial" w:hAnsi="Arial" w:cs="Arial"/>
          <w:i/>
          <w:sz w:val="22"/>
          <w:szCs w:val="22"/>
          <w:highlight w:val="yellow"/>
        </w:rPr>
      </w:pPr>
      <w:r w:rsidRPr="008D0905">
        <w:rPr>
          <w:rFonts w:ascii="Arial" w:hAnsi="Arial" w:cs="Arial"/>
          <w:i/>
          <w:sz w:val="22"/>
          <w:szCs w:val="22"/>
          <w:highlight w:val="yellow"/>
        </w:rPr>
        <w:t xml:space="preserve"> </w:t>
      </w:r>
    </w:p>
    <w:p w14:paraId="1CDE0E0C" w14:textId="77777777" w:rsidR="005C55A0" w:rsidRPr="008D0905" w:rsidRDefault="005C55A0" w:rsidP="00B7695C">
      <w:pPr>
        <w:pStyle w:val="ListParagraph"/>
        <w:numPr>
          <w:ilvl w:val="0"/>
          <w:numId w:val="8"/>
        </w:numPr>
        <w:ind w:left="567" w:hanging="567"/>
        <w:contextualSpacing/>
        <w:rPr>
          <w:rFonts w:ascii="Arial" w:hAnsi="Arial" w:cs="Arial"/>
          <w:sz w:val="22"/>
          <w:szCs w:val="22"/>
        </w:rPr>
      </w:pPr>
      <w:r w:rsidRPr="008D0905">
        <w:rPr>
          <w:rFonts w:ascii="Arial" w:hAnsi="Arial" w:cs="Arial"/>
          <w:sz w:val="22"/>
          <w:szCs w:val="22"/>
        </w:rPr>
        <w:t>Forest and Bird – there are no regionally significant wetlands in proximity to the takes.</w:t>
      </w:r>
    </w:p>
    <w:p w14:paraId="0DCDB575" w14:textId="77777777" w:rsidR="005C55A0" w:rsidRPr="008D0905" w:rsidRDefault="005C55A0" w:rsidP="00B7695C">
      <w:pPr>
        <w:pStyle w:val="ListParagraph"/>
        <w:numPr>
          <w:ilvl w:val="0"/>
          <w:numId w:val="8"/>
        </w:numPr>
        <w:ind w:left="567" w:hanging="567"/>
        <w:contextualSpacing/>
        <w:rPr>
          <w:rFonts w:ascii="Arial" w:hAnsi="Arial" w:cs="Arial"/>
          <w:sz w:val="22"/>
          <w:szCs w:val="22"/>
        </w:rPr>
      </w:pPr>
      <w:r w:rsidRPr="008D0905">
        <w:rPr>
          <w:rFonts w:ascii="Arial" w:hAnsi="Arial" w:cs="Arial"/>
          <w:sz w:val="22"/>
          <w:szCs w:val="22"/>
        </w:rPr>
        <w:t xml:space="preserve">Public Health South – Although the water is used for residential supply, and there is no registered drinking certificate, the provisions of the potability of the water is not a issue that Council has restricted its discretion to in Rule 12.1.4.8 of the Regional Plan Water. The applicant should talk to the Territorial Authority and Public Health South to ensure water potability issues to the 250 houses are effectively addressed. </w:t>
      </w:r>
    </w:p>
    <w:p w14:paraId="27B70DD7" w14:textId="77777777" w:rsidR="005C55A0" w:rsidRPr="008D0905" w:rsidRDefault="005C55A0" w:rsidP="00B7695C">
      <w:pPr>
        <w:pStyle w:val="ListParagraph"/>
        <w:numPr>
          <w:ilvl w:val="0"/>
          <w:numId w:val="8"/>
        </w:numPr>
        <w:ind w:left="567" w:hanging="567"/>
        <w:contextualSpacing/>
        <w:rPr>
          <w:rFonts w:ascii="Arial" w:hAnsi="Arial" w:cs="Arial"/>
          <w:sz w:val="22"/>
          <w:szCs w:val="22"/>
        </w:rPr>
      </w:pPr>
      <w:r w:rsidRPr="008D0905">
        <w:rPr>
          <w:rFonts w:ascii="Arial" w:hAnsi="Arial" w:cs="Arial"/>
          <w:sz w:val="22"/>
          <w:szCs w:val="22"/>
        </w:rPr>
        <w:t xml:space="preserve">Criffel Water Limited – Upstream user. Whilst the notification decision on the Criffel application has been made and they have priority, a section 104 decision has not been made. The Criffel application has not been granted therefore their proposed take does not form part of the existing environment. The Criffel deemed permits do form part of the existing environment, however, they do not need to adhere to the minimum flow. As the Luggate application is for less than their deemed permit paper allocation the effect on Criffel Water Limited is less than minor. Council has received a letter from their lawyer regarding the status as a potentially affected party, however, for the reasons listed above they are not considered an affected party. </w:t>
      </w:r>
    </w:p>
    <w:p w14:paraId="349ABDC2" w14:textId="77777777" w:rsidR="005C55A0" w:rsidRPr="008D0905" w:rsidRDefault="005C55A0" w:rsidP="005C55A0">
      <w:pPr>
        <w:tabs>
          <w:tab w:val="left" w:pos="709"/>
        </w:tabs>
        <w:ind w:left="360"/>
        <w:rPr>
          <w:rFonts w:ascii="Arial" w:hAnsi="Arial" w:cs="Arial"/>
          <w:sz w:val="22"/>
          <w:szCs w:val="22"/>
          <w:highlight w:val="yellow"/>
        </w:rPr>
      </w:pPr>
    </w:p>
    <w:p w14:paraId="1A8E3CCD" w14:textId="77777777" w:rsidR="003D1751" w:rsidRPr="008D0905" w:rsidRDefault="003D1751" w:rsidP="003D1751">
      <w:pPr>
        <w:rPr>
          <w:rFonts w:ascii="Arial" w:hAnsi="Arial" w:cs="Arial"/>
          <w:sz w:val="22"/>
          <w:szCs w:val="22"/>
        </w:rPr>
      </w:pPr>
    </w:p>
    <w:p w14:paraId="5CB39D47" w14:textId="37F3AA1E" w:rsidR="00A91F44" w:rsidRPr="008D0905" w:rsidRDefault="003D1751" w:rsidP="00943754">
      <w:pPr>
        <w:shd w:val="clear" w:color="auto" w:fill="A6A6A6" w:themeFill="background1" w:themeFillShade="A6"/>
        <w:rPr>
          <w:rFonts w:ascii="Arial" w:hAnsi="Arial" w:cs="Arial"/>
          <w:sz w:val="22"/>
          <w:szCs w:val="22"/>
          <w:u w:val="single"/>
        </w:rPr>
      </w:pPr>
      <w:r w:rsidRPr="008D0905">
        <w:rPr>
          <w:rFonts w:ascii="Arial" w:hAnsi="Arial" w:cs="Arial"/>
          <w:b/>
          <w:sz w:val="22"/>
          <w:szCs w:val="22"/>
        </w:rPr>
        <w:t>5.</w:t>
      </w:r>
      <w:r w:rsidR="00644119" w:rsidRPr="008D0905">
        <w:rPr>
          <w:rFonts w:ascii="Arial" w:hAnsi="Arial" w:cs="Arial"/>
          <w:b/>
          <w:sz w:val="22"/>
          <w:szCs w:val="22"/>
        </w:rPr>
        <w:t xml:space="preserve">3 </w:t>
      </w:r>
      <w:r w:rsidRPr="008D0905">
        <w:rPr>
          <w:rFonts w:ascii="Arial" w:hAnsi="Arial" w:cs="Arial"/>
          <w:b/>
          <w:sz w:val="22"/>
          <w:szCs w:val="22"/>
        </w:rPr>
        <w:t>Submitter Positions</w:t>
      </w:r>
    </w:p>
    <w:p w14:paraId="6B7FE04B" w14:textId="77777777" w:rsidR="00FD0B53" w:rsidRPr="008D0905" w:rsidRDefault="00FD0B53" w:rsidP="0045165C">
      <w:pPr>
        <w:spacing w:before="80"/>
        <w:rPr>
          <w:rFonts w:ascii="Arial" w:hAnsi="Arial" w:cs="Arial"/>
          <w:sz w:val="22"/>
          <w:szCs w:val="22"/>
          <w:u w:val="single"/>
        </w:rPr>
      </w:pPr>
    </w:p>
    <w:p w14:paraId="63D08DC0" w14:textId="0CD53ACF" w:rsidR="003D1751" w:rsidRPr="003E72BE" w:rsidRDefault="00644119" w:rsidP="0045165C">
      <w:pPr>
        <w:spacing w:before="80"/>
        <w:rPr>
          <w:rFonts w:ascii="Arial" w:hAnsi="Arial" w:cs="Arial"/>
          <w:b/>
          <w:sz w:val="22"/>
          <w:szCs w:val="22"/>
        </w:rPr>
      </w:pPr>
      <w:r w:rsidRPr="003E72BE">
        <w:rPr>
          <w:rFonts w:ascii="Arial" w:hAnsi="Arial" w:cs="Arial"/>
          <w:b/>
          <w:sz w:val="22"/>
          <w:szCs w:val="22"/>
        </w:rPr>
        <w:t xml:space="preserve">5.3.1 </w:t>
      </w:r>
      <w:r w:rsidR="00A91F44" w:rsidRPr="003E72BE">
        <w:rPr>
          <w:rFonts w:ascii="Arial" w:hAnsi="Arial" w:cs="Arial"/>
          <w:b/>
          <w:sz w:val="22"/>
          <w:szCs w:val="22"/>
        </w:rPr>
        <w:t>C</w:t>
      </w:r>
      <w:r w:rsidR="003D1751" w:rsidRPr="003E72BE">
        <w:rPr>
          <w:rFonts w:ascii="Arial" w:hAnsi="Arial" w:cs="Arial"/>
          <w:b/>
          <w:sz w:val="22"/>
          <w:szCs w:val="22"/>
        </w:rPr>
        <w:t>riffel</w:t>
      </w:r>
      <w:r w:rsidR="0047502E" w:rsidRPr="003E72BE">
        <w:rPr>
          <w:rFonts w:ascii="Arial" w:hAnsi="Arial" w:cs="Arial"/>
          <w:b/>
          <w:sz w:val="22"/>
          <w:szCs w:val="22"/>
        </w:rPr>
        <w:t xml:space="preserve"> Application </w:t>
      </w:r>
    </w:p>
    <w:p w14:paraId="6F79D8B9" w14:textId="5CC446B3" w:rsidR="003D1751" w:rsidRPr="008D0905" w:rsidRDefault="003D1751" w:rsidP="00495E57">
      <w:pPr>
        <w:pStyle w:val="ListParagraph"/>
        <w:ind w:left="0"/>
        <w:rPr>
          <w:rFonts w:ascii="Arial" w:eastAsiaTheme="minorHAnsi" w:hAnsi="Arial" w:cs="Arial"/>
          <w:sz w:val="22"/>
          <w:szCs w:val="22"/>
        </w:rPr>
      </w:pPr>
      <w:r w:rsidRPr="008D0905">
        <w:rPr>
          <w:rFonts w:ascii="Arial" w:hAnsi="Arial" w:cs="Arial"/>
          <w:sz w:val="22"/>
          <w:szCs w:val="22"/>
        </w:rPr>
        <w:t xml:space="preserve">Aukaha submitted in opposition of the application. </w:t>
      </w:r>
      <w:r w:rsidR="00495E57" w:rsidRPr="008D0905">
        <w:rPr>
          <w:rFonts w:ascii="Arial" w:eastAsiaTheme="minorHAnsi" w:hAnsi="Arial" w:cs="Arial"/>
          <w:sz w:val="22"/>
          <w:szCs w:val="22"/>
        </w:rPr>
        <w:t>Ngā Papatipu Rūnanga wish to ensure that decision-making in relation to these applications appropriately considers:</w:t>
      </w:r>
    </w:p>
    <w:p w14:paraId="5E928B2A" w14:textId="77777777" w:rsidR="00495E57" w:rsidRPr="008D0905" w:rsidRDefault="00495E57" w:rsidP="00495E57">
      <w:pPr>
        <w:pStyle w:val="ListParagraph"/>
        <w:ind w:left="0"/>
        <w:rPr>
          <w:rFonts w:ascii="Arial" w:eastAsiaTheme="majorEastAsia" w:hAnsi="Arial" w:cs="Arial"/>
          <w:bCs/>
          <w:color w:val="365F91" w:themeColor="accent1" w:themeShade="BF"/>
          <w:sz w:val="22"/>
          <w:szCs w:val="22"/>
        </w:rPr>
      </w:pPr>
    </w:p>
    <w:p w14:paraId="077D481A" w14:textId="5E0888B2" w:rsidR="00495E57" w:rsidRPr="008D0905" w:rsidRDefault="00495E57" w:rsidP="00C24DB6">
      <w:pPr>
        <w:numPr>
          <w:ilvl w:val="0"/>
          <w:numId w:val="37"/>
        </w:numPr>
        <w:spacing w:line="276" w:lineRule="auto"/>
        <w:ind w:left="567" w:right="804" w:hanging="567"/>
        <w:contextualSpacing/>
        <w:jc w:val="left"/>
        <w:rPr>
          <w:rFonts w:ascii="Arial" w:eastAsiaTheme="minorHAnsi" w:hAnsi="Arial" w:cs="Arial"/>
          <w:sz w:val="22"/>
          <w:szCs w:val="22"/>
        </w:rPr>
      </w:pPr>
      <w:r w:rsidRPr="008D0905">
        <w:rPr>
          <w:rFonts w:ascii="Arial" w:eastAsiaTheme="minorHAnsi" w:hAnsi="Arial" w:cs="Arial"/>
          <w:sz w:val="22"/>
          <w:szCs w:val="22"/>
        </w:rPr>
        <w:t>the cumulative effects of water abstraction and use in the Luggate Creek catchment, and the wider Mata-au catchment;</w:t>
      </w:r>
    </w:p>
    <w:p w14:paraId="52CCBC2C" w14:textId="77777777" w:rsidR="00B7695C" w:rsidRPr="008D0905" w:rsidRDefault="00495E57" w:rsidP="00C24DB6">
      <w:pPr>
        <w:numPr>
          <w:ilvl w:val="0"/>
          <w:numId w:val="37"/>
        </w:numPr>
        <w:spacing w:line="276" w:lineRule="auto"/>
        <w:ind w:left="567" w:right="804" w:hanging="567"/>
        <w:contextualSpacing/>
        <w:jc w:val="left"/>
        <w:rPr>
          <w:rFonts w:ascii="Arial" w:eastAsiaTheme="minorHAnsi" w:hAnsi="Arial" w:cs="Arial"/>
          <w:sz w:val="22"/>
          <w:szCs w:val="22"/>
        </w:rPr>
      </w:pPr>
      <w:r w:rsidRPr="008D0905">
        <w:rPr>
          <w:rFonts w:ascii="Arial" w:eastAsiaTheme="minorHAnsi" w:hAnsi="Arial" w:cs="Arial"/>
          <w:sz w:val="22"/>
          <w:szCs w:val="22"/>
        </w:rPr>
        <w:t>the interactions between these proposals and catchment-wide water management, including managing for environmental flows; and</w:t>
      </w:r>
    </w:p>
    <w:p w14:paraId="177B0567" w14:textId="135BB74F" w:rsidR="00644119" w:rsidRPr="008D0905" w:rsidRDefault="00B7695C" w:rsidP="00C24DB6">
      <w:pPr>
        <w:numPr>
          <w:ilvl w:val="0"/>
          <w:numId w:val="37"/>
        </w:numPr>
        <w:spacing w:line="276" w:lineRule="auto"/>
        <w:ind w:left="567" w:right="804" w:hanging="567"/>
        <w:contextualSpacing/>
        <w:jc w:val="left"/>
        <w:rPr>
          <w:rFonts w:ascii="Arial" w:eastAsiaTheme="minorHAnsi" w:hAnsi="Arial" w:cs="Arial"/>
          <w:sz w:val="22"/>
          <w:szCs w:val="22"/>
        </w:rPr>
      </w:pPr>
      <w:r w:rsidRPr="008D0905">
        <w:rPr>
          <w:rFonts w:ascii="Arial" w:eastAsiaTheme="minorHAnsi" w:hAnsi="Arial" w:cs="Arial"/>
          <w:sz w:val="22"/>
          <w:szCs w:val="22"/>
        </w:rPr>
        <w:t>t</w:t>
      </w:r>
      <w:r w:rsidR="00495E57" w:rsidRPr="008D0905">
        <w:rPr>
          <w:rFonts w:ascii="Arial" w:eastAsiaTheme="minorHAnsi" w:hAnsi="Arial" w:cs="Arial"/>
          <w:sz w:val="22"/>
          <w:szCs w:val="22"/>
        </w:rPr>
        <w:t xml:space="preserve">he impacts on Kāi Tahu rights, interests and values, including mahika kai.  </w:t>
      </w:r>
    </w:p>
    <w:p w14:paraId="524AE000" w14:textId="77777777" w:rsidR="00FD0B53" w:rsidRPr="008D0905" w:rsidRDefault="00FD0B53" w:rsidP="00B7695C">
      <w:pPr>
        <w:spacing w:line="276" w:lineRule="auto"/>
        <w:ind w:left="709" w:right="804"/>
        <w:contextualSpacing/>
        <w:jc w:val="left"/>
        <w:rPr>
          <w:rFonts w:ascii="Arial" w:hAnsi="Arial" w:cs="Arial"/>
          <w:sz w:val="22"/>
          <w:szCs w:val="22"/>
          <w:u w:val="single"/>
        </w:rPr>
      </w:pPr>
    </w:p>
    <w:p w14:paraId="22B4F20A" w14:textId="524A6D96" w:rsidR="003D1751" w:rsidRPr="003E72BE" w:rsidRDefault="00644119" w:rsidP="0045165C">
      <w:pPr>
        <w:spacing w:before="80"/>
        <w:rPr>
          <w:rFonts w:ascii="Arial" w:hAnsi="Arial" w:cs="Arial"/>
          <w:b/>
          <w:sz w:val="22"/>
          <w:szCs w:val="22"/>
        </w:rPr>
      </w:pPr>
      <w:r w:rsidRPr="003E72BE">
        <w:rPr>
          <w:rFonts w:ascii="Arial" w:hAnsi="Arial" w:cs="Arial"/>
          <w:b/>
          <w:sz w:val="22"/>
          <w:szCs w:val="22"/>
        </w:rPr>
        <w:t xml:space="preserve">5.3.2 </w:t>
      </w:r>
      <w:r w:rsidR="003D1751" w:rsidRPr="003E72BE">
        <w:rPr>
          <w:rFonts w:ascii="Arial" w:hAnsi="Arial" w:cs="Arial"/>
          <w:b/>
          <w:sz w:val="22"/>
          <w:szCs w:val="22"/>
        </w:rPr>
        <w:t xml:space="preserve">Luggate Irrigation Company and Lake McKay Station </w:t>
      </w:r>
      <w:r w:rsidR="0047502E" w:rsidRPr="003E72BE">
        <w:rPr>
          <w:rFonts w:ascii="Arial" w:hAnsi="Arial" w:cs="Arial"/>
          <w:b/>
          <w:sz w:val="22"/>
          <w:szCs w:val="22"/>
        </w:rPr>
        <w:t>Application</w:t>
      </w:r>
    </w:p>
    <w:p w14:paraId="575A9FB7" w14:textId="2BDD668D" w:rsidR="003D1751" w:rsidRPr="008D0905" w:rsidRDefault="003D1751" w:rsidP="0045165C">
      <w:pPr>
        <w:spacing w:before="80"/>
        <w:rPr>
          <w:rFonts w:ascii="Arial" w:hAnsi="Arial" w:cs="Arial"/>
          <w:sz w:val="22"/>
          <w:szCs w:val="22"/>
        </w:rPr>
      </w:pPr>
      <w:r w:rsidRPr="008D0905">
        <w:rPr>
          <w:rFonts w:ascii="Arial" w:hAnsi="Arial" w:cs="Arial"/>
          <w:sz w:val="22"/>
          <w:szCs w:val="22"/>
        </w:rPr>
        <w:t xml:space="preserve">Aukaha, Depatement of Conservation and Otago Fish and Game all submitted in opposition of the application. </w:t>
      </w:r>
    </w:p>
    <w:p w14:paraId="5176FDE7" w14:textId="77777777" w:rsidR="00495E57" w:rsidRPr="008D0905" w:rsidRDefault="00495E57" w:rsidP="00495E57">
      <w:pPr>
        <w:autoSpaceDE w:val="0"/>
        <w:autoSpaceDN w:val="0"/>
        <w:adjustRightInd w:val="0"/>
        <w:jc w:val="left"/>
        <w:rPr>
          <w:rFonts w:ascii="Arial" w:eastAsiaTheme="minorHAnsi" w:hAnsi="Arial" w:cs="Arial"/>
          <w:color w:val="000000"/>
          <w:sz w:val="22"/>
          <w:szCs w:val="22"/>
        </w:rPr>
      </w:pPr>
    </w:p>
    <w:p w14:paraId="7F4C8991" w14:textId="77777777" w:rsidR="00DC16D2" w:rsidRPr="008D0905" w:rsidRDefault="00DC16D2" w:rsidP="00DC16D2">
      <w:pPr>
        <w:pStyle w:val="ListParagraph"/>
        <w:ind w:hanging="720"/>
        <w:rPr>
          <w:rFonts w:ascii="Arial" w:eastAsiaTheme="majorEastAsia" w:hAnsi="Arial" w:cs="Arial"/>
          <w:bCs/>
          <w:color w:val="365F91" w:themeColor="accent1" w:themeShade="BF"/>
          <w:sz w:val="22"/>
          <w:szCs w:val="22"/>
        </w:rPr>
      </w:pPr>
      <w:r w:rsidRPr="008D0905">
        <w:rPr>
          <w:rFonts w:ascii="Arial" w:hAnsi="Arial" w:cs="Arial"/>
          <w:sz w:val="22"/>
          <w:szCs w:val="22"/>
        </w:rPr>
        <w:t>Ngā Rūnanga wish to ensure that decision-making in relation to these applications appropriately considers:</w:t>
      </w:r>
    </w:p>
    <w:p w14:paraId="36467B4F" w14:textId="77777777" w:rsidR="00DC16D2" w:rsidRPr="008D0905" w:rsidRDefault="00DC16D2" w:rsidP="00DC16D2">
      <w:pPr>
        <w:pStyle w:val="ListParagraph"/>
        <w:rPr>
          <w:rFonts w:ascii="Arial" w:hAnsi="Arial" w:cs="Arial"/>
          <w:sz w:val="22"/>
          <w:szCs w:val="22"/>
        </w:rPr>
      </w:pPr>
    </w:p>
    <w:p w14:paraId="20E62B51" w14:textId="321B8E4E" w:rsidR="004C4D2D" w:rsidRPr="008D0905" w:rsidRDefault="00DC16D2" w:rsidP="00C24DB6">
      <w:pPr>
        <w:pStyle w:val="ListParagraph"/>
        <w:numPr>
          <w:ilvl w:val="0"/>
          <w:numId w:val="38"/>
        </w:numPr>
        <w:ind w:left="567" w:right="804" w:hanging="567"/>
        <w:contextualSpacing/>
        <w:rPr>
          <w:rFonts w:ascii="Arial" w:hAnsi="Arial" w:cs="Arial"/>
          <w:sz w:val="22"/>
          <w:szCs w:val="22"/>
        </w:rPr>
      </w:pPr>
      <w:r w:rsidRPr="008D0905">
        <w:rPr>
          <w:rFonts w:ascii="Arial" w:hAnsi="Arial" w:cs="Arial"/>
          <w:sz w:val="22"/>
          <w:szCs w:val="22"/>
        </w:rPr>
        <w:lastRenderedPageBreak/>
        <w:t>the cumulative effects of water abstraction and use in the Luggate Creek catchment, and the wider Mata-au catchment;</w:t>
      </w:r>
    </w:p>
    <w:p w14:paraId="094F35CD" w14:textId="662F0CB1" w:rsidR="004C4D2D" w:rsidRPr="008D0905" w:rsidRDefault="00DC16D2" w:rsidP="00C24DB6">
      <w:pPr>
        <w:pStyle w:val="ListParagraph"/>
        <w:numPr>
          <w:ilvl w:val="0"/>
          <w:numId w:val="38"/>
        </w:numPr>
        <w:ind w:left="567" w:right="804" w:hanging="567"/>
        <w:contextualSpacing/>
        <w:rPr>
          <w:rFonts w:ascii="Arial" w:hAnsi="Arial" w:cs="Arial"/>
          <w:sz w:val="22"/>
          <w:szCs w:val="22"/>
        </w:rPr>
      </w:pPr>
      <w:r w:rsidRPr="008D0905">
        <w:rPr>
          <w:rFonts w:ascii="Arial" w:hAnsi="Arial" w:cs="Arial"/>
          <w:sz w:val="22"/>
          <w:szCs w:val="22"/>
        </w:rPr>
        <w:t>the interactions between these proposals and catchment-wide water management, including managing for environmental flows; and</w:t>
      </w:r>
    </w:p>
    <w:p w14:paraId="3B5B51C0" w14:textId="3EA57DA2" w:rsidR="00DC16D2" w:rsidRPr="008D0905" w:rsidRDefault="00DC16D2" w:rsidP="00C24DB6">
      <w:pPr>
        <w:pStyle w:val="ListParagraph"/>
        <w:numPr>
          <w:ilvl w:val="0"/>
          <w:numId w:val="38"/>
        </w:numPr>
        <w:ind w:left="567" w:right="804" w:hanging="567"/>
        <w:contextualSpacing/>
        <w:rPr>
          <w:rFonts w:ascii="Arial" w:hAnsi="Arial" w:cs="Arial"/>
          <w:sz w:val="22"/>
          <w:szCs w:val="22"/>
        </w:rPr>
      </w:pPr>
      <w:r w:rsidRPr="008D0905">
        <w:rPr>
          <w:rFonts w:ascii="Arial" w:hAnsi="Arial" w:cs="Arial"/>
          <w:sz w:val="22"/>
          <w:szCs w:val="22"/>
        </w:rPr>
        <w:t xml:space="preserve">the impacts on Kāi Tahu rights, interests and values, including </w:t>
      </w:r>
      <w:r w:rsidR="005077D0" w:rsidRPr="008D0905">
        <w:rPr>
          <w:rFonts w:ascii="Arial" w:hAnsi="Arial" w:cs="Arial"/>
          <w:sz w:val="22"/>
          <w:szCs w:val="22"/>
        </w:rPr>
        <w:t>mahin</w:t>
      </w:r>
      <w:r w:rsidR="00A91F44" w:rsidRPr="008D0905">
        <w:rPr>
          <w:rFonts w:ascii="Arial" w:hAnsi="Arial" w:cs="Arial"/>
          <w:sz w:val="22"/>
          <w:szCs w:val="22"/>
        </w:rPr>
        <w:t>g</w:t>
      </w:r>
      <w:r w:rsidR="005077D0" w:rsidRPr="008D0905">
        <w:rPr>
          <w:rFonts w:ascii="Arial" w:hAnsi="Arial" w:cs="Arial"/>
          <w:sz w:val="22"/>
          <w:szCs w:val="22"/>
        </w:rPr>
        <w:t xml:space="preserve">a </w:t>
      </w:r>
      <w:r w:rsidRPr="008D0905">
        <w:rPr>
          <w:rFonts w:ascii="Arial" w:hAnsi="Arial" w:cs="Arial"/>
          <w:sz w:val="22"/>
          <w:szCs w:val="22"/>
        </w:rPr>
        <w:t xml:space="preserve">kai.  </w:t>
      </w:r>
    </w:p>
    <w:p w14:paraId="303D7023" w14:textId="77777777" w:rsidR="00DC16D2" w:rsidRPr="008D0905" w:rsidRDefault="00DC16D2" w:rsidP="00C24DB6">
      <w:pPr>
        <w:numPr>
          <w:ilvl w:val="1"/>
          <w:numId w:val="38"/>
        </w:numPr>
        <w:autoSpaceDE w:val="0"/>
        <w:autoSpaceDN w:val="0"/>
        <w:adjustRightInd w:val="0"/>
        <w:spacing w:after="138"/>
        <w:jc w:val="left"/>
        <w:rPr>
          <w:rFonts w:ascii="Arial" w:eastAsiaTheme="minorHAnsi" w:hAnsi="Arial" w:cs="Arial"/>
          <w:color w:val="000000"/>
          <w:sz w:val="22"/>
          <w:szCs w:val="22"/>
        </w:rPr>
      </w:pPr>
    </w:p>
    <w:p w14:paraId="737BF737" w14:textId="775456D7" w:rsidR="00DC16D2" w:rsidRPr="008D0905" w:rsidRDefault="00495E57" w:rsidP="00C24DB6">
      <w:pPr>
        <w:numPr>
          <w:ilvl w:val="1"/>
          <w:numId w:val="38"/>
        </w:numPr>
        <w:autoSpaceDE w:val="0"/>
        <w:autoSpaceDN w:val="0"/>
        <w:adjustRightInd w:val="0"/>
        <w:spacing w:after="138"/>
        <w:jc w:val="left"/>
        <w:rPr>
          <w:rFonts w:ascii="Arial" w:eastAsiaTheme="minorHAnsi" w:hAnsi="Arial" w:cs="Arial"/>
          <w:color w:val="000000"/>
          <w:sz w:val="22"/>
          <w:szCs w:val="22"/>
        </w:rPr>
      </w:pPr>
      <w:r w:rsidRPr="008D0905">
        <w:rPr>
          <w:rFonts w:ascii="Arial" w:eastAsiaTheme="minorHAnsi" w:hAnsi="Arial" w:cs="Arial"/>
          <w:color w:val="000000"/>
          <w:sz w:val="22"/>
          <w:szCs w:val="22"/>
        </w:rPr>
        <w:t xml:space="preserve">Fish and Game </w:t>
      </w:r>
      <w:r w:rsidR="00DC16D2" w:rsidRPr="008D0905">
        <w:rPr>
          <w:rFonts w:ascii="Arial" w:eastAsiaTheme="minorHAnsi" w:hAnsi="Arial" w:cs="Arial"/>
          <w:color w:val="000000"/>
          <w:sz w:val="22"/>
          <w:szCs w:val="22"/>
        </w:rPr>
        <w:t>submitted</w:t>
      </w:r>
      <w:r w:rsidRPr="008D0905">
        <w:rPr>
          <w:rFonts w:ascii="Arial" w:eastAsiaTheme="minorHAnsi" w:hAnsi="Arial" w:cs="Arial"/>
          <w:color w:val="000000"/>
          <w:sz w:val="22"/>
          <w:szCs w:val="22"/>
        </w:rPr>
        <w:t xml:space="preserve"> in respect to the whole application, in which it </w:t>
      </w:r>
      <w:r w:rsidRPr="008D0905">
        <w:rPr>
          <w:rFonts w:ascii="Arial" w:eastAsiaTheme="minorHAnsi" w:hAnsi="Arial" w:cs="Arial"/>
          <w:bCs/>
          <w:color w:val="000000"/>
          <w:sz w:val="22"/>
          <w:szCs w:val="22"/>
        </w:rPr>
        <w:t>opposes</w:t>
      </w:r>
      <w:r w:rsidRPr="008D0905">
        <w:rPr>
          <w:rFonts w:ascii="Arial" w:eastAsiaTheme="minorHAnsi" w:hAnsi="Arial" w:cs="Arial"/>
          <w:color w:val="000000"/>
          <w:sz w:val="22"/>
          <w:szCs w:val="22"/>
        </w:rPr>
        <w:t xml:space="preserve">. Fish and Game seeks that the application be declined unless the following conditions are imposed: </w:t>
      </w:r>
    </w:p>
    <w:p w14:paraId="5CF75717" w14:textId="1B84F280" w:rsidR="00495E57" w:rsidRPr="008D0905" w:rsidRDefault="00495E57" w:rsidP="00C24DB6">
      <w:pPr>
        <w:numPr>
          <w:ilvl w:val="0"/>
          <w:numId w:val="40"/>
        </w:numPr>
        <w:autoSpaceDE w:val="0"/>
        <w:autoSpaceDN w:val="0"/>
        <w:adjustRightInd w:val="0"/>
        <w:ind w:left="567" w:hanging="567"/>
        <w:jc w:val="left"/>
        <w:rPr>
          <w:rFonts w:ascii="Arial" w:eastAsiaTheme="minorHAnsi" w:hAnsi="Arial" w:cs="Arial"/>
          <w:color w:val="000000"/>
          <w:sz w:val="22"/>
          <w:szCs w:val="22"/>
        </w:rPr>
      </w:pPr>
      <w:r w:rsidRPr="008D0905">
        <w:rPr>
          <w:rFonts w:ascii="Arial" w:eastAsiaTheme="minorHAnsi" w:hAnsi="Arial" w:cs="Arial"/>
          <w:color w:val="000000"/>
          <w:sz w:val="22"/>
          <w:szCs w:val="22"/>
        </w:rPr>
        <w:t xml:space="preserve">a 10 year term of consent; </w:t>
      </w:r>
    </w:p>
    <w:p w14:paraId="17D4F4D6" w14:textId="5657D710" w:rsidR="00495E57" w:rsidRPr="008D0905" w:rsidRDefault="00495E57" w:rsidP="00C24DB6">
      <w:pPr>
        <w:numPr>
          <w:ilvl w:val="0"/>
          <w:numId w:val="40"/>
        </w:numPr>
        <w:autoSpaceDE w:val="0"/>
        <w:autoSpaceDN w:val="0"/>
        <w:adjustRightInd w:val="0"/>
        <w:ind w:left="567" w:hanging="567"/>
        <w:jc w:val="left"/>
        <w:rPr>
          <w:rFonts w:ascii="Arial" w:eastAsiaTheme="minorHAnsi" w:hAnsi="Arial" w:cs="Arial"/>
          <w:color w:val="000000"/>
          <w:sz w:val="22"/>
          <w:szCs w:val="22"/>
        </w:rPr>
      </w:pPr>
      <w:r w:rsidRPr="008D0905">
        <w:rPr>
          <w:rFonts w:ascii="Arial" w:eastAsiaTheme="minorHAnsi" w:hAnsi="Arial" w:cs="Arial"/>
          <w:color w:val="000000"/>
          <w:sz w:val="22"/>
          <w:szCs w:val="22"/>
        </w:rPr>
        <w:t xml:space="preserve">the allocation is reduced to a level which will avoid further over-allocation and be split into reasonable supplementary allocation blocks where relevant; </w:t>
      </w:r>
    </w:p>
    <w:p w14:paraId="5FC1634C" w14:textId="02E2745B" w:rsidR="00495E57" w:rsidRPr="008D0905" w:rsidRDefault="00495E57" w:rsidP="00C24DB6">
      <w:pPr>
        <w:numPr>
          <w:ilvl w:val="0"/>
          <w:numId w:val="40"/>
        </w:numPr>
        <w:autoSpaceDE w:val="0"/>
        <w:autoSpaceDN w:val="0"/>
        <w:adjustRightInd w:val="0"/>
        <w:ind w:left="567" w:hanging="567"/>
        <w:jc w:val="left"/>
        <w:rPr>
          <w:rFonts w:ascii="Arial" w:eastAsiaTheme="minorHAnsi" w:hAnsi="Arial" w:cs="Arial"/>
          <w:color w:val="000000"/>
          <w:sz w:val="22"/>
          <w:szCs w:val="22"/>
        </w:rPr>
      </w:pPr>
      <w:r w:rsidRPr="008D0905">
        <w:rPr>
          <w:rFonts w:ascii="Arial" w:eastAsiaTheme="minorHAnsi" w:hAnsi="Arial" w:cs="Arial"/>
          <w:color w:val="000000"/>
          <w:sz w:val="22"/>
          <w:szCs w:val="22"/>
        </w:rPr>
        <w:t xml:space="preserve">allocations are set individually for each of the 4 takes; </w:t>
      </w:r>
    </w:p>
    <w:p w14:paraId="581FFA26" w14:textId="77777777" w:rsidR="00B7695C" w:rsidRPr="008D0905" w:rsidRDefault="00495E57" w:rsidP="00C24DB6">
      <w:pPr>
        <w:pStyle w:val="ListParagraph"/>
        <w:numPr>
          <w:ilvl w:val="0"/>
          <w:numId w:val="40"/>
        </w:numPr>
        <w:autoSpaceDE w:val="0"/>
        <w:autoSpaceDN w:val="0"/>
        <w:adjustRightInd w:val="0"/>
        <w:ind w:left="567" w:hanging="567"/>
        <w:jc w:val="left"/>
        <w:rPr>
          <w:rFonts w:ascii="Arial" w:eastAsiaTheme="minorHAnsi" w:hAnsi="Arial" w:cs="Arial"/>
          <w:color w:val="000000"/>
          <w:sz w:val="22"/>
          <w:szCs w:val="22"/>
        </w:rPr>
      </w:pPr>
      <w:r w:rsidRPr="008D0905">
        <w:rPr>
          <w:rFonts w:ascii="Arial" w:eastAsiaTheme="minorHAnsi" w:hAnsi="Arial" w:cs="Arial"/>
          <w:color w:val="000000"/>
          <w:sz w:val="22"/>
          <w:szCs w:val="22"/>
        </w:rPr>
        <w:t xml:space="preserve">the following residual flows be imposed: </w:t>
      </w:r>
    </w:p>
    <w:p w14:paraId="190B453C" w14:textId="372E4BEF" w:rsidR="00495E57" w:rsidRPr="008D0905" w:rsidRDefault="00495E57" w:rsidP="00C24DB6">
      <w:pPr>
        <w:pStyle w:val="ListParagraph"/>
        <w:numPr>
          <w:ilvl w:val="2"/>
          <w:numId w:val="40"/>
        </w:numPr>
        <w:ind w:left="1134" w:hanging="283"/>
        <w:rPr>
          <w:rFonts w:ascii="Arial" w:eastAsiaTheme="minorHAnsi" w:hAnsi="Arial" w:cs="Arial"/>
          <w:sz w:val="22"/>
          <w:szCs w:val="22"/>
        </w:rPr>
      </w:pPr>
      <w:r w:rsidRPr="008D0905">
        <w:rPr>
          <w:rFonts w:ascii="Arial" w:eastAsiaTheme="minorHAnsi" w:hAnsi="Arial" w:cs="Arial"/>
          <w:sz w:val="22"/>
          <w:szCs w:val="22"/>
        </w:rPr>
        <w:t xml:space="preserve">LMS Alice burn: at least 46L/s; </w:t>
      </w:r>
    </w:p>
    <w:p w14:paraId="606BD47B" w14:textId="7DC0D0DB" w:rsidR="00495E57" w:rsidRPr="008D0905" w:rsidRDefault="00495E57" w:rsidP="00C24DB6">
      <w:pPr>
        <w:pStyle w:val="ListParagraph"/>
        <w:numPr>
          <w:ilvl w:val="2"/>
          <w:numId w:val="40"/>
        </w:numPr>
        <w:ind w:left="1134" w:hanging="283"/>
        <w:rPr>
          <w:rFonts w:ascii="Arial" w:eastAsiaTheme="minorHAnsi" w:hAnsi="Arial" w:cs="Arial"/>
          <w:sz w:val="22"/>
          <w:szCs w:val="22"/>
        </w:rPr>
      </w:pPr>
      <w:r w:rsidRPr="008D0905">
        <w:rPr>
          <w:rFonts w:ascii="Arial" w:eastAsiaTheme="minorHAnsi" w:hAnsi="Arial" w:cs="Arial"/>
          <w:sz w:val="22"/>
          <w:szCs w:val="22"/>
        </w:rPr>
        <w:t xml:space="preserve">LMS Alice burn tributary: visual flow to confluence with Alice burn main stem; </w:t>
      </w:r>
    </w:p>
    <w:p w14:paraId="23C349AD" w14:textId="0B8BD3FC" w:rsidR="00495E57" w:rsidRPr="008D0905" w:rsidRDefault="00495E57" w:rsidP="00C24DB6">
      <w:pPr>
        <w:pStyle w:val="ListParagraph"/>
        <w:numPr>
          <w:ilvl w:val="2"/>
          <w:numId w:val="40"/>
        </w:numPr>
        <w:ind w:left="1134" w:hanging="283"/>
        <w:rPr>
          <w:rFonts w:ascii="Arial" w:eastAsiaTheme="minorHAnsi" w:hAnsi="Arial" w:cs="Arial"/>
          <w:sz w:val="22"/>
          <w:szCs w:val="22"/>
        </w:rPr>
      </w:pPr>
      <w:r w:rsidRPr="008D0905">
        <w:rPr>
          <w:rFonts w:ascii="Arial" w:eastAsiaTheme="minorHAnsi" w:hAnsi="Arial" w:cs="Arial"/>
          <w:sz w:val="22"/>
          <w:szCs w:val="22"/>
        </w:rPr>
        <w:t xml:space="preserve">LIC Alice burn: visual flow to the confluence with the Luggate; and </w:t>
      </w:r>
    </w:p>
    <w:p w14:paraId="7130D83D" w14:textId="7B38E291" w:rsidR="00495E57" w:rsidRPr="008D0905" w:rsidRDefault="00495E57" w:rsidP="00C24DB6">
      <w:pPr>
        <w:pStyle w:val="ListParagraph"/>
        <w:numPr>
          <w:ilvl w:val="2"/>
          <w:numId w:val="40"/>
        </w:numPr>
        <w:ind w:left="1134" w:hanging="283"/>
        <w:rPr>
          <w:rFonts w:ascii="Arial" w:eastAsiaTheme="minorHAnsi" w:hAnsi="Arial" w:cs="Arial"/>
          <w:sz w:val="22"/>
          <w:szCs w:val="22"/>
        </w:rPr>
      </w:pPr>
      <w:r w:rsidRPr="008D0905">
        <w:rPr>
          <w:rFonts w:ascii="Arial" w:eastAsiaTheme="minorHAnsi" w:hAnsi="Arial" w:cs="Arial"/>
          <w:sz w:val="22"/>
          <w:szCs w:val="22"/>
        </w:rPr>
        <w:t xml:space="preserve">LIC Luggate: visual flow to the confluence with the Alice burn; </w:t>
      </w:r>
    </w:p>
    <w:p w14:paraId="79E48282" w14:textId="3250056A" w:rsidR="00495E57" w:rsidRPr="008D0905" w:rsidRDefault="00495E57" w:rsidP="00C24DB6">
      <w:pPr>
        <w:pStyle w:val="ListParagraph"/>
        <w:numPr>
          <w:ilvl w:val="0"/>
          <w:numId w:val="40"/>
        </w:numPr>
        <w:autoSpaceDE w:val="0"/>
        <w:autoSpaceDN w:val="0"/>
        <w:adjustRightInd w:val="0"/>
        <w:ind w:left="567" w:hanging="567"/>
        <w:jc w:val="left"/>
        <w:rPr>
          <w:rFonts w:ascii="Arial" w:eastAsiaTheme="minorHAnsi" w:hAnsi="Arial" w:cs="Arial"/>
          <w:color w:val="000000"/>
          <w:sz w:val="22"/>
          <w:szCs w:val="22"/>
        </w:rPr>
      </w:pPr>
      <w:r w:rsidRPr="008D0905">
        <w:rPr>
          <w:rFonts w:ascii="Arial" w:eastAsiaTheme="minorHAnsi" w:hAnsi="Arial" w:cs="Arial"/>
          <w:color w:val="000000"/>
          <w:sz w:val="22"/>
          <w:szCs w:val="22"/>
        </w:rPr>
        <w:t xml:space="preserve">all takes are subject to the Luggate minimum flow for winter and summer; </w:t>
      </w:r>
    </w:p>
    <w:p w14:paraId="4E6FBA39" w14:textId="42EC89E6" w:rsidR="00495E57" w:rsidRPr="008D0905" w:rsidRDefault="00495E57" w:rsidP="00C24DB6">
      <w:pPr>
        <w:pStyle w:val="ListParagraph"/>
        <w:numPr>
          <w:ilvl w:val="0"/>
          <w:numId w:val="40"/>
        </w:numPr>
        <w:autoSpaceDE w:val="0"/>
        <w:autoSpaceDN w:val="0"/>
        <w:adjustRightInd w:val="0"/>
        <w:ind w:left="567" w:hanging="567"/>
        <w:jc w:val="left"/>
        <w:rPr>
          <w:rFonts w:ascii="Arial" w:eastAsiaTheme="minorHAnsi" w:hAnsi="Arial" w:cs="Arial"/>
          <w:color w:val="000000"/>
          <w:sz w:val="22"/>
          <w:szCs w:val="22"/>
        </w:rPr>
      </w:pPr>
      <w:r w:rsidRPr="008D0905">
        <w:rPr>
          <w:rFonts w:ascii="Arial" w:eastAsiaTheme="minorHAnsi" w:hAnsi="Arial" w:cs="Arial"/>
          <w:color w:val="000000"/>
          <w:sz w:val="22"/>
          <w:szCs w:val="22"/>
        </w:rPr>
        <w:t xml:space="preserve">the LIC take on the Luggate main stem is screened; </w:t>
      </w:r>
    </w:p>
    <w:p w14:paraId="2F48066F" w14:textId="077326F5" w:rsidR="00495E57" w:rsidRPr="008D0905" w:rsidRDefault="00495E57" w:rsidP="00C24DB6">
      <w:pPr>
        <w:pStyle w:val="ListParagraph"/>
        <w:numPr>
          <w:ilvl w:val="0"/>
          <w:numId w:val="40"/>
        </w:numPr>
        <w:autoSpaceDE w:val="0"/>
        <w:autoSpaceDN w:val="0"/>
        <w:adjustRightInd w:val="0"/>
        <w:ind w:left="567" w:hanging="567"/>
        <w:jc w:val="left"/>
        <w:rPr>
          <w:rFonts w:ascii="Arial" w:eastAsiaTheme="minorHAnsi" w:hAnsi="Arial" w:cs="Arial"/>
          <w:color w:val="000000"/>
          <w:sz w:val="22"/>
          <w:szCs w:val="22"/>
        </w:rPr>
      </w:pPr>
      <w:r w:rsidRPr="008D0905">
        <w:rPr>
          <w:rFonts w:ascii="Arial" w:eastAsiaTheme="minorHAnsi" w:hAnsi="Arial" w:cs="Arial"/>
          <w:color w:val="000000"/>
          <w:sz w:val="22"/>
          <w:szCs w:val="22"/>
        </w:rPr>
        <w:t xml:space="preserve">a non-lethal bywash structure is installed, with associated screen immediately after the point of bywash, so that spawning fish and juveniles could be returned to the Alice burn or Luggate main stem; </w:t>
      </w:r>
    </w:p>
    <w:p w14:paraId="792B8F1C" w14:textId="67AA35C8" w:rsidR="00495E57" w:rsidRPr="008D0905" w:rsidRDefault="00495E57" w:rsidP="00C24DB6">
      <w:pPr>
        <w:pStyle w:val="ListParagraph"/>
        <w:numPr>
          <w:ilvl w:val="0"/>
          <w:numId w:val="40"/>
        </w:numPr>
        <w:autoSpaceDE w:val="0"/>
        <w:autoSpaceDN w:val="0"/>
        <w:adjustRightInd w:val="0"/>
        <w:ind w:left="567" w:hanging="567"/>
        <w:jc w:val="left"/>
        <w:rPr>
          <w:rFonts w:ascii="Arial" w:eastAsiaTheme="minorHAnsi" w:hAnsi="Arial" w:cs="Arial"/>
          <w:color w:val="000000"/>
          <w:sz w:val="22"/>
          <w:szCs w:val="22"/>
        </w:rPr>
      </w:pPr>
      <w:r w:rsidRPr="008D0905">
        <w:rPr>
          <w:rFonts w:ascii="Arial" w:eastAsiaTheme="minorHAnsi" w:hAnsi="Arial" w:cs="Arial"/>
          <w:color w:val="000000"/>
          <w:sz w:val="22"/>
          <w:szCs w:val="22"/>
        </w:rPr>
        <w:t xml:space="preserve">bywashing is restricted to that required to operate the fish screens and provide adequate habitat for trout in the race. </w:t>
      </w:r>
    </w:p>
    <w:p w14:paraId="171E2D9E" w14:textId="77777777" w:rsidR="00495E57" w:rsidRPr="008D0905" w:rsidRDefault="00495E57" w:rsidP="00DC16D2">
      <w:pPr>
        <w:autoSpaceDE w:val="0"/>
        <w:autoSpaceDN w:val="0"/>
        <w:adjustRightInd w:val="0"/>
        <w:jc w:val="left"/>
        <w:rPr>
          <w:rFonts w:ascii="Arial" w:eastAsiaTheme="minorHAnsi" w:hAnsi="Arial" w:cs="Arial"/>
          <w:color w:val="000000"/>
          <w:sz w:val="22"/>
          <w:szCs w:val="22"/>
        </w:rPr>
      </w:pPr>
    </w:p>
    <w:p w14:paraId="3904EA9D" w14:textId="77777777" w:rsidR="00DC16D2" w:rsidRPr="008D0905" w:rsidRDefault="00DC16D2" w:rsidP="00B659DE">
      <w:pPr>
        <w:spacing w:before="80"/>
        <w:rPr>
          <w:rFonts w:ascii="Arial" w:hAnsi="Arial" w:cs="Arial"/>
          <w:bCs/>
          <w:sz w:val="22"/>
          <w:szCs w:val="22"/>
        </w:rPr>
      </w:pPr>
      <w:r w:rsidRPr="008D0905">
        <w:rPr>
          <w:rFonts w:ascii="Arial" w:hAnsi="Arial" w:cs="Arial"/>
          <w:bCs/>
          <w:sz w:val="22"/>
          <w:szCs w:val="22"/>
        </w:rPr>
        <w:t>The Department of Conservation submitted with the noting the following issues:</w:t>
      </w:r>
    </w:p>
    <w:p w14:paraId="55E38541" w14:textId="00052D9B" w:rsidR="00273384" w:rsidRPr="008D0905" w:rsidRDefault="00DC16D2" w:rsidP="00C24DB6">
      <w:pPr>
        <w:pStyle w:val="ListParagraph"/>
        <w:numPr>
          <w:ilvl w:val="0"/>
          <w:numId w:val="39"/>
        </w:numPr>
        <w:ind w:left="567" w:hanging="567"/>
        <w:rPr>
          <w:rFonts w:ascii="Arial" w:hAnsi="Arial" w:cs="Arial"/>
          <w:bCs/>
          <w:sz w:val="22"/>
          <w:szCs w:val="22"/>
        </w:rPr>
      </w:pPr>
      <w:r w:rsidRPr="008D0905">
        <w:rPr>
          <w:rFonts w:ascii="Arial" w:hAnsi="Arial" w:cs="Arial"/>
          <w:bCs/>
          <w:sz w:val="22"/>
          <w:szCs w:val="22"/>
        </w:rPr>
        <w:t>Over allocation</w:t>
      </w:r>
    </w:p>
    <w:p w14:paraId="61B334A6" w14:textId="502A6D16" w:rsidR="00DC16D2" w:rsidRPr="008D0905" w:rsidRDefault="00DC16D2" w:rsidP="00C24DB6">
      <w:pPr>
        <w:pStyle w:val="ListParagraph"/>
        <w:numPr>
          <w:ilvl w:val="0"/>
          <w:numId w:val="39"/>
        </w:numPr>
        <w:ind w:left="567" w:hanging="567"/>
        <w:rPr>
          <w:rFonts w:ascii="Arial" w:hAnsi="Arial" w:cs="Arial"/>
          <w:bCs/>
          <w:sz w:val="22"/>
          <w:szCs w:val="22"/>
        </w:rPr>
      </w:pPr>
      <w:r w:rsidRPr="008D0905">
        <w:rPr>
          <w:rFonts w:ascii="Arial" w:hAnsi="Arial" w:cs="Arial"/>
          <w:bCs/>
          <w:sz w:val="22"/>
          <w:szCs w:val="22"/>
        </w:rPr>
        <w:t xml:space="preserve">Lack of definition of fresh water fish values </w:t>
      </w:r>
    </w:p>
    <w:p w14:paraId="06A7D6F6" w14:textId="011E268C" w:rsidR="00DC16D2" w:rsidRPr="008D0905" w:rsidRDefault="00DC16D2" w:rsidP="00C24DB6">
      <w:pPr>
        <w:pStyle w:val="ListParagraph"/>
        <w:numPr>
          <w:ilvl w:val="0"/>
          <w:numId w:val="39"/>
        </w:numPr>
        <w:ind w:left="567" w:hanging="567"/>
        <w:rPr>
          <w:rFonts w:ascii="Arial" w:hAnsi="Arial" w:cs="Arial"/>
          <w:bCs/>
          <w:sz w:val="22"/>
          <w:szCs w:val="22"/>
        </w:rPr>
      </w:pPr>
      <w:r w:rsidRPr="008D0905">
        <w:rPr>
          <w:rFonts w:ascii="Arial" w:hAnsi="Arial" w:cs="Arial"/>
          <w:bCs/>
          <w:sz w:val="22"/>
          <w:szCs w:val="22"/>
        </w:rPr>
        <w:t xml:space="preserve">Fish screening requirements </w:t>
      </w:r>
    </w:p>
    <w:p w14:paraId="533053C8" w14:textId="75E539AE" w:rsidR="00DC16D2" w:rsidRPr="008D0905" w:rsidRDefault="00DC16D2" w:rsidP="00C24DB6">
      <w:pPr>
        <w:pStyle w:val="ListParagraph"/>
        <w:numPr>
          <w:ilvl w:val="0"/>
          <w:numId w:val="39"/>
        </w:numPr>
        <w:ind w:left="567" w:hanging="567"/>
        <w:rPr>
          <w:rFonts w:ascii="Arial" w:hAnsi="Arial" w:cs="Arial"/>
          <w:bCs/>
          <w:sz w:val="22"/>
          <w:szCs w:val="22"/>
        </w:rPr>
      </w:pPr>
      <w:r w:rsidRPr="008D0905">
        <w:rPr>
          <w:rFonts w:ascii="Arial" w:hAnsi="Arial" w:cs="Arial"/>
          <w:bCs/>
          <w:sz w:val="22"/>
          <w:szCs w:val="22"/>
        </w:rPr>
        <w:t xml:space="preserve">Minimum and residual flows </w:t>
      </w:r>
    </w:p>
    <w:p w14:paraId="5FE92A78" w14:textId="6A81AC0E" w:rsidR="00FD0B53" w:rsidRDefault="00DC16D2" w:rsidP="00C24DB6">
      <w:pPr>
        <w:pStyle w:val="ListParagraph"/>
        <w:numPr>
          <w:ilvl w:val="0"/>
          <w:numId w:val="39"/>
        </w:numPr>
        <w:ind w:left="567" w:hanging="567"/>
        <w:rPr>
          <w:rFonts w:ascii="Arial" w:hAnsi="Arial" w:cs="Arial"/>
          <w:bCs/>
          <w:sz w:val="22"/>
          <w:szCs w:val="22"/>
        </w:rPr>
      </w:pPr>
      <w:r w:rsidRPr="008D0905">
        <w:rPr>
          <w:rFonts w:ascii="Arial" w:hAnsi="Arial" w:cs="Arial"/>
          <w:bCs/>
          <w:sz w:val="22"/>
          <w:szCs w:val="22"/>
        </w:rPr>
        <w:t>Consent duration</w:t>
      </w:r>
    </w:p>
    <w:p w14:paraId="0BB27FF0" w14:textId="60F166DA" w:rsidR="0047502E" w:rsidRDefault="0047502E" w:rsidP="0047502E">
      <w:pPr>
        <w:rPr>
          <w:rFonts w:ascii="Arial" w:hAnsi="Arial" w:cs="Arial"/>
          <w:bCs/>
          <w:sz w:val="22"/>
          <w:szCs w:val="22"/>
        </w:rPr>
      </w:pPr>
    </w:p>
    <w:p w14:paraId="2803A192" w14:textId="6D23C399" w:rsidR="0047502E" w:rsidRPr="0047502E" w:rsidRDefault="0047502E" w:rsidP="0047502E">
      <w:pPr>
        <w:spacing w:before="80"/>
        <w:rPr>
          <w:rFonts w:ascii="Arial" w:hAnsi="Arial" w:cs="Arial"/>
          <w:bCs/>
          <w:sz w:val="22"/>
          <w:szCs w:val="22"/>
        </w:rPr>
      </w:pPr>
      <w:r>
        <w:rPr>
          <w:rFonts w:ascii="Arial" w:hAnsi="Arial" w:cs="Arial"/>
          <w:bCs/>
          <w:sz w:val="22"/>
          <w:szCs w:val="22"/>
        </w:rPr>
        <w:t>The matters raised in the submissions have been assessed in the body of this report and the relevant appendices.</w:t>
      </w:r>
    </w:p>
    <w:p w14:paraId="764C0457" w14:textId="77777777" w:rsidR="00DC16D2" w:rsidRPr="008D0905" w:rsidRDefault="00DC16D2" w:rsidP="00943754">
      <w:pPr>
        <w:pStyle w:val="ListParagraph"/>
        <w:ind w:left="780"/>
        <w:rPr>
          <w:rFonts w:ascii="Arial" w:hAnsi="Arial" w:cs="Arial"/>
          <w:bCs/>
          <w:sz w:val="22"/>
          <w:szCs w:val="22"/>
        </w:rPr>
      </w:pPr>
    </w:p>
    <w:p w14:paraId="7BD9DC2E" w14:textId="6F0BD062" w:rsidR="00CD7736" w:rsidRPr="008D0905" w:rsidRDefault="00C27CD9" w:rsidP="0024740A">
      <w:pPr>
        <w:shd w:val="clear" w:color="auto" w:fill="A6A6A6" w:themeFill="background1" w:themeFillShade="A6"/>
        <w:spacing w:before="80"/>
        <w:rPr>
          <w:rFonts w:ascii="Arial" w:hAnsi="Arial" w:cs="Arial"/>
          <w:b/>
          <w:bCs/>
          <w:sz w:val="22"/>
          <w:szCs w:val="22"/>
        </w:rPr>
      </w:pPr>
      <w:r w:rsidRPr="008D0905">
        <w:rPr>
          <w:rFonts w:ascii="Arial" w:hAnsi="Arial" w:cs="Arial"/>
          <w:b/>
          <w:bCs/>
          <w:sz w:val="22"/>
          <w:szCs w:val="22"/>
        </w:rPr>
        <w:t>5.</w:t>
      </w:r>
      <w:r w:rsidR="00644119" w:rsidRPr="008D0905">
        <w:rPr>
          <w:rFonts w:ascii="Arial" w:hAnsi="Arial" w:cs="Arial"/>
          <w:b/>
          <w:bCs/>
          <w:sz w:val="22"/>
          <w:szCs w:val="22"/>
        </w:rPr>
        <w:t xml:space="preserve">4 </w:t>
      </w:r>
      <w:r w:rsidR="00273384" w:rsidRPr="008D0905">
        <w:rPr>
          <w:rFonts w:ascii="Arial" w:hAnsi="Arial" w:cs="Arial"/>
          <w:b/>
          <w:bCs/>
          <w:sz w:val="22"/>
          <w:szCs w:val="22"/>
        </w:rPr>
        <w:t>Notification Discussion</w:t>
      </w:r>
    </w:p>
    <w:p w14:paraId="0820A8D1" w14:textId="77777777" w:rsidR="00C022CF" w:rsidRPr="008D0905" w:rsidRDefault="00C022CF" w:rsidP="00C022CF">
      <w:pPr>
        <w:rPr>
          <w:rFonts w:ascii="Arial" w:hAnsi="Arial" w:cs="Arial"/>
          <w:sz w:val="22"/>
          <w:szCs w:val="22"/>
        </w:rPr>
      </w:pPr>
    </w:p>
    <w:p w14:paraId="2A76E79E" w14:textId="0574A00F" w:rsidR="00273384" w:rsidRPr="008D0905" w:rsidRDefault="004A2859" w:rsidP="00C022CF">
      <w:pPr>
        <w:rPr>
          <w:rFonts w:ascii="Arial" w:hAnsi="Arial" w:cs="Arial"/>
          <w:sz w:val="22"/>
          <w:szCs w:val="22"/>
        </w:rPr>
      </w:pPr>
      <w:r w:rsidRPr="008D0905">
        <w:rPr>
          <w:rFonts w:ascii="Arial" w:hAnsi="Arial" w:cs="Arial"/>
          <w:sz w:val="22"/>
          <w:szCs w:val="22"/>
        </w:rPr>
        <w:t xml:space="preserve">Counsel for Aukaha </w:t>
      </w:r>
      <w:r w:rsidR="004534B4" w:rsidRPr="008D0905">
        <w:rPr>
          <w:rFonts w:ascii="Arial" w:hAnsi="Arial" w:cs="Arial"/>
          <w:sz w:val="22"/>
          <w:szCs w:val="22"/>
        </w:rPr>
        <w:t xml:space="preserve">has raised </w:t>
      </w:r>
      <w:r w:rsidRPr="008D0905">
        <w:rPr>
          <w:rFonts w:ascii="Arial" w:hAnsi="Arial" w:cs="Arial"/>
          <w:sz w:val="22"/>
          <w:szCs w:val="22"/>
        </w:rPr>
        <w:t xml:space="preserve">with Council </w:t>
      </w:r>
      <w:r w:rsidR="004534B4" w:rsidRPr="008D0905">
        <w:rPr>
          <w:rFonts w:ascii="Arial" w:hAnsi="Arial" w:cs="Arial"/>
          <w:sz w:val="22"/>
          <w:szCs w:val="22"/>
        </w:rPr>
        <w:t>the application of section 104(3)(d) to the Criffel application. This appears to be on the basis that the Luggate application was limited notified to a wider group of submitters</w:t>
      </w:r>
      <w:r w:rsidR="00C27CD9" w:rsidRPr="008D0905">
        <w:rPr>
          <w:rFonts w:ascii="Arial" w:hAnsi="Arial" w:cs="Arial"/>
          <w:sz w:val="22"/>
          <w:szCs w:val="22"/>
        </w:rPr>
        <w:t xml:space="preserve"> than the Criffel application</w:t>
      </w:r>
      <w:r w:rsidR="004534B4" w:rsidRPr="008D0905">
        <w:rPr>
          <w:rFonts w:ascii="Arial" w:hAnsi="Arial" w:cs="Arial"/>
          <w:sz w:val="22"/>
          <w:szCs w:val="22"/>
        </w:rPr>
        <w:t>. For completeness this report addresses the application of section 104(3)(d) in these circumstances.</w:t>
      </w:r>
    </w:p>
    <w:p w14:paraId="3435F80A" w14:textId="15796590" w:rsidR="004534B4" w:rsidRPr="008D0905" w:rsidRDefault="004534B4" w:rsidP="004534B4">
      <w:pPr>
        <w:spacing w:after="200"/>
        <w:contextualSpacing/>
        <w:rPr>
          <w:rFonts w:ascii="Arial" w:hAnsi="Arial" w:cs="Arial"/>
          <w:sz w:val="22"/>
          <w:szCs w:val="22"/>
        </w:rPr>
      </w:pPr>
    </w:p>
    <w:p w14:paraId="41A841CF" w14:textId="0D292DB4" w:rsidR="0047502E" w:rsidRDefault="003A2E37" w:rsidP="003E72BE">
      <w:pPr>
        <w:spacing w:after="200"/>
        <w:contextualSpacing/>
        <w:rPr>
          <w:rFonts w:ascii="Arial" w:hAnsi="Arial" w:cs="Arial"/>
          <w:sz w:val="22"/>
          <w:szCs w:val="22"/>
        </w:rPr>
      </w:pPr>
      <w:r w:rsidRPr="008D0905">
        <w:rPr>
          <w:rFonts w:ascii="Arial" w:hAnsi="Arial" w:cs="Arial"/>
          <w:sz w:val="22"/>
          <w:szCs w:val="22"/>
        </w:rPr>
        <w:t xml:space="preserve">The notification decisions were made at different times by two different </w:t>
      </w:r>
      <w:r w:rsidR="003E5D4E" w:rsidRPr="008D0905">
        <w:rPr>
          <w:rFonts w:ascii="Arial" w:hAnsi="Arial" w:cs="Arial"/>
          <w:sz w:val="22"/>
          <w:szCs w:val="22"/>
        </w:rPr>
        <w:t>Council Officers. In the Criffel Notification decision (</w:t>
      </w:r>
      <w:r w:rsidR="007F26F1" w:rsidRPr="008D0905">
        <w:rPr>
          <w:rFonts w:ascii="Arial" w:hAnsi="Arial" w:cs="Arial"/>
          <w:sz w:val="22"/>
          <w:szCs w:val="22"/>
        </w:rPr>
        <w:t xml:space="preserve">RM16.003) a decision was made by </w:t>
      </w:r>
      <w:r w:rsidR="00AF7B8B" w:rsidRPr="008D0905">
        <w:rPr>
          <w:rFonts w:ascii="Arial" w:hAnsi="Arial" w:cs="Arial"/>
          <w:sz w:val="22"/>
          <w:szCs w:val="22"/>
        </w:rPr>
        <w:t xml:space="preserve">the Council Officer that </w:t>
      </w:r>
      <w:r w:rsidR="000634C2" w:rsidRPr="008D0905">
        <w:rPr>
          <w:rFonts w:ascii="Arial" w:hAnsi="Arial" w:cs="Arial"/>
          <w:sz w:val="22"/>
          <w:szCs w:val="22"/>
        </w:rPr>
        <w:t>only two parties, Aukaha and Te Ao Marama were affected and these were the only parties notified.</w:t>
      </w:r>
      <w:r w:rsidR="00286132" w:rsidRPr="008D0905">
        <w:rPr>
          <w:rFonts w:ascii="Arial" w:hAnsi="Arial" w:cs="Arial"/>
          <w:sz w:val="22"/>
          <w:szCs w:val="22"/>
        </w:rPr>
        <w:t xml:space="preserve">  </w:t>
      </w:r>
      <w:r w:rsidR="00452477" w:rsidRPr="008D0905">
        <w:rPr>
          <w:rFonts w:ascii="Arial" w:hAnsi="Arial" w:cs="Arial"/>
          <w:sz w:val="22"/>
          <w:szCs w:val="22"/>
        </w:rPr>
        <w:t xml:space="preserve">In the case of the </w:t>
      </w:r>
      <w:r w:rsidR="00CC41F7" w:rsidRPr="008D0905">
        <w:rPr>
          <w:rFonts w:ascii="Arial" w:hAnsi="Arial" w:cs="Arial"/>
          <w:sz w:val="22"/>
          <w:szCs w:val="22"/>
        </w:rPr>
        <w:t>Lug</w:t>
      </w:r>
      <w:r w:rsidR="00A13FF5" w:rsidRPr="008D0905">
        <w:rPr>
          <w:rFonts w:ascii="Arial" w:hAnsi="Arial" w:cs="Arial"/>
          <w:sz w:val="22"/>
          <w:szCs w:val="22"/>
        </w:rPr>
        <w:t>g</w:t>
      </w:r>
      <w:r w:rsidR="00CC41F7" w:rsidRPr="008D0905">
        <w:rPr>
          <w:rFonts w:ascii="Arial" w:hAnsi="Arial" w:cs="Arial"/>
          <w:sz w:val="22"/>
          <w:szCs w:val="22"/>
        </w:rPr>
        <w:t>ate application (</w:t>
      </w:r>
      <w:r w:rsidR="00FE2B99" w:rsidRPr="008D0905">
        <w:rPr>
          <w:rFonts w:ascii="Arial" w:hAnsi="Arial" w:cs="Arial"/>
          <w:sz w:val="22"/>
          <w:szCs w:val="22"/>
        </w:rPr>
        <w:t xml:space="preserve">RM18.345) the Council Officer assessed that </w:t>
      </w:r>
      <w:r w:rsidR="00A13FF5" w:rsidRPr="008D0905">
        <w:rPr>
          <w:rFonts w:ascii="Arial" w:hAnsi="Arial" w:cs="Arial"/>
          <w:sz w:val="22"/>
          <w:szCs w:val="22"/>
        </w:rPr>
        <w:t>four additional parties</w:t>
      </w:r>
      <w:r w:rsidR="0047502E">
        <w:rPr>
          <w:rFonts w:ascii="Arial" w:hAnsi="Arial" w:cs="Arial"/>
          <w:sz w:val="22"/>
          <w:szCs w:val="22"/>
        </w:rPr>
        <w:t>were affected parties</w:t>
      </w:r>
      <w:r w:rsidR="00A13FF5" w:rsidRPr="008D0905">
        <w:rPr>
          <w:rFonts w:ascii="Arial" w:hAnsi="Arial" w:cs="Arial"/>
          <w:sz w:val="22"/>
          <w:szCs w:val="22"/>
        </w:rPr>
        <w:t xml:space="preserve"> </w:t>
      </w:r>
      <w:r w:rsidR="00C302DC" w:rsidRPr="008D0905">
        <w:rPr>
          <w:rFonts w:ascii="Arial" w:hAnsi="Arial" w:cs="Arial"/>
          <w:sz w:val="22"/>
          <w:szCs w:val="22"/>
        </w:rPr>
        <w:t>(Te Runanga o Ngai Tahu, Otago Fish and Game</w:t>
      </w:r>
      <w:r w:rsidR="00CD0448" w:rsidRPr="008D0905">
        <w:rPr>
          <w:rFonts w:ascii="Arial" w:hAnsi="Arial" w:cs="Arial"/>
          <w:sz w:val="22"/>
          <w:szCs w:val="22"/>
        </w:rPr>
        <w:t>, Department of Conservation and the New Zealand Transport Agency)</w:t>
      </w:r>
      <w:r w:rsidR="00DF4B99" w:rsidRPr="008D0905">
        <w:rPr>
          <w:rFonts w:ascii="Arial" w:hAnsi="Arial" w:cs="Arial"/>
          <w:sz w:val="22"/>
          <w:szCs w:val="22"/>
        </w:rPr>
        <w:t xml:space="preserve"> as set out in the table above</w:t>
      </w:r>
      <w:r w:rsidR="00CD0448" w:rsidRPr="008D0905">
        <w:rPr>
          <w:rFonts w:ascii="Arial" w:hAnsi="Arial" w:cs="Arial"/>
          <w:sz w:val="22"/>
          <w:szCs w:val="22"/>
        </w:rPr>
        <w:t>.</w:t>
      </w:r>
      <w:r w:rsidR="0047502E">
        <w:rPr>
          <w:rFonts w:ascii="Arial" w:hAnsi="Arial" w:cs="Arial"/>
          <w:sz w:val="22"/>
          <w:szCs w:val="22"/>
        </w:rPr>
        <w:br w:type="page"/>
      </w:r>
    </w:p>
    <w:p w14:paraId="1721C73D" w14:textId="77777777" w:rsidR="004534B4" w:rsidRPr="008D0905" w:rsidRDefault="004534B4" w:rsidP="004534B4">
      <w:pPr>
        <w:spacing w:after="200"/>
        <w:contextualSpacing/>
        <w:rPr>
          <w:rFonts w:ascii="Arial" w:hAnsi="Arial" w:cs="Arial"/>
          <w:sz w:val="22"/>
          <w:szCs w:val="22"/>
        </w:rPr>
      </w:pPr>
    </w:p>
    <w:p w14:paraId="06B18769" w14:textId="77777777" w:rsidR="00DF4B99" w:rsidRPr="008D0905" w:rsidRDefault="00DF4B99" w:rsidP="004534B4">
      <w:pPr>
        <w:spacing w:after="200"/>
        <w:contextualSpacing/>
        <w:rPr>
          <w:rFonts w:ascii="Arial" w:hAnsi="Arial" w:cs="Arial"/>
          <w:sz w:val="22"/>
          <w:szCs w:val="22"/>
        </w:rPr>
      </w:pPr>
    </w:p>
    <w:p w14:paraId="290A7690" w14:textId="4D8919ED" w:rsidR="008A5332" w:rsidRPr="008D0905" w:rsidRDefault="00564845" w:rsidP="008A5332">
      <w:pPr>
        <w:spacing w:after="200"/>
        <w:contextualSpacing/>
        <w:rPr>
          <w:rFonts w:ascii="Arial" w:hAnsi="Arial" w:cs="Arial"/>
          <w:sz w:val="22"/>
          <w:szCs w:val="22"/>
        </w:rPr>
      </w:pPr>
      <w:r w:rsidRPr="008D0905">
        <w:rPr>
          <w:rFonts w:ascii="Arial" w:hAnsi="Arial" w:cs="Arial"/>
          <w:sz w:val="22"/>
          <w:szCs w:val="22"/>
        </w:rPr>
        <w:t xml:space="preserve">Section </w:t>
      </w:r>
      <w:r w:rsidR="004E147D" w:rsidRPr="008D0905">
        <w:rPr>
          <w:rFonts w:ascii="Arial" w:hAnsi="Arial" w:cs="Arial"/>
          <w:sz w:val="22"/>
          <w:szCs w:val="22"/>
        </w:rPr>
        <w:t>104(3)</w:t>
      </w:r>
      <w:r w:rsidR="004A2859" w:rsidRPr="008D0905">
        <w:rPr>
          <w:rFonts w:ascii="Arial" w:hAnsi="Arial" w:cs="Arial"/>
          <w:sz w:val="22"/>
          <w:szCs w:val="22"/>
        </w:rPr>
        <w:t xml:space="preserve">d) </w:t>
      </w:r>
      <w:r w:rsidR="0064578D" w:rsidRPr="008D0905">
        <w:rPr>
          <w:rFonts w:ascii="Arial" w:hAnsi="Arial" w:cs="Arial"/>
          <w:sz w:val="22"/>
          <w:szCs w:val="22"/>
        </w:rPr>
        <w:t>o</w:t>
      </w:r>
      <w:r w:rsidR="008A5332" w:rsidRPr="008D0905">
        <w:rPr>
          <w:rFonts w:ascii="Arial" w:hAnsi="Arial" w:cs="Arial"/>
          <w:sz w:val="22"/>
          <w:szCs w:val="22"/>
        </w:rPr>
        <w:t>f the RMA</w:t>
      </w:r>
      <w:r w:rsidR="0064578D" w:rsidRPr="008D0905">
        <w:rPr>
          <w:rFonts w:ascii="Arial" w:hAnsi="Arial" w:cs="Arial"/>
          <w:sz w:val="22"/>
          <w:szCs w:val="22"/>
        </w:rPr>
        <w:t xml:space="preserve"> </w:t>
      </w:r>
      <w:r w:rsidR="008A5332" w:rsidRPr="008D0905">
        <w:rPr>
          <w:rFonts w:ascii="Arial" w:hAnsi="Arial" w:cs="Arial"/>
          <w:sz w:val="22"/>
          <w:szCs w:val="22"/>
        </w:rPr>
        <w:t xml:space="preserve">states: </w:t>
      </w:r>
    </w:p>
    <w:p w14:paraId="7BF96C75" w14:textId="1156B737" w:rsidR="008A5332" w:rsidRPr="008D0905" w:rsidRDefault="008A5332" w:rsidP="008A5332">
      <w:pPr>
        <w:spacing w:after="200"/>
        <w:contextualSpacing/>
        <w:rPr>
          <w:rFonts w:ascii="Arial" w:hAnsi="Arial" w:cs="Arial"/>
          <w:sz w:val="22"/>
          <w:szCs w:val="22"/>
        </w:rPr>
      </w:pPr>
    </w:p>
    <w:p w14:paraId="117342B7" w14:textId="2B5877D2" w:rsidR="008A5332" w:rsidRPr="008D0905" w:rsidRDefault="008A5332" w:rsidP="00063471">
      <w:pPr>
        <w:spacing w:after="200"/>
        <w:ind w:left="720"/>
        <w:contextualSpacing/>
        <w:rPr>
          <w:rFonts w:ascii="Arial" w:hAnsi="Arial" w:cs="Arial"/>
          <w:i/>
          <w:iCs/>
          <w:sz w:val="22"/>
          <w:szCs w:val="22"/>
        </w:rPr>
      </w:pPr>
      <w:r w:rsidRPr="008D0905">
        <w:rPr>
          <w:rFonts w:ascii="Arial" w:hAnsi="Arial" w:cs="Arial"/>
          <w:i/>
          <w:iCs/>
          <w:sz w:val="22"/>
          <w:szCs w:val="22"/>
        </w:rPr>
        <w:t>(3)</w:t>
      </w:r>
      <w:r w:rsidRPr="008D0905">
        <w:rPr>
          <w:rFonts w:ascii="Arial" w:hAnsi="Arial" w:cs="Arial"/>
          <w:i/>
          <w:iCs/>
          <w:sz w:val="22"/>
          <w:szCs w:val="22"/>
        </w:rPr>
        <w:tab/>
        <w:t>A consent authority must not,-</w:t>
      </w:r>
    </w:p>
    <w:p w14:paraId="0DD31623" w14:textId="77777777" w:rsidR="008A5332" w:rsidRPr="008D0905" w:rsidRDefault="008A5332" w:rsidP="00063471">
      <w:pPr>
        <w:spacing w:after="200"/>
        <w:ind w:left="720"/>
        <w:contextualSpacing/>
        <w:rPr>
          <w:rFonts w:ascii="Arial" w:hAnsi="Arial" w:cs="Arial"/>
          <w:i/>
          <w:iCs/>
          <w:sz w:val="22"/>
          <w:szCs w:val="22"/>
        </w:rPr>
      </w:pPr>
      <w:r w:rsidRPr="008D0905">
        <w:rPr>
          <w:rFonts w:ascii="Arial" w:hAnsi="Arial" w:cs="Arial"/>
          <w:i/>
          <w:iCs/>
          <w:sz w:val="22"/>
          <w:szCs w:val="22"/>
        </w:rPr>
        <w:tab/>
      </w:r>
      <w:r w:rsidRPr="008D0905">
        <w:rPr>
          <w:rFonts w:ascii="Arial" w:hAnsi="Arial" w:cs="Arial"/>
          <w:i/>
          <w:iCs/>
          <w:sz w:val="22"/>
          <w:szCs w:val="22"/>
        </w:rPr>
        <w:tab/>
        <w:t>[…]</w:t>
      </w:r>
    </w:p>
    <w:p w14:paraId="76050445" w14:textId="77777777" w:rsidR="008A5332" w:rsidRPr="008D0905" w:rsidRDefault="008A5332" w:rsidP="00063471">
      <w:pPr>
        <w:spacing w:after="200"/>
        <w:ind w:left="1440" w:hanging="720"/>
        <w:contextualSpacing/>
        <w:rPr>
          <w:rFonts w:ascii="Arial" w:hAnsi="Arial" w:cs="Arial"/>
          <w:i/>
          <w:iCs/>
          <w:sz w:val="22"/>
          <w:szCs w:val="22"/>
        </w:rPr>
      </w:pPr>
      <w:r w:rsidRPr="008D0905">
        <w:rPr>
          <w:rFonts w:ascii="Arial" w:hAnsi="Arial" w:cs="Arial"/>
          <w:i/>
          <w:iCs/>
          <w:sz w:val="22"/>
          <w:szCs w:val="22"/>
        </w:rPr>
        <w:t>(d)</w:t>
      </w:r>
      <w:r w:rsidRPr="008D0905">
        <w:rPr>
          <w:rFonts w:ascii="Arial" w:hAnsi="Arial" w:cs="Arial"/>
          <w:i/>
          <w:iCs/>
          <w:sz w:val="22"/>
          <w:szCs w:val="22"/>
        </w:rPr>
        <w:tab/>
        <w:t>grant a resource consent if the application should have been … notified and was not.</w:t>
      </w:r>
    </w:p>
    <w:p w14:paraId="0CC506F0" w14:textId="749DCC55" w:rsidR="00CD0448" w:rsidRPr="008D0905" w:rsidRDefault="00CD0448" w:rsidP="004534B4">
      <w:pPr>
        <w:spacing w:after="200"/>
        <w:contextualSpacing/>
        <w:rPr>
          <w:rFonts w:ascii="Arial" w:hAnsi="Arial" w:cs="Arial"/>
          <w:sz w:val="22"/>
          <w:szCs w:val="22"/>
        </w:rPr>
      </w:pPr>
    </w:p>
    <w:p w14:paraId="29B45481" w14:textId="04CFF0D1" w:rsidR="00CD0448" w:rsidRDefault="0047502E" w:rsidP="00C022CF">
      <w:pPr>
        <w:rPr>
          <w:rFonts w:ascii="Arial" w:hAnsi="Arial" w:cs="Arial"/>
          <w:sz w:val="22"/>
          <w:szCs w:val="22"/>
        </w:rPr>
      </w:pPr>
      <w:r>
        <w:rPr>
          <w:rFonts w:ascii="Arial" w:hAnsi="Arial" w:cs="Arial"/>
          <w:sz w:val="22"/>
          <w:szCs w:val="22"/>
        </w:rPr>
        <w:t>The legal opinion attached as Appendix 5 outlines r</w:t>
      </w:r>
      <w:r w:rsidR="00C022CF" w:rsidRPr="008D0905">
        <w:rPr>
          <w:rFonts w:ascii="Arial" w:hAnsi="Arial" w:cs="Arial"/>
          <w:sz w:val="22"/>
          <w:szCs w:val="22"/>
        </w:rPr>
        <w:t>ecent case law considering the</w:t>
      </w:r>
      <w:r>
        <w:rPr>
          <w:rFonts w:ascii="Arial" w:hAnsi="Arial" w:cs="Arial"/>
          <w:sz w:val="22"/>
          <w:szCs w:val="22"/>
        </w:rPr>
        <w:t xml:space="preserve"> scope of section 104(3)(d). This suggests</w:t>
      </w:r>
      <w:r w:rsidR="00C022CF" w:rsidRPr="008D0905">
        <w:rPr>
          <w:rFonts w:ascii="Arial" w:hAnsi="Arial" w:cs="Arial"/>
          <w:sz w:val="22"/>
          <w:szCs w:val="22"/>
        </w:rPr>
        <w:t xml:space="preserve"> that the section is applicable in situations where an application was limited notified, but certain persons who should have been notified were not notified. If the Council does in fact consider there are additional persons that should have been notified of the application and were not, then section 104(3) will apply and may prevent the application from being granted. </w:t>
      </w:r>
      <w:r w:rsidR="00187244" w:rsidRPr="008D0905">
        <w:rPr>
          <w:rFonts w:ascii="Arial" w:hAnsi="Arial" w:cs="Arial"/>
          <w:sz w:val="22"/>
          <w:szCs w:val="22"/>
        </w:rPr>
        <w:t xml:space="preserve">This is a matter for the </w:t>
      </w:r>
      <w:r w:rsidR="00100F85" w:rsidRPr="008D0905">
        <w:rPr>
          <w:rFonts w:ascii="Arial" w:hAnsi="Arial" w:cs="Arial"/>
          <w:sz w:val="22"/>
          <w:szCs w:val="22"/>
        </w:rPr>
        <w:t xml:space="preserve">Hearings Panel to consider </w:t>
      </w:r>
      <w:r w:rsidR="00982F07" w:rsidRPr="008D0905">
        <w:rPr>
          <w:rFonts w:ascii="Arial" w:hAnsi="Arial" w:cs="Arial"/>
          <w:sz w:val="22"/>
          <w:szCs w:val="22"/>
        </w:rPr>
        <w:t xml:space="preserve">based on any formal submissions or </w:t>
      </w:r>
      <w:r w:rsidR="00051BC9" w:rsidRPr="008D0905">
        <w:rPr>
          <w:rFonts w:ascii="Arial" w:hAnsi="Arial" w:cs="Arial"/>
          <w:sz w:val="22"/>
          <w:szCs w:val="22"/>
        </w:rPr>
        <w:t>other information it receives on this matter.  For our part as reporting officers we</w:t>
      </w:r>
      <w:r w:rsidR="00A20D65" w:rsidRPr="008D0905">
        <w:rPr>
          <w:rFonts w:ascii="Arial" w:hAnsi="Arial" w:cs="Arial"/>
          <w:sz w:val="22"/>
          <w:szCs w:val="22"/>
        </w:rPr>
        <w:t xml:space="preserve"> consider the following matters may be relevant to the Commissioner’s consideration of this matter</w:t>
      </w:r>
      <w:r w:rsidR="00051BC9" w:rsidRPr="008D0905">
        <w:rPr>
          <w:rFonts w:ascii="Arial" w:hAnsi="Arial" w:cs="Arial"/>
          <w:sz w:val="22"/>
          <w:szCs w:val="22"/>
        </w:rPr>
        <w:t>:</w:t>
      </w:r>
    </w:p>
    <w:p w14:paraId="4785CD4C" w14:textId="77777777" w:rsidR="008D0905" w:rsidRPr="008D0905" w:rsidRDefault="008D0905" w:rsidP="00C022CF">
      <w:pPr>
        <w:rPr>
          <w:rFonts w:ascii="Arial" w:hAnsi="Arial" w:cs="Arial"/>
          <w:sz w:val="22"/>
          <w:szCs w:val="22"/>
        </w:rPr>
      </w:pPr>
    </w:p>
    <w:p w14:paraId="5A8D2F39" w14:textId="07D3826C" w:rsidR="00240893" w:rsidRPr="008D0905" w:rsidRDefault="00240893" w:rsidP="00C24DB6">
      <w:pPr>
        <w:pStyle w:val="ListParagraph"/>
        <w:numPr>
          <w:ilvl w:val="0"/>
          <w:numId w:val="35"/>
        </w:numPr>
        <w:spacing w:after="200"/>
        <w:ind w:left="567" w:hanging="567"/>
        <w:contextualSpacing/>
        <w:rPr>
          <w:rFonts w:ascii="Arial" w:hAnsi="Arial" w:cs="Arial"/>
          <w:sz w:val="22"/>
          <w:szCs w:val="22"/>
        </w:rPr>
      </w:pPr>
      <w:r w:rsidRPr="008D0905">
        <w:rPr>
          <w:rFonts w:ascii="Arial" w:hAnsi="Arial" w:cs="Arial"/>
          <w:sz w:val="22"/>
          <w:szCs w:val="22"/>
        </w:rPr>
        <w:t xml:space="preserve">Notification decisions are made </w:t>
      </w:r>
      <w:r w:rsidR="00267CD3" w:rsidRPr="008D0905">
        <w:rPr>
          <w:rFonts w:ascii="Arial" w:hAnsi="Arial" w:cs="Arial"/>
          <w:sz w:val="22"/>
          <w:szCs w:val="22"/>
        </w:rPr>
        <w:t xml:space="preserve">by </w:t>
      </w:r>
      <w:r w:rsidR="000C0766" w:rsidRPr="008D0905">
        <w:rPr>
          <w:rFonts w:ascii="Arial" w:hAnsi="Arial" w:cs="Arial"/>
          <w:sz w:val="22"/>
          <w:szCs w:val="22"/>
        </w:rPr>
        <w:t xml:space="preserve">delegated </w:t>
      </w:r>
      <w:r w:rsidRPr="008D0905">
        <w:rPr>
          <w:rFonts w:ascii="Arial" w:hAnsi="Arial" w:cs="Arial"/>
          <w:sz w:val="22"/>
          <w:szCs w:val="22"/>
        </w:rPr>
        <w:t>Council</w:t>
      </w:r>
      <w:r w:rsidR="007A6A9B" w:rsidRPr="008D0905">
        <w:rPr>
          <w:rFonts w:ascii="Arial" w:hAnsi="Arial" w:cs="Arial"/>
          <w:sz w:val="22"/>
          <w:szCs w:val="22"/>
        </w:rPr>
        <w:t xml:space="preserve"> </w:t>
      </w:r>
      <w:r w:rsidR="000C0766" w:rsidRPr="008D0905">
        <w:rPr>
          <w:rFonts w:ascii="Arial" w:hAnsi="Arial" w:cs="Arial"/>
          <w:sz w:val="22"/>
          <w:szCs w:val="22"/>
        </w:rPr>
        <w:t xml:space="preserve">Officers </w:t>
      </w:r>
      <w:r w:rsidR="007A6A9B" w:rsidRPr="008D0905">
        <w:rPr>
          <w:rFonts w:ascii="Arial" w:hAnsi="Arial" w:cs="Arial"/>
          <w:sz w:val="22"/>
          <w:szCs w:val="22"/>
        </w:rPr>
        <w:t>based on the</w:t>
      </w:r>
      <w:r w:rsidR="000C0766" w:rsidRPr="008D0905">
        <w:rPr>
          <w:rFonts w:ascii="Arial" w:hAnsi="Arial" w:cs="Arial"/>
          <w:sz w:val="22"/>
          <w:szCs w:val="22"/>
        </w:rPr>
        <w:t>ir</w:t>
      </w:r>
      <w:r w:rsidR="007A6A9B" w:rsidRPr="008D0905">
        <w:rPr>
          <w:rFonts w:ascii="Arial" w:hAnsi="Arial" w:cs="Arial"/>
          <w:sz w:val="22"/>
          <w:szCs w:val="22"/>
        </w:rPr>
        <w:t xml:space="preserve"> judgement </w:t>
      </w:r>
      <w:r w:rsidR="00100FB1" w:rsidRPr="008D0905">
        <w:rPr>
          <w:rFonts w:ascii="Arial" w:hAnsi="Arial" w:cs="Arial"/>
          <w:sz w:val="22"/>
          <w:szCs w:val="22"/>
        </w:rPr>
        <w:t xml:space="preserve">of </w:t>
      </w:r>
      <w:r w:rsidR="000C0766" w:rsidRPr="008D0905">
        <w:rPr>
          <w:rFonts w:ascii="Arial" w:hAnsi="Arial" w:cs="Arial"/>
          <w:sz w:val="22"/>
          <w:szCs w:val="22"/>
        </w:rPr>
        <w:t xml:space="preserve">the information provided </w:t>
      </w:r>
      <w:r w:rsidR="00100FB1" w:rsidRPr="008D0905">
        <w:rPr>
          <w:rFonts w:ascii="Arial" w:hAnsi="Arial" w:cs="Arial"/>
          <w:sz w:val="22"/>
          <w:szCs w:val="22"/>
        </w:rPr>
        <w:t xml:space="preserve">and it is </w:t>
      </w:r>
      <w:r w:rsidR="000306C6" w:rsidRPr="008D0905">
        <w:rPr>
          <w:rFonts w:ascii="Arial" w:hAnsi="Arial" w:cs="Arial"/>
          <w:sz w:val="22"/>
          <w:szCs w:val="22"/>
        </w:rPr>
        <w:t xml:space="preserve">foreseeable that different officers will </w:t>
      </w:r>
      <w:r w:rsidR="00267CD3" w:rsidRPr="008D0905">
        <w:rPr>
          <w:rFonts w:ascii="Arial" w:hAnsi="Arial" w:cs="Arial"/>
          <w:sz w:val="22"/>
          <w:szCs w:val="22"/>
        </w:rPr>
        <w:t>make different judgement on affected parties from time to time;</w:t>
      </w:r>
    </w:p>
    <w:p w14:paraId="4766DE49" w14:textId="77777777" w:rsidR="00C022CF" w:rsidRPr="008D0905" w:rsidRDefault="00C022CF" w:rsidP="00C24DB6">
      <w:pPr>
        <w:pStyle w:val="ListParagraph"/>
        <w:numPr>
          <w:ilvl w:val="0"/>
          <w:numId w:val="35"/>
        </w:numPr>
        <w:ind w:left="567" w:hanging="567"/>
        <w:rPr>
          <w:rFonts w:ascii="Arial" w:hAnsi="Arial" w:cs="Arial"/>
          <w:sz w:val="22"/>
          <w:szCs w:val="22"/>
        </w:rPr>
      </w:pPr>
      <w:r w:rsidRPr="008D0905">
        <w:rPr>
          <w:rFonts w:ascii="Arial" w:hAnsi="Arial" w:cs="Arial"/>
          <w:sz w:val="22"/>
          <w:szCs w:val="22"/>
        </w:rPr>
        <w:t>In this context, neither the Criffel application nor the Luggate Irrigation application currently form part of the existing environment.  Both applications are only at the application stage and therefore any adverse effects on the other consent holder must be assessed with reference only to the effect of the proposed activities on the exercise on the existing deemed permits held by the parties (and only up until the expiry of the consents).</w:t>
      </w:r>
    </w:p>
    <w:p w14:paraId="3228EE84" w14:textId="15B02A3F" w:rsidR="00063471" w:rsidRPr="008D0905" w:rsidRDefault="00044FCA" w:rsidP="00C24DB6">
      <w:pPr>
        <w:pStyle w:val="ListParagraph"/>
        <w:numPr>
          <w:ilvl w:val="0"/>
          <w:numId w:val="35"/>
        </w:numPr>
        <w:spacing w:after="200"/>
        <w:ind w:left="567" w:hanging="567"/>
        <w:contextualSpacing/>
        <w:rPr>
          <w:rFonts w:ascii="Arial" w:hAnsi="Arial" w:cs="Arial"/>
          <w:sz w:val="22"/>
          <w:szCs w:val="22"/>
        </w:rPr>
      </w:pPr>
      <w:r w:rsidRPr="008D0905">
        <w:rPr>
          <w:rFonts w:ascii="Arial" w:hAnsi="Arial" w:cs="Arial"/>
          <w:sz w:val="22"/>
          <w:szCs w:val="22"/>
        </w:rPr>
        <w:t>The Council has not received any</w:t>
      </w:r>
      <w:r w:rsidR="00C27CD9" w:rsidRPr="008D0905">
        <w:rPr>
          <w:rFonts w:ascii="Arial" w:hAnsi="Arial" w:cs="Arial"/>
          <w:sz w:val="22"/>
          <w:szCs w:val="22"/>
        </w:rPr>
        <w:t xml:space="preserve"> formal</w:t>
      </w:r>
      <w:r w:rsidRPr="008D0905">
        <w:rPr>
          <w:rFonts w:ascii="Arial" w:hAnsi="Arial" w:cs="Arial"/>
          <w:sz w:val="22"/>
          <w:szCs w:val="22"/>
        </w:rPr>
        <w:t xml:space="preserve"> </w:t>
      </w:r>
      <w:r w:rsidR="00241741" w:rsidRPr="008D0905">
        <w:rPr>
          <w:rFonts w:ascii="Arial" w:hAnsi="Arial" w:cs="Arial"/>
          <w:sz w:val="22"/>
          <w:szCs w:val="22"/>
        </w:rPr>
        <w:t>correspondence f</w:t>
      </w:r>
      <w:r w:rsidR="00047DBF" w:rsidRPr="008D0905">
        <w:rPr>
          <w:rFonts w:ascii="Arial" w:hAnsi="Arial" w:cs="Arial"/>
          <w:sz w:val="22"/>
          <w:szCs w:val="22"/>
        </w:rPr>
        <w:t>rom</w:t>
      </w:r>
      <w:r w:rsidR="00241741" w:rsidRPr="008D0905">
        <w:rPr>
          <w:rFonts w:ascii="Arial" w:hAnsi="Arial" w:cs="Arial"/>
          <w:sz w:val="22"/>
          <w:szCs w:val="22"/>
        </w:rPr>
        <w:t xml:space="preserve"> other parties </w:t>
      </w:r>
      <w:r w:rsidR="008D3EE0" w:rsidRPr="008D0905">
        <w:rPr>
          <w:rFonts w:ascii="Arial" w:hAnsi="Arial" w:cs="Arial"/>
          <w:sz w:val="22"/>
          <w:szCs w:val="22"/>
        </w:rPr>
        <w:t>regarding</w:t>
      </w:r>
      <w:r w:rsidR="00241741" w:rsidRPr="008D0905">
        <w:rPr>
          <w:rFonts w:ascii="Arial" w:hAnsi="Arial" w:cs="Arial"/>
          <w:sz w:val="22"/>
          <w:szCs w:val="22"/>
        </w:rPr>
        <w:t xml:space="preserve"> this matter (only from Aukaha </w:t>
      </w:r>
      <w:r w:rsidR="00032A90" w:rsidRPr="008D0905">
        <w:rPr>
          <w:rFonts w:ascii="Arial" w:hAnsi="Arial" w:cs="Arial"/>
          <w:sz w:val="22"/>
          <w:szCs w:val="22"/>
        </w:rPr>
        <w:t>who were notified on both applications);</w:t>
      </w:r>
    </w:p>
    <w:p w14:paraId="380AD6AD" w14:textId="5390108D" w:rsidR="0064578D" w:rsidRPr="008D0905" w:rsidRDefault="008F0349" w:rsidP="00C24DB6">
      <w:pPr>
        <w:pStyle w:val="ListParagraph"/>
        <w:numPr>
          <w:ilvl w:val="0"/>
          <w:numId w:val="35"/>
        </w:numPr>
        <w:spacing w:after="200"/>
        <w:ind w:left="567" w:hanging="567"/>
        <w:contextualSpacing/>
        <w:rPr>
          <w:rFonts w:ascii="Arial" w:hAnsi="Arial" w:cs="Arial"/>
          <w:sz w:val="22"/>
          <w:szCs w:val="22"/>
        </w:rPr>
      </w:pPr>
      <w:r w:rsidRPr="008D0905">
        <w:rPr>
          <w:rFonts w:ascii="Arial" w:hAnsi="Arial" w:cs="Arial"/>
          <w:sz w:val="22"/>
          <w:szCs w:val="22"/>
        </w:rPr>
        <w:t xml:space="preserve">The two applicants have now come together and have proposed </w:t>
      </w:r>
      <w:r w:rsidR="00A20D65" w:rsidRPr="008D0905">
        <w:rPr>
          <w:rFonts w:ascii="Arial" w:hAnsi="Arial" w:cs="Arial"/>
          <w:sz w:val="22"/>
          <w:szCs w:val="22"/>
        </w:rPr>
        <w:t xml:space="preserve">an agreed </w:t>
      </w:r>
      <w:r w:rsidR="00017644" w:rsidRPr="008D0905">
        <w:rPr>
          <w:rFonts w:ascii="Arial" w:hAnsi="Arial" w:cs="Arial"/>
          <w:sz w:val="22"/>
          <w:szCs w:val="22"/>
        </w:rPr>
        <w:t xml:space="preserve">position on their respective primary and secondary allocations </w:t>
      </w:r>
      <w:r w:rsidR="00305FC1" w:rsidRPr="008D0905">
        <w:rPr>
          <w:rFonts w:ascii="Arial" w:hAnsi="Arial" w:cs="Arial"/>
          <w:sz w:val="22"/>
          <w:szCs w:val="22"/>
        </w:rPr>
        <w:t xml:space="preserve">for consideration, and this means </w:t>
      </w:r>
      <w:r w:rsidR="004A386F" w:rsidRPr="008D0905">
        <w:rPr>
          <w:rFonts w:ascii="Arial" w:hAnsi="Arial" w:cs="Arial"/>
          <w:sz w:val="22"/>
          <w:szCs w:val="22"/>
        </w:rPr>
        <w:t xml:space="preserve">from a practical perspective that </w:t>
      </w:r>
      <w:r w:rsidR="00305FC1" w:rsidRPr="008D0905">
        <w:rPr>
          <w:rFonts w:ascii="Arial" w:hAnsi="Arial" w:cs="Arial"/>
          <w:sz w:val="22"/>
          <w:szCs w:val="22"/>
        </w:rPr>
        <w:t xml:space="preserve">there is </w:t>
      </w:r>
      <w:r w:rsidR="004A386F" w:rsidRPr="008D0905">
        <w:rPr>
          <w:rFonts w:ascii="Arial" w:hAnsi="Arial" w:cs="Arial"/>
          <w:sz w:val="22"/>
          <w:szCs w:val="22"/>
        </w:rPr>
        <w:t xml:space="preserve">now </w:t>
      </w:r>
      <w:r w:rsidR="00305FC1" w:rsidRPr="008D0905">
        <w:rPr>
          <w:rFonts w:ascii="Arial" w:hAnsi="Arial" w:cs="Arial"/>
          <w:sz w:val="22"/>
          <w:szCs w:val="22"/>
        </w:rPr>
        <w:t xml:space="preserve">an opportunity to </w:t>
      </w:r>
      <w:r w:rsidR="000A32D6" w:rsidRPr="008D0905">
        <w:rPr>
          <w:rFonts w:ascii="Arial" w:hAnsi="Arial" w:cs="Arial"/>
          <w:sz w:val="22"/>
          <w:szCs w:val="22"/>
        </w:rPr>
        <w:t xml:space="preserve">consider the effects of an integrated proposal by </w:t>
      </w:r>
      <w:r w:rsidR="004A386F" w:rsidRPr="008D0905">
        <w:rPr>
          <w:rFonts w:ascii="Arial" w:hAnsi="Arial" w:cs="Arial"/>
          <w:sz w:val="22"/>
          <w:szCs w:val="22"/>
        </w:rPr>
        <w:t xml:space="preserve">the </w:t>
      </w:r>
      <w:r w:rsidR="00556192" w:rsidRPr="008D0905">
        <w:rPr>
          <w:rFonts w:ascii="Arial" w:hAnsi="Arial" w:cs="Arial"/>
          <w:sz w:val="22"/>
          <w:szCs w:val="22"/>
        </w:rPr>
        <w:t xml:space="preserve">all </w:t>
      </w:r>
      <w:r w:rsidR="004A386F" w:rsidRPr="008D0905">
        <w:rPr>
          <w:rFonts w:ascii="Arial" w:hAnsi="Arial" w:cs="Arial"/>
          <w:sz w:val="22"/>
          <w:szCs w:val="22"/>
        </w:rPr>
        <w:t>submitters on the respective applications</w:t>
      </w:r>
      <w:r w:rsidR="00CA45D2" w:rsidRPr="008D0905">
        <w:rPr>
          <w:rFonts w:ascii="Arial" w:hAnsi="Arial" w:cs="Arial"/>
          <w:sz w:val="22"/>
          <w:szCs w:val="22"/>
        </w:rPr>
        <w:t xml:space="preserve"> (See legal advice</w:t>
      </w:r>
      <w:r w:rsidR="007651FF" w:rsidRPr="008D0905">
        <w:rPr>
          <w:rFonts w:ascii="Arial" w:hAnsi="Arial" w:cs="Arial"/>
          <w:sz w:val="22"/>
          <w:szCs w:val="22"/>
        </w:rPr>
        <w:t xml:space="preserve"> attached in</w:t>
      </w:r>
      <w:r w:rsidR="00CA45D2" w:rsidRPr="008D0905">
        <w:rPr>
          <w:rFonts w:ascii="Arial" w:hAnsi="Arial" w:cs="Arial"/>
          <w:sz w:val="22"/>
          <w:szCs w:val="22"/>
        </w:rPr>
        <w:t xml:space="preserve"> Appendix 5)</w:t>
      </w:r>
      <w:r w:rsidR="004A386F" w:rsidRPr="008D0905">
        <w:rPr>
          <w:rFonts w:ascii="Arial" w:hAnsi="Arial" w:cs="Arial"/>
          <w:sz w:val="22"/>
          <w:szCs w:val="22"/>
        </w:rPr>
        <w:t>;</w:t>
      </w:r>
      <w:r w:rsidR="00047DBF" w:rsidRPr="008D0905">
        <w:rPr>
          <w:rFonts w:ascii="Arial" w:hAnsi="Arial" w:cs="Arial"/>
          <w:sz w:val="22"/>
          <w:szCs w:val="22"/>
        </w:rPr>
        <w:t xml:space="preserve"> and</w:t>
      </w:r>
    </w:p>
    <w:p w14:paraId="725ABE53" w14:textId="7845DD45" w:rsidR="00047DBF" w:rsidRPr="008D0905" w:rsidRDefault="00E255F9" w:rsidP="00C24DB6">
      <w:pPr>
        <w:pStyle w:val="ListParagraph"/>
        <w:numPr>
          <w:ilvl w:val="0"/>
          <w:numId w:val="35"/>
        </w:numPr>
        <w:spacing w:after="200"/>
        <w:ind w:left="567" w:hanging="567"/>
        <w:contextualSpacing/>
        <w:rPr>
          <w:rFonts w:ascii="Arial" w:hAnsi="Arial" w:cs="Arial"/>
          <w:sz w:val="22"/>
          <w:szCs w:val="22"/>
        </w:rPr>
      </w:pPr>
      <w:r w:rsidRPr="008D0905">
        <w:rPr>
          <w:rFonts w:ascii="Arial" w:hAnsi="Arial" w:cs="Arial"/>
          <w:sz w:val="22"/>
          <w:szCs w:val="22"/>
        </w:rPr>
        <w:t>Our</w:t>
      </w:r>
      <w:r w:rsidR="0064005E" w:rsidRPr="008D0905">
        <w:rPr>
          <w:rFonts w:ascii="Arial" w:hAnsi="Arial" w:cs="Arial"/>
          <w:sz w:val="22"/>
          <w:szCs w:val="22"/>
        </w:rPr>
        <w:t xml:space="preserve"> </w:t>
      </w:r>
      <w:r w:rsidR="00047DBF" w:rsidRPr="008D0905">
        <w:rPr>
          <w:rFonts w:ascii="Arial" w:hAnsi="Arial" w:cs="Arial"/>
          <w:sz w:val="22"/>
          <w:szCs w:val="22"/>
        </w:rPr>
        <w:t>assessment of effects on both applications</w:t>
      </w:r>
      <w:r w:rsidR="004D1C22" w:rsidRPr="008D0905">
        <w:rPr>
          <w:rFonts w:ascii="Arial" w:hAnsi="Arial" w:cs="Arial"/>
          <w:sz w:val="22"/>
          <w:szCs w:val="22"/>
        </w:rPr>
        <w:t>, based on the revised applications received on 19 September 2019</w:t>
      </w:r>
      <w:r w:rsidR="00785515" w:rsidRPr="008D0905">
        <w:rPr>
          <w:rFonts w:ascii="Arial" w:hAnsi="Arial" w:cs="Arial"/>
          <w:sz w:val="22"/>
          <w:szCs w:val="22"/>
        </w:rPr>
        <w:t xml:space="preserve"> </w:t>
      </w:r>
      <w:r w:rsidR="00047DBF" w:rsidRPr="008D0905">
        <w:rPr>
          <w:rFonts w:ascii="Arial" w:hAnsi="Arial" w:cs="Arial"/>
          <w:sz w:val="22"/>
          <w:szCs w:val="22"/>
        </w:rPr>
        <w:t xml:space="preserve">is that effects will be no more than minor. </w:t>
      </w:r>
    </w:p>
    <w:p w14:paraId="6CFCC41B" w14:textId="77777777" w:rsidR="004534B4" w:rsidRPr="008D0905" w:rsidRDefault="004534B4" w:rsidP="00B659DE">
      <w:pPr>
        <w:spacing w:before="80"/>
        <w:rPr>
          <w:rFonts w:ascii="Arial" w:hAnsi="Arial" w:cs="Arial"/>
          <w:b/>
          <w:sz w:val="22"/>
          <w:szCs w:val="22"/>
        </w:rPr>
      </w:pPr>
    </w:p>
    <w:p w14:paraId="76C7FD07" w14:textId="04490ADB" w:rsidR="009C4AA1" w:rsidRPr="008D0905" w:rsidRDefault="00C27CD9" w:rsidP="0024740A">
      <w:pPr>
        <w:pBdr>
          <w:top w:val="single" w:sz="4" w:space="1" w:color="auto"/>
          <w:left w:val="single" w:sz="4" w:space="4" w:color="auto"/>
          <w:bottom w:val="single" w:sz="4" w:space="1" w:color="auto"/>
          <w:right w:val="single" w:sz="4" w:space="4" w:color="auto"/>
        </w:pBdr>
        <w:shd w:val="clear" w:color="auto" w:fill="000000" w:themeFill="text1"/>
        <w:ind w:right="-1"/>
        <w:rPr>
          <w:rFonts w:ascii="Arial" w:hAnsi="Arial" w:cs="Arial"/>
          <w:b/>
          <w:bCs/>
          <w:sz w:val="22"/>
          <w:szCs w:val="22"/>
        </w:rPr>
      </w:pPr>
      <w:r w:rsidRPr="008D0905">
        <w:rPr>
          <w:rFonts w:ascii="Arial" w:hAnsi="Arial" w:cs="Arial"/>
          <w:b/>
          <w:bCs/>
          <w:sz w:val="22"/>
          <w:szCs w:val="22"/>
        </w:rPr>
        <w:t xml:space="preserve">6.0 </w:t>
      </w:r>
      <w:r w:rsidR="00C70CF4" w:rsidRPr="008D0905">
        <w:rPr>
          <w:rFonts w:ascii="Arial" w:hAnsi="Arial" w:cs="Arial"/>
          <w:b/>
          <w:bCs/>
          <w:sz w:val="22"/>
          <w:szCs w:val="22"/>
        </w:rPr>
        <w:t xml:space="preserve"> </w:t>
      </w:r>
      <w:r w:rsidR="006679CA" w:rsidRPr="008D0905">
        <w:rPr>
          <w:rFonts w:ascii="Arial" w:hAnsi="Arial" w:cs="Arial"/>
          <w:b/>
          <w:bCs/>
          <w:sz w:val="22"/>
          <w:szCs w:val="22"/>
        </w:rPr>
        <w:t xml:space="preserve">The affected </w:t>
      </w:r>
      <w:r w:rsidR="00C70CF4" w:rsidRPr="008D0905">
        <w:rPr>
          <w:rFonts w:ascii="Arial" w:hAnsi="Arial" w:cs="Arial"/>
          <w:b/>
          <w:bCs/>
          <w:sz w:val="22"/>
          <w:szCs w:val="22"/>
        </w:rPr>
        <w:t>environment -</w:t>
      </w:r>
      <w:r w:rsidR="00B76F67" w:rsidRPr="008D0905">
        <w:rPr>
          <w:rFonts w:ascii="Arial" w:hAnsi="Arial" w:cs="Arial"/>
          <w:b/>
          <w:bCs/>
          <w:sz w:val="22"/>
          <w:szCs w:val="22"/>
        </w:rPr>
        <w:t xml:space="preserve"> Criffel and Luggate </w:t>
      </w:r>
    </w:p>
    <w:p w14:paraId="7142DFF0" w14:textId="77777777" w:rsidR="009C4AA1" w:rsidRPr="008D0905" w:rsidRDefault="009C4AA1" w:rsidP="00DE1D52">
      <w:pPr>
        <w:spacing w:after="200"/>
        <w:contextualSpacing/>
        <w:rPr>
          <w:rFonts w:ascii="Arial" w:hAnsi="Arial" w:cs="Arial"/>
          <w:sz w:val="22"/>
          <w:szCs w:val="22"/>
        </w:rPr>
      </w:pPr>
    </w:p>
    <w:p w14:paraId="166DC0A0" w14:textId="23B45FBC" w:rsidR="00F5232F" w:rsidRPr="008D0905" w:rsidRDefault="00F5232F" w:rsidP="00DE1D52">
      <w:pPr>
        <w:spacing w:after="200"/>
        <w:contextualSpacing/>
        <w:rPr>
          <w:rFonts w:ascii="Arial" w:hAnsi="Arial" w:cs="Arial"/>
          <w:sz w:val="22"/>
          <w:szCs w:val="22"/>
        </w:rPr>
      </w:pPr>
      <w:r w:rsidRPr="008D0905">
        <w:rPr>
          <w:rFonts w:ascii="Arial" w:hAnsi="Arial" w:cs="Arial"/>
          <w:sz w:val="22"/>
          <w:szCs w:val="22"/>
        </w:rPr>
        <w:t xml:space="preserve">Both sites are located in the Luggate Creek catchment. </w:t>
      </w:r>
      <w:r w:rsidR="006D20CF" w:rsidRPr="008D0905">
        <w:rPr>
          <w:rFonts w:ascii="Arial" w:hAnsi="Arial" w:cs="Arial"/>
          <w:sz w:val="22"/>
          <w:szCs w:val="22"/>
        </w:rPr>
        <w:t xml:space="preserve">Specific information </w:t>
      </w:r>
      <w:r w:rsidRPr="008D0905">
        <w:rPr>
          <w:rFonts w:ascii="Arial" w:hAnsi="Arial" w:cs="Arial"/>
          <w:sz w:val="22"/>
          <w:szCs w:val="22"/>
        </w:rPr>
        <w:t>o</w:t>
      </w:r>
      <w:r w:rsidR="006D20CF" w:rsidRPr="008D0905">
        <w:rPr>
          <w:rFonts w:ascii="Arial" w:hAnsi="Arial" w:cs="Arial"/>
          <w:sz w:val="22"/>
          <w:szCs w:val="22"/>
        </w:rPr>
        <w:t>n</w:t>
      </w:r>
      <w:r w:rsidR="002D1604" w:rsidRPr="008D0905">
        <w:rPr>
          <w:rFonts w:ascii="Arial" w:hAnsi="Arial" w:cs="Arial"/>
          <w:sz w:val="22"/>
          <w:szCs w:val="22"/>
        </w:rPr>
        <w:t xml:space="preserve"> </w:t>
      </w:r>
      <w:r w:rsidRPr="008D0905">
        <w:rPr>
          <w:rFonts w:ascii="Arial" w:hAnsi="Arial" w:cs="Arial"/>
          <w:sz w:val="22"/>
          <w:szCs w:val="22"/>
        </w:rPr>
        <w:t xml:space="preserve">each site are included in the attached </w:t>
      </w:r>
      <w:r w:rsidR="006D20CF" w:rsidRPr="008D0905">
        <w:rPr>
          <w:rFonts w:ascii="Arial" w:hAnsi="Arial" w:cs="Arial"/>
          <w:sz w:val="22"/>
          <w:szCs w:val="22"/>
        </w:rPr>
        <w:t>Appendices 1 and 2</w:t>
      </w:r>
      <w:r w:rsidRPr="008D0905">
        <w:rPr>
          <w:rFonts w:ascii="Arial" w:hAnsi="Arial" w:cs="Arial"/>
          <w:sz w:val="22"/>
          <w:szCs w:val="22"/>
        </w:rPr>
        <w:t xml:space="preserve">. </w:t>
      </w:r>
    </w:p>
    <w:p w14:paraId="4E6C2375" w14:textId="77777777" w:rsidR="00F5232F" w:rsidRPr="008D0905" w:rsidRDefault="00F5232F" w:rsidP="00DE1D52">
      <w:pPr>
        <w:spacing w:after="200"/>
        <w:contextualSpacing/>
        <w:rPr>
          <w:rFonts w:ascii="Arial" w:hAnsi="Arial" w:cs="Arial"/>
          <w:sz w:val="22"/>
          <w:szCs w:val="22"/>
        </w:rPr>
      </w:pPr>
    </w:p>
    <w:p w14:paraId="33619D23" w14:textId="081E02FA" w:rsidR="00644119" w:rsidRPr="008D0905" w:rsidRDefault="00CD593E" w:rsidP="00DE1D52">
      <w:pPr>
        <w:spacing w:after="200"/>
        <w:contextualSpacing/>
        <w:rPr>
          <w:rFonts w:ascii="Arial" w:hAnsi="Arial" w:cs="Arial"/>
          <w:sz w:val="22"/>
          <w:szCs w:val="22"/>
        </w:rPr>
      </w:pPr>
      <w:r w:rsidRPr="008D0905">
        <w:rPr>
          <w:rFonts w:ascii="Arial" w:hAnsi="Arial" w:cs="Arial"/>
          <w:sz w:val="22"/>
          <w:szCs w:val="22"/>
        </w:rPr>
        <w:t xml:space="preserve">The Luggate Creek Catchment is located in Central Otago. It </w:t>
      </w:r>
      <w:r w:rsidR="006679CA" w:rsidRPr="008D0905">
        <w:rPr>
          <w:rFonts w:ascii="Arial" w:hAnsi="Arial" w:cs="Arial"/>
          <w:sz w:val="22"/>
          <w:szCs w:val="22"/>
        </w:rPr>
        <w:t xml:space="preserve">covers </w:t>
      </w:r>
      <w:r w:rsidRPr="008D0905">
        <w:rPr>
          <w:rFonts w:ascii="Arial" w:hAnsi="Arial" w:cs="Arial"/>
          <w:sz w:val="22"/>
          <w:szCs w:val="22"/>
        </w:rPr>
        <w:t>approximately 20 km and has an area of 121 km</w:t>
      </w:r>
      <w:r w:rsidRPr="008D0905">
        <w:rPr>
          <w:rFonts w:ascii="Arial" w:hAnsi="Arial" w:cs="Arial"/>
          <w:sz w:val="22"/>
          <w:szCs w:val="22"/>
          <w:vertAlign w:val="superscript"/>
        </w:rPr>
        <w:t>2</w:t>
      </w:r>
      <w:r w:rsidRPr="008D0905">
        <w:rPr>
          <w:rFonts w:ascii="Arial" w:hAnsi="Arial" w:cs="Arial"/>
          <w:sz w:val="22"/>
          <w:szCs w:val="22"/>
        </w:rPr>
        <w:t>. Luggate Creek is relatively sh</w:t>
      </w:r>
      <w:r w:rsidR="00754D27" w:rsidRPr="008D0905">
        <w:rPr>
          <w:rFonts w:ascii="Arial" w:hAnsi="Arial" w:cs="Arial"/>
          <w:sz w:val="22"/>
          <w:szCs w:val="22"/>
        </w:rPr>
        <w:t xml:space="preserve">ort and has one major tributary, the Alice Burn, which merges with Luggate Creek approximately 2 km above the State Highway 6 Bridge. </w:t>
      </w:r>
      <w:r w:rsidR="00DE1D52" w:rsidRPr="008D0905">
        <w:rPr>
          <w:rFonts w:ascii="Arial" w:hAnsi="Arial" w:cs="Arial"/>
          <w:sz w:val="22"/>
          <w:szCs w:val="22"/>
        </w:rPr>
        <w:t xml:space="preserve">The Luggate catchment drains the northern end of the Criffel and Pisa ranges. </w:t>
      </w:r>
    </w:p>
    <w:p w14:paraId="374FB6A1" w14:textId="73B3C7FC" w:rsidR="006679CA" w:rsidRPr="008D0905" w:rsidRDefault="00644119" w:rsidP="00943754">
      <w:pPr>
        <w:spacing w:after="200" w:line="276" w:lineRule="auto"/>
        <w:jc w:val="left"/>
        <w:rPr>
          <w:rFonts w:ascii="Arial" w:hAnsi="Arial" w:cs="Arial"/>
          <w:sz w:val="22"/>
          <w:szCs w:val="22"/>
        </w:rPr>
      </w:pPr>
      <w:r w:rsidRPr="008D0905">
        <w:rPr>
          <w:rFonts w:ascii="Arial" w:hAnsi="Arial" w:cs="Arial"/>
          <w:sz w:val="22"/>
          <w:szCs w:val="22"/>
        </w:rPr>
        <w:br w:type="page"/>
      </w:r>
    </w:p>
    <w:p w14:paraId="00D7F8BE" w14:textId="786E502F" w:rsidR="006679CA" w:rsidRPr="008D0905" w:rsidRDefault="006679CA" w:rsidP="00DE1D52">
      <w:pPr>
        <w:spacing w:after="200"/>
        <w:contextualSpacing/>
        <w:rPr>
          <w:rFonts w:ascii="Arial" w:hAnsi="Arial" w:cs="Arial"/>
          <w:sz w:val="22"/>
          <w:szCs w:val="22"/>
        </w:rPr>
      </w:pPr>
    </w:p>
    <w:p w14:paraId="3B072000" w14:textId="64FCEEBD" w:rsidR="006679CA" w:rsidRPr="008D0905" w:rsidRDefault="00C27CD9" w:rsidP="00943754">
      <w:pPr>
        <w:shd w:val="clear" w:color="auto" w:fill="D9D9D9" w:themeFill="background1" w:themeFillShade="D9"/>
        <w:spacing w:after="200"/>
        <w:contextualSpacing/>
        <w:rPr>
          <w:rFonts w:ascii="Arial" w:hAnsi="Arial" w:cs="Arial"/>
          <w:b/>
          <w:sz w:val="22"/>
          <w:szCs w:val="22"/>
        </w:rPr>
      </w:pPr>
      <w:r w:rsidRPr="008D0905">
        <w:rPr>
          <w:rFonts w:ascii="Arial" w:hAnsi="Arial" w:cs="Arial"/>
          <w:b/>
          <w:sz w:val="22"/>
          <w:szCs w:val="22"/>
        </w:rPr>
        <w:t xml:space="preserve">6.1 </w:t>
      </w:r>
      <w:r w:rsidR="006679CA" w:rsidRPr="008D0905">
        <w:rPr>
          <w:rFonts w:ascii="Arial" w:hAnsi="Arial" w:cs="Arial"/>
          <w:b/>
          <w:sz w:val="22"/>
          <w:szCs w:val="22"/>
        </w:rPr>
        <w:t>Climate</w:t>
      </w:r>
    </w:p>
    <w:p w14:paraId="28655DB4" w14:textId="77777777" w:rsidR="006679CA" w:rsidRPr="008D0905" w:rsidRDefault="006679CA" w:rsidP="00DE1D52">
      <w:pPr>
        <w:spacing w:after="200"/>
        <w:contextualSpacing/>
        <w:rPr>
          <w:rFonts w:ascii="Arial" w:hAnsi="Arial" w:cs="Arial"/>
          <w:sz w:val="22"/>
          <w:szCs w:val="22"/>
        </w:rPr>
      </w:pPr>
    </w:p>
    <w:p w14:paraId="2097D45F" w14:textId="3164D394" w:rsidR="006679CA" w:rsidRPr="008D0905" w:rsidRDefault="00DE1D52" w:rsidP="00DE1D52">
      <w:pPr>
        <w:spacing w:after="200"/>
        <w:contextualSpacing/>
        <w:rPr>
          <w:rFonts w:ascii="Arial" w:eastAsiaTheme="minorHAnsi" w:hAnsi="Arial" w:cs="Arial"/>
          <w:sz w:val="22"/>
          <w:szCs w:val="22"/>
        </w:rPr>
      </w:pPr>
      <w:r w:rsidRPr="008D0905">
        <w:rPr>
          <w:rFonts w:ascii="Arial" w:eastAsiaTheme="minorHAnsi" w:hAnsi="Arial" w:cs="Arial"/>
          <w:sz w:val="22"/>
          <w:szCs w:val="22"/>
        </w:rPr>
        <w:t>The average annual rainfall tends to be 651-700mm rising to 801-900mm on the Lake McKay terraces. The median annual air temperature is 10.1-10.5 C with summer median 16.1- 16.5 C. Growing degree days range from 1401 – 2200 (5 C base). In March/April the potential evapotranspiration is 71 – 85mm up to 220mm in November/Decembe</w:t>
      </w:r>
      <w:r w:rsidR="00475C03" w:rsidRPr="008D0905">
        <w:rPr>
          <w:rFonts w:ascii="Arial" w:eastAsiaTheme="minorHAnsi" w:hAnsi="Arial" w:cs="Arial"/>
          <w:sz w:val="22"/>
          <w:szCs w:val="22"/>
        </w:rPr>
        <w:t>r.</w:t>
      </w:r>
    </w:p>
    <w:p w14:paraId="0C20A567" w14:textId="1C0AE780" w:rsidR="006679CA" w:rsidRPr="008D0905" w:rsidRDefault="006679CA" w:rsidP="006679CA">
      <w:pPr>
        <w:widowControl w:val="0"/>
        <w:tabs>
          <w:tab w:val="left" w:pos="0"/>
          <w:tab w:val="left" w:pos="1234"/>
        </w:tabs>
        <w:spacing w:after="200"/>
        <w:contextualSpacing/>
        <w:rPr>
          <w:rFonts w:ascii="Arial" w:eastAsiaTheme="minorHAnsi" w:hAnsi="Arial" w:cs="Arial"/>
          <w:sz w:val="22"/>
          <w:szCs w:val="22"/>
        </w:rPr>
      </w:pPr>
    </w:p>
    <w:p w14:paraId="2B849330" w14:textId="137FFC57" w:rsidR="006679CA" w:rsidRPr="008D0905" w:rsidRDefault="00C27CD9" w:rsidP="00943754">
      <w:pPr>
        <w:widowControl w:val="0"/>
        <w:shd w:val="clear" w:color="auto" w:fill="D9D9D9" w:themeFill="background1" w:themeFillShade="D9"/>
        <w:tabs>
          <w:tab w:val="left" w:pos="0"/>
          <w:tab w:val="left" w:pos="1234"/>
        </w:tabs>
        <w:spacing w:after="200"/>
        <w:contextualSpacing/>
        <w:rPr>
          <w:rFonts w:ascii="Arial" w:eastAsiaTheme="minorHAnsi" w:hAnsi="Arial" w:cs="Arial"/>
          <w:b/>
          <w:sz w:val="22"/>
          <w:szCs w:val="22"/>
        </w:rPr>
      </w:pPr>
      <w:r w:rsidRPr="008D0905">
        <w:rPr>
          <w:rFonts w:ascii="Arial" w:eastAsiaTheme="minorHAnsi" w:hAnsi="Arial" w:cs="Arial"/>
          <w:b/>
          <w:sz w:val="22"/>
          <w:szCs w:val="22"/>
        </w:rPr>
        <w:t xml:space="preserve">6.2 </w:t>
      </w:r>
      <w:r w:rsidR="006679CA" w:rsidRPr="008D0905">
        <w:rPr>
          <w:rFonts w:ascii="Arial" w:eastAsiaTheme="minorHAnsi" w:hAnsi="Arial" w:cs="Arial"/>
          <w:b/>
          <w:sz w:val="22"/>
          <w:szCs w:val="22"/>
        </w:rPr>
        <w:t xml:space="preserve">Fish </w:t>
      </w:r>
    </w:p>
    <w:p w14:paraId="37F8783A" w14:textId="77777777" w:rsidR="00475C03" w:rsidRPr="008D0905" w:rsidRDefault="00475C03" w:rsidP="00DE1D52">
      <w:pPr>
        <w:widowControl w:val="0"/>
        <w:tabs>
          <w:tab w:val="left" w:pos="0"/>
          <w:tab w:val="left" w:pos="1234"/>
        </w:tabs>
        <w:spacing w:after="200"/>
        <w:contextualSpacing/>
        <w:rPr>
          <w:rFonts w:ascii="Arial" w:eastAsiaTheme="minorHAnsi" w:hAnsi="Arial" w:cs="Arial"/>
          <w:sz w:val="22"/>
          <w:szCs w:val="22"/>
        </w:rPr>
      </w:pPr>
    </w:p>
    <w:p w14:paraId="7469BB12" w14:textId="6E467D0B" w:rsidR="00F5232F" w:rsidRPr="008D0905" w:rsidRDefault="00DE1D52" w:rsidP="00DE1D52">
      <w:pPr>
        <w:widowControl w:val="0"/>
        <w:tabs>
          <w:tab w:val="left" w:pos="0"/>
          <w:tab w:val="left" w:pos="1234"/>
        </w:tabs>
        <w:spacing w:after="200"/>
        <w:contextualSpacing/>
        <w:rPr>
          <w:rFonts w:ascii="Arial" w:hAnsi="Arial" w:cs="Arial"/>
          <w:sz w:val="22"/>
          <w:szCs w:val="22"/>
        </w:rPr>
      </w:pPr>
      <w:r w:rsidRPr="008D0905">
        <w:rPr>
          <w:rFonts w:ascii="Arial" w:hAnsi="Arial" w:cs="Arial"/>
          <w:sz w:val="22"/>
          <w:szCs w:val="22"/>
        </w:rPr>
        <w:t xml:space="preserve">Brown trout have been recorded from the mainstem of Luggate Creek to the Alice Burn confluence, including the lower Alice Burn. Electric fishing records from the </w:t>
      </w:r>
      <w:bookmarkStart w:id="6" w:name="_Hlk20149385"/>
      <w:r w:rsidRPr="008D0905">
        <w:rPr>
          <w:rFonts w:ascii="Arial" w:hAnsi="Arial" w:cs="Arial"/>
          <w:sz w:val="22"/>
          <w:szCs w:val="22"/>
        </w:rPr>
        <w:t>NZ Freshwater Fish Database (NZFFDB)</w:t>
      </w:r>
      <w:r w:rsidR="00047DBF" w:rsidRPr="008D0905">
        <w:rPr>
          <w:rStyle w:val="FootnoteReference"/>
          <w:rFonts w:ascii="Arial" w:hAnsi="Arial" w:cs="Arial"/>
          <w:sz w:val="22"/>
          <w:szCs w:val="22"/>
        </w:rPr>
        <w:footnoteReference w:id="5"/>
      </w:r>
      <w:r w:rsidRPr="008D0905">
        <w:rPr>
          <w:rFonts w:ascii="Arial" w:hAnsi="Arial" w:cs="Arial"/>
          <w:sz w:val="22"/>
          <w:szCs w:val="22"/>
        </w:rPr>
        <w:t xml:space="preserve"> </w:t>
      </w:r>
      <w:bookmarkEnd w:id="6"/>
      <w:r w:rsidRPr="008D0905">
        <w:rPr>
          <w:rFonts w:ascii="Arial" w:hAnsi="Arial" w:cs="Arial"/>
          <w:sz w:val="22"/>
          <w:szCs w:val="22"/>
        </w:rPr>
        <w:t xml:space="preserve">indicate that juvenile brown trout are abundant in the lower reaches of Luggate Creek (from the vicinity of SH6, downstream). </w:t>
      </w:r>
    </w:p>
    <w:p w14:paraId="75D0B65B" w14:textId="77777777" w:rsidR="00F5232F" w:rsidRPr="008D0905" w:rsidRDefault="00F5232F" w:rsidP="00DE1D52">
      <w:pPr>
        <w:widowControl w:val="0"/>
        <w:tabs>
          <w:tab w:val="left" w:pos="0"/>
          <w:tab w:val="left" w:pos="1234"/>
        </w:tabs>
        <w:spacing w:after="200"/>
        <w:contextualSpacing/>
        <w:rPr>
          <w:rFonts w:ascii="Arial" w:hAnsi="Arial" w:cs="Arial"/>
          <w:sz w:val="22"/>
          <w:szCs w:val="22"/>
        </w:rPr>
      </w:pPr>
    </w:p>
    <w:p w14:paraId="616171E9" w14:textId="1583A153" w:rsidR="00DE1D52" w:rsidRPr="008D0905" w:rsidRDefault="00DE1D52" w:rsidP="00DE1D52">
      <w:pPr>
        <w:widowControl w:val="0"/>
        <w:tabs>
          <w:tab w:val="left" w:pos="0"/>
          <w:tab w:val="left" w:pos="1234"/>
        </w:tabs>
        <w:spacing w:after="200"/>
        <w:contextualSpacing/>
        <w:rPr>
          <w:rFonts w:ascii="Arial" w:eastAsiaTheme="minorHAnsi" w:hAnsi="Arial" w:cs="Arial"/>
          <w:sz w:val="22"/>
          <w:szCs w:val="22"/>
        </w:rPr>
      </w:pPr>
      <w:r w:rsidRPr="008D0905">
        <w:rPr>
          <w:rFonts w:ascii="Arial" w:hAnsi="Arial" w:cs="Arial"/>
          <w:sz w:val="22"/>
          <w:szCs w:val="22"/>
        </w:rPr>
        <w:t>Kōaro and rainbow trout have been recorded from the mainstem of Luggate Creek from 2 km upstream of the Alice Burn confluence to the Criffel Station intake. Rainbow trout have also been recorded from the lower Alice Burn. Rainbow trout collected from the North Branch of Luggate Creek were of mixed size (62-209 mm), indicating the presence of fry (60-80 mm) and yearlings (100-160 mm), with some larger individuals present (174 mm, 178 mm, 209 mm) indicating that other year-classes may also be present. If these larger individuals are 2+ or even 3+ individuals (in their second or third year of life), this suggests that this resident population may be stunted, and therefore likely to be of little interest to anglers.</w:t>
      </w:r>
    </w:p>
    <w:p w14:paraId="725BE7CF" w14:textId="77777777" w:rsidR="00DE1D52" w:rsidRPr="008D0905" w:rsidRDefault="00DE1D52" w:rsidP="00DE1D52">
      <w:pPr>
        <w:rPr>
          <w:rFonts w:ascii="Arial" w:hAnsi="Arial" w:cs="Arial"/>
          <w:sz w:val="22"/>
          <w:szCs w:val="22"/>
        </w:rPr>
      </w:pPr>
    </w:p>
    <w:p w14:paraId="27159149" w14:textId="1265A61D" w:rsidR="00F5232F" w:rsidRPr="008D0905" w:rsidRDefault="00DE1D52" w:rsidP="00DE1D52">
      <w:pPr>
        <w:rPr>
          <w:rFonts w:ascii="Arial" w:hAnsi="Arial" w:cs="Arial"/>
          <w:sz w:val="22"/>
          <w:szCs w:val="22"/>
        </w:rPr>
      </w:pPr>
      <w:r w:rsidRPr="008D0905">
        <w:rPr>
          <w:rFonts w:ascii="Arial" w:hAnsi="Arial" w:cs="Arial"/>
          <w:sz w:val="22"/>
          <w:szCs w:val="22"/>
        </w:rPr>
        <w:t xml:space="preserve">The record from a </w:t>
      </w:r>
      <w:r w:rsidR="00F5232F" w:rsidRPr="008D0905">
        <w:rPr>
          <w:rFonts w:ascii="Arial" w:hAnsi="Arial" w:cs="Arial"/>
          <w:sz w:val="22"/>
          <w:szCs w:val="22"/>
        </w:rPr>
        <w:t xml:space="preserve">24 April 2018 </w:t>
      </w:r>
      <w:r w:rsidRPr="008D0905">
        <w:rPr>
          <w:rFonts w:ascii="Arial" w:hAnsi="Arial" w:cs="Arial"/>
          <w:sz w:val="22"/>
          <w:szCs w:val="22"/>
        </w:rPr>
        <w:t>survey of the Alice Burn in the vicinity of lower intake found brown trout from 56- 505 mm (NZFFDB record #114093). The presence of a large trout during this survey indicates that this may either be a resident fish, or that it had migrated into the Luggate Creek to spawn</w:t>
      </w:r>
      <w:r w:rsidR="00F5232F" w:rsidRPr="008D0905">
        <w:rPr>
          <w:rFonts w:ascii="Arial" w:hAnsi="Arial" w:cs="Arial"/>
          <w:sz w:val="22"/>
          <w:szCs w:val="22"/>
        </w:rPr>
        <w:t xml:space="preserve">. </w:t>
      </w:r>
      <w:r w:rsidRPr="008D0905">
        <w:rPr>
          <w:rFonts w:ascii="Arial" w:hAnsi="Arial" w:cs="Arial"/>
          <w:sz w:val="22"/>
          <w:szCs w:val="22"/>
        </w:rPr>
        <w:t>Spawning surveys undertaken by Fish and Game on 5 May 2017 observed spawning brown trout in the Alice Burn, Luggate Creek and irrigation races in the vicinity of where the Lake Mackay Station/Luggate Irrigation Company water takes occur (van Klink 20176)</w:t>
      </w:r>
      <w:r w:rsidR="00C306F8" w:rsidRPr="008D0905">
        <w:rPr>
          <w:rStyle w:val="FootnoteReference"/>
          <w:rFonts w:ascii="Arial" w:hAnsi="Arial" w:cs="Arial"/>
          <w:sz w:val="22"/>
          <w:szCs w:val="22"/>
        </w:rPr>
        <w:footnoteReference w:id="6"/>
      </w:r>
      <w:r w:rsidRPr="008D0905">
        <w:rPr>
          <w:rFonts w:ascii="Arial" w:hAnsi="Arial" w:cs="Arial"/>
          <w:sz w:val="22"/>
          <w:szCs w:val="22"/>
        </w:rPr>
        <w:t xml:space="preserve">. No rainbow trout were observed during this survey, although this may reflect the timing of the survey; brown trout spawn in late April-July, while rainbow trout spawn later (June-August). The abundance of juvenile brown trout in the lower reaches of Luggate Creek and comparative rarity of rainbow trout recorded in the lower reach of the Luggate Creek suggest that Luggate Creek is likely to be contributing to the recruitment of brown trout to the upper Clutha/Mata-Au fishery. However, there is no available evidence to indicate that Luggate Creek makes a substantial contribution to the recruitment of rainbow trout to in the broader upper Clutha/Mata-Au fishery. </w:t>
      </w:r>
    </w:p>
    <w:p w14:paraId="052F7875" w14:textId="77777777" w:rsidR="00F5232F" w:rsidRPr="008D0905" w:rsidRDefault="00F5232F" w:rsidP="00DE1D52">
      <w:pPr>
        <w:rPr>
          <w:rFonts w:ascii="Arial" w:hAnsi="Arial" w:cs="Arial"/>
          <w:sz w:val="22"/>
          <w:szCs w:val="22"/>
        </w:rPr>
      </w:pPr>
    </w:p>
    <w:p w14:paraId="4AD8ED2E" w14:textId="13C845EE" w:rsidR="00DE1D52" w:rsidRPr="008D0905" w:rsidRDefault="00DE1D52" w:rsidP="00DE1D52">
      <w:pPr>
        <w:rPr>
          <w:rFonts w:ascii="Arial" w:hAnsi="Arial" w:cs="Arial"/>
          <w:sz w:val="22"/>
          <w:szCs w:val="22"/>
        </w:rPr>
      </w:pPr>
      <w:r w:rsidRPr="008D0905">
        <w:rPr>
          <w:rFonts w:ascii="Arial" w:hAnsi="Arial" w:cs="Arial"/>
          <w:sz w:val="22"/>
          <w:szCs w:val="22"/>
        </w:rPr>
        <w:t xml:space="preserve">No angler effort has been recorded from Luggate Creek in any of the National Angler Surveys to date (Unwin 2016). There are anecdotal reports of longfin eels being present in Luggate Creek. Historically, longfin eels would have been widely distributed in the upper Clutha/Mata-Au, although the abundance and distribution of longfin eels in the upper Clutha/Mata-Au are currently limited by passage for juvenile eels past Roxburgh and Clyde Dams. Any eels currently present are likely to either be large individuals that entered the upper Clutha/Mata-Au catchment prior to the dams, or individuals that have been translocated to areas above the dams. </w:t>
      </w:r>
    </w:p>
    <w:p w14:paraId="7F0FD6A6" w14:textId="77777777" w:rsidR="00DE1D52" w:rsidRPr="008D0905" w:rsidRDefault="00DE1D52" w:rsidP="00DE1D52">
      <w:pPr>
        <w:rPr>
          <w:rFonts w:ascii="Arial" w:hAnsi="Arial" w:cs="Arial"/>
          <w:sz w:val="22"/>
          <w:szCs w:val="22"/>
        </w:rPr>
      </w:pPr>
    </w:p>
    <w:p w14:paraId="1DAA8F73" w14:textId="079827CE" w:rsidR="00DE1D52" w:rsidRPr="008D0905" w:rsidRDefault="00DE1D52" w:rsidP="00DE1D52">
      <w:pPr>
        <w:rPr>
          <w:rFonts w:ascii="Arial" w:hAnsi="Arial" w:cs="Arial"/>
          <w:sz w:val="22"/>
          <w:szCs w:val="22"/>
        </w:rPr>
      </w:pPr>
      <w:r w:rsidRPr="008D0905">
        <w:rPr>
          <w:rFonts w:ascii="Arial" w:hAnsi="Arial" w:cs="Arial"/>
          <w:sz w:val="22"/>
          <w:szCs w:val="22"/>
        </w:rPr>
        <w:t>Kōaro are native to the upper Clutha/Mata-Au catchment, forming land-locked populations in tributaries to Lakes Hāwea and Wanaka. As discussed by Water Ways Consulting</w:t>
      </w:r>
      <w:r w:rsidR="00047DBF" w:rsidRPr="008D0905">
        <w:rPr>
          <w:rStyle w:val="FootnoteReference"/>
          <w:rFonts w:ascii="Arial" w:hAnsi="Arial" w:cs="Arial"/>
          <w:sz w:val="22"/>
          <w:szCs w:val="22"/>
        </w:rPr>
        <w:footnoteReference w:id="7"/>
      </w:r>
      <w:r w:rsidRPr="008D0905">
        <w:rPr>
          <w:rFonts w:ascii="Arial" w:hAnsi="Arial" w:cs="Arial"/>
          <w:sz w:val="22"/>
          <w:szCs w:val="22"/>
        </w:rPr>
        <w:t xml:space="preserve">, NZFFDB records from prior to the formation of Lake Dunstan suggest that low numbers of kōaro juvenile entered Luggate Creek. Since the formation of Lake Dunstan, kōaro have been entering many of the tributaries of the lake and upper Clutha/Mata-Au, including Luggate Creek. The main driver of the kōaro population in Luggate Creek is expected to be predation by trout, as juvenile kōaro entering the Luggate Creek catchment would have to migrate through the lower reaches of Luggate Creek, and the high densities of juvenile trout present. </w:t>
      </w:r>
    </w:p>
    <w:p w14:paraId="44BB5569" w14:textId="2ED9741B" w:rsidR="00F5232F" w:rsidRPr="008D0905" w:rsidRDefault="00F5232F" w:rsidP="00DE1D52">
      <w:pPr>
        <w:rPr>
          <w:rFonts w:ascii="Arial" w:hAnsi="Arial" w:cs="Arial"/>
          <w:sz w:val="22"/>
          <w:szCs w:val="22"/>
        </w:rPr>
      </w:pPr>
    </w:p>
    <w:p w14:paraId="24CA8BA0" w14:textId="055BC669" w:rsidR="00F5232F" w:rsidRPr="008D0905" w:rsidRDefault="00C27CD9" w:rsidP="0024740A">
      <w:pPr>
        <w:shd w:val="clear" w:color="auto" w:fill="D9D9D9" w:themeFill="background1" w:themeFillShade="D9"/>
        <w:rPr>
          <w:rFonts w:ascii="Arial" w:hAnsi="Arial" w:cs="Arial"/>
          <w:b/>
          <w:sz w:val="22"/>
          <w:szCs w:val="22"/>
        </w:rPr>
      </w:pPr>
      <w:r w:rsidRPr="008D0905">
        <w:rPr>
          <w:rFonts w:ascii="Arial" w:hAnsi="Arial" w:cs="Arial"/>
          <w:b/>
          <w:sz w:val="22"/>
          <w:szCs w:val="22"/>
        </w:rPr>
        <w:t xml:space="preserve">6.3 </w:t>
      </w:r>
      <w:r w:rsidR="00F5232F" w:rsidRPr="008D0905">
        <w:rPr>
          <w:rFonts w:ascii="Arial" w:hAnsi="Arial" w:cs="Arial"/>
          <w:b/>
          <w:sz w:val="22"/>
          <w:szCs w:val="22"/>
        </w:rPr>
        <w:t>Wetlands</w:t>
      </w:r>
    </w:p>
    <w:p w14:paraId="334DED0B" w14:textId="77777777" w:rsidR="00DE1D52" w:rsidRPr="008D0905" w:rsidRDefault="00DE1D52" w:rsidP="00DE1D52">
      <w:pPr>
        <w:rPr>
          <w:rFonts w:ascii="Arial" w:hAnsi="Arial" w:cs="Arial"/>
          <w:sz w:val="22"/>
          <w:szCs w:val="22"/>
        </w:rPr>
      </w:pPr>
    </w:p>
    <w:p w14:paraId="4F8B96A9" w14:textId="23F4B33D" w:rsidR="00DE1D52" w:rsidRPr="008D0905" w:rsidRDefault="00DE1D52" w:rsidP="00DE1D52">
      <w:pPr>
        <w:rPr>
          <w:rFonts w:ascii="Arial" w:hAnsi="Arial" w:cs="Arial"/>
          <w:sz w:val="22"/>
          <w:szCs w:val="22"/>
        </w:rPr>
      </w:pPr>
      <w:r w:rsidRPr="008D0905">
        <w:rPr>
          <w:rFonts w:ascii="Arial" w:hAnsi="Arial" w:cs="Arial"/>
          <w:sz w:val="22"/>
          <w:szCs w:val="22"/>
        </w:rPr>
        <w:t xml:space="preserve">There are no Regionally Significant Wetlands in near or around the Luggate Catchment. </w:t>
      </w:r>
    </w:p>
    <w:p w14:paraId="7D8CEF57" w14:textId="78707795" w:rsidR="00F5232F" w:rsidRPr="008D0905" w:rsidRDefault="00F5232F" w:rsidP="00DE1D52">
      <w:pPr>
        <w:rPr>
          <w:rFonts w:ascii="Arial" w:hAnsi="Arial" w:cs="Arial"/>
          <w:sz w:val="22"/>
          <w:szCs w:val="22"/>
        </w:rPr>
      </w:pPr>
    </w:p>
    <w:p w14:paraId="0DA87D6D" w14:textId="7414A042" w:rsidR="00F5232F" w:rsidRPr="008D0905" w:rsidRDefault="00C27CD9" w:rsidP="0024740A">
      <w:pPr>
        <w:shd w:val="clear" w:color="auto" w:fill="D9D9D9" w:themeFill="background1" w:themeFillShade="D9"/>
        <w:rPr>
          <w:rFonts w:ascii="Arial" w:hAnsi="Arial" w:cs="Arial"/>
          <w:b/>
          <w:sz w:val="22"/>
          <w:szCs w:val="22"/>
        </w:rPr>
      </w:pPr>
      <w:r w:rsidRPr="008D0905">
        <w:rPr>
          <w:rFonts w:ascii="Arial" w:hAnsi="Arial" w:cs="Arial"/>
          <w:b/>
          <w:sz w:val="22"/>
          <w:szCs w:val="22"/>
        </w:rPr>
        <w:t xml:space="preserve">6.4 </w:t>
      </w:r>
      <w:r w:rsidR="00F5232F" w:rsidRPr="008D0905">
        <w:rPr>
          <w:rFonts w:ascii="Arial" w:hAnsi="Arial" w:cs="Arial"/>
          <w:b/>
          <w:sz w:val="22"/>
          <w:szCs w:val="22"/>
        </w:rPr>
        <w:t>Catchment Values</w:t>
      </w:r>
    </w:p>
    <w:p w14:paraId="391FBF2A" w14:textId="77777777" w:rsidR="00DE1D52" w:rsidRPr="008D0905" w:rsidRDefault="00DE1D52" w:rsidP="00DE1D52">
      <w:pPr>
        <w:rPr>
          <w:rFonts w:ascii="Arial" w:hAnsi="Arial" w:cs="Arial"/>
          <w:sz w:val="22"/>
          <w:szCs w:val="22"/>
        </w:rPr>
      </w:pPr>
    </w:p>
    <w:p w14:paraId="11F58C12" w14:textId="795B8655" w:rsidR="00DE1D52" w:rsidRPr="008D0905" w:rsidRDefault="00DE1D52" w:rsidP="00DE1D52">
      <w:pPr>
        <w:suppressAutoHyphens/>
        <w:rPr>
          <w:rFonts w:ascii="Arial" w:hAnsi="Arial" w:cs="Arial"/>
          <w:sz w:val="22"/>
          <w:szCs w:val="22"/>
        </w:rPr>
      </w:pPr>
      <w:r w:rsidRPr="008D0905">
        <w:rPr>
          <w:rFonts w:ascii="Arial" w:hAnsi="Arial" w:cs="Arial"/>
          <w:sz w:val="22"/>
          <w:szCs w:val="22"/>
        </w:rPr>
        <w:t xml:space="preserve">Schedule 1A of the Regional Plan: Water for Otago (RPW) outlines the natural and human use values of Otago’s surface water bodies. </w:t>
      </w:r>
      <w:r w:rsidR="00716653" w:rsidRPr="008D0905">
        <w:rPr>
          <w:rFonts w:ascii="Arial" w:hAnsi="Arial" w:cs="Arial"/>
          <w:sz w:val="22"/>
          <w:szCs w:val="22"/>
        </w:rPr>
        <w:t xml:space="preserve">Clutha/Mata-Au </w:t>
      </w:r>
      <w:r w:rsidRPr="008D0905">
        <w:rPr>
          <w:rFonts w:ascii="Arial" w:hAnsi="Arial" w:cs="Arial"/>
          <w:sz w:val="22"/>
          <w:szCs w:val="22"/>
        </w:rPr>
        <w:t>is identified as having the following values:</w:t>
      </w:r>
    </w:p>
    <w:p w14:paraId="140B51E7" w14:textId="77777777" w:rsidR="00DE1D52" w:rsidRPr="008D0905" w:rsidRDefault="00DE1D52" w:rsidP="002E0FFC">
      <w:pPr>
        <w:pStyle w:val="ListParagraph"/>
        <w:numPr>
          <w:ilvl w:val="0"/>
          <w:numId w:val="6"/>
        </w:numPr>
        <w:suppressAutoHyphens/>
        <w:rPr>
          <w:rFonts w:ascii="Arial" w:hAnsi="Arial" w:cs="Arial"/>
          <w:sz w:val="22"/>
          <w:szCs w:val="22"/>
        </w:rPr>
      </w:pPr>
      <w:r w:rsidRPr="008D0905">
        <w:rPr>
          <w:rFonts w:ascii="Arial" w:hAnsi="Arial" w:cs="Arial"/>
          <w:sz w:val="22"/>
          <w:szCs w:val="22"/>
        </w:rPr>
        <w:t>Weed free</w:t>
      </w:r>
    </w:p>
    <w:p w14:paraId="1151C9B6" w14:textId="77777777" w:rsidR="00DE1D52" w:rsidRPr="008D0905" w:rsidRDefault="00DE1D52" w:rsidP="002E0FFC">
      <w:pPr>
        <w:pStyle w:val="ListParagraph"/>
        <w:numPr>
          <w:ilvl w:val="0"/>
          <w:numId w:val="6"/>
        </w:numPr>
        <w:suppressAutoHyphens/>
        <w:rPr>
          <w:rFonts w:ascii="Arial" w:hAnsi="Arial" w:cs="Arial"/>
          <w:sz w:val="22"/>
          <w:szCs w:val="22"/>
        </w:rPr>
      </w:pPr>
      <w:r w:rsidRPr="008D0905">
        <w:rPr>
          <w:rFonts w:ascii="Arial" w:hAnsi="Arial" w:cs="Arial"/>
          <w:sz w:val="22"/>
          <w:szCs w:val="22"/>
        </w:rPr>
        <w:t>Presence of rare invertebrate</w:t>
      </w:r>
    </w:p>
    <w:p w14:paraId="09B406D7" w14:textId="77777777" w:rsidR="00DE1D52" w:rsidRPr="008D0905" w:rsidRDefault="00DE1D52" w:rsidP="002E0FFC">
      <w:pPr>
        <w:pStyle w:val="ListParagraph"/>
        <w:numPr>
          <w:ilvl w:val="0"/>
          <w:numId w:val="6"/>
        </w:numPr>
        <w:suppressAutoHyphens/>
        <w:rPr>
          <w:rFonts w:ascii="Arial" w:hAnsi="Arial" w:cs="Arial"/>
          <w:sz w:val="22"/>
          <w:szCs w:val="22"/>
        </w:rPr>
      </w:pPr>
      <w:r w:rsidRPr="008D0905">
        <w:rPr>
          <w:rFonts w:ascii="Arial" w:hAnsi="Arial" w:cs="Arial"/>
          <w:sz w:val="22"/>
          <w:szCs w:val="22"/>
        </w:rPr>
        <w:t>Presence of a rare fish - koaro</w:t>
      </w:r>
    </w:p>
    <w:p w14:paraId="5A7710AA" w14:textId="77777777" w:rsidR="00DE1D52" w:rsidRPr="008D0905" w:rsidRDefault="00DE1D52" w:rsidP="00DE1D52">
      <w:pPr>
        <w:suppressAutoHyphens/>
        <w:rPr>
          <w:rFonts w:ascii="Arial" w:hAnsi="Arial" w:cs="Arial"/>
          <w:sz w:val="22"/>
          <w:szCs w:val="22"/>
          <w:highlight w:val="yellow"/>
        </w:rPr>
      </w:pPr>
    </w:p>
    <w:p w14:paraId="24C72A31" w14:textId="77777777" w:rsidR="00DE1D52" w:rsidRPr="008D0905" w:rsidRDefault="00DE1D52" w:rsidP="00DE1D52">
      <w:pPr>
        <w:suppressAutoHyphens/>
        <w:rPr>
          <w:rFonts w:ascii="Arial" w:hAnsi="Arial" w:cs="Arial"/>
          <w:spacing w:val="-3"/>
          <w:sz w:val="22"/>
          <w:szCs w:val="22"/>
        </w:rPr>
      </w:pPr>
      <w:r w:rsidRPr="008D0905">
        <w:rPr>
          <w:rFonts w:ascii="Arial" w:hAnsi="Arial" w:cs="Arial"/>
          <w:spacing w:val="-3"/>
          <w:sz w:val="22"/>
          <w:szCs w:val="22"/>
        </w:rPr>
        <w:t>Schedule 1B of the RPW identifies water takes used for public supply purposes (current at the time the RPW was notified in 1998), while Schedule 1C identifies registered historic places which occur in, on, under or over the beds or margins of lakes and rivers.  There are no Schedule 1B and 1C values in the RPW listed in close proximity to the proposed activity.</w:t>
      </w:r>
      <w:r w:rsidRPr="008D0905">
        <w:rPr>
          <w:rFonts w:ascii="Arial" w:hAnsi="Arial" w:cs="Arial"/>
          <w:i/>
          <w:color w:val="943634"/>
          <w:spacing w:val="-3"/>
          <w:sz w:val="22"/>
          <w:szCs w:val="22"/>
        </w:rPr>
        <w:t xml:space="preserve"> </w:t>
      </w:r>
    </w:p>
    <w:p w14:paraId="07AA6AE1" w14:textId="77777777" w:rsidR="00DE1D52" w:rsidRPr="008D0905" w:rsidRDefault="00DE1D52" w:rsidP="00DE1D52">
      <w:pPr>
        <w:suppressAutoHyphens/>
        <w:rPr>
          <w:rFonts w:ascii="Arial" w:hAnsi="Arial" w:cs="Arial"/>
          <w:spacing w:val="-3"/>
          <w:sz w:val="22"/>
          <w:szCs w:val="22"/>
          <w:highlight w:val="yellow"/>
        </w:rPr>
      </w:pPr>
    </w:p>
    <w:p w14:paraId="2FD2DB62" w14:textId="473D6011" w:rsidR="00DE1D52" w:rsidRPr="008D0905" w:rsidRDefault="00DE1D52" w:rsidP="00DE1D52">
      <w:pPr>
        <w:suppressAutoHyphens/>
        <w:rPr>
          <w:rFonts w:ascii="Arial" w:hAnsi="Arial" w:cs="Arial"/>
          <w:sz w:val="22"/>
          <w:szCs w:val="22"/>
          <w:highlight w:val="yellow"/>
        </w:rPr>
      </w:pPr>
      <w:r w:rsidRPr="008D0905">
        <w:rPr>
          <w:rFonts w:ascii="Arial" w:hAnsi="Arial" w:cs="Arial"/>
          <w:sz w:val="22"/>
          <w:szCs w:val="22"/>
        </w:rPr>
        <w:t xml:space="preserve">Schedule 1D of the RPW identifies the spiritual and cultural beliefs, values and uses associated with water bodies of significance to Kai Tahu. Luggate Creek is not within this Schedule, however the </w:t>
      </w:r>
      <w:r w:rsidR="00716653" w:rsidRPr="008D0905">
        <w:rPr>
          <w:rFonts w:ascii="Arial" w:hAnsi="Arial" w:cs="Arial"/>
          <w:sz w:val="22"/>
          <w:szCs w:val="22"/>
        </w:rPr>
        <w:t xml:space="preserve">Clutha/Mata-Au </w:t>
      </w:r>
      <w:r w:rsidRPr="008D0905">
        <w:rPr>
          <w:rFonts w:ascii="Arial" w:hAnsi="Arial" w:cs="Arial"/>
          <w:sz w:val="22"/>
          <w:szCs w:val="22"/>
        </w:rPr>
        <w:t xml:space="preserve">is identified as having the following values: </w:t>
      </w:r>
    </w:p>
    <w:p w14:paraId="4737076F" w14:textId="77777777" w:rsidR="00DE1D52" w:rsidRPr="008D0905" w:rsidRDefault="00DE1D52" w:rsidP="00DE1D52">
      <w:pPr>
        <w:numPr>
          <w:ilvl w:val="0"/>
          <w:numId w:val="3"/>
        </w:numPr>
        <w:jc w:val="left"/>
        <w:rPr>
          <w:rFonts w:ascii="Arial" w:hAnsi="Arial" w:cs="Arial"/>
          <w:sz w:val="22"/>
          <w:szCs w:val="22"/>
        </w:rPr>
      </w:pPr>
      <w:r w:rsidRPr="008D0905">
        <w:rPr>
          <w:rFonts w:ascii="Arial" w:hAnsi="Arial" w:cs="Arial"/>
          <w:b/>
          <w:i/>
          <w:sz w:val="22"/>
          <w:szCs w:val="22"/>
        </w:rPr>
        <w:t>Kaitiakitanga:</w:t>
      </w:r>
      <w:r w:rsidRPr="008D0905">
        <w:rPr>
          <w:rFonts w:ascii="Arial" w:hAnsi="Arial" w:cs="Arial"/>
          <w:i/>
          <w:sz w:val="22"/>
          <w:szCs w:val="22"/>
        </w:rPr>
        <w:t xml:space="preserve"> the exercise of guardianship by Kai Tahu, including the ethic of stewardship.</w:t>
      </w:r>
    </w:p>
    <w:p w14:paraId="2524F615" w14:textId="77777777" w:rsidR="00DE1D52" w:rsidRPr="008D0905" w:rsidRDefault="00DE1D52" w:rsidP="00DE1D52">
      <w:pPr>
        <w:numPr>
          <w:ilvl w:val="0"/>
          <w:numId w:val="3"/>
        </w:numPr>
        <w:jc w:val="left"/>
        <w:rPr>
          <w:rFonts w:ascii="Arial" w:hAnsi="Arial" w:cs="Arial"/>
          <w:sz w:val="22"/>
          <w:szCs w:val="22"/>
        </w:rPr>
      </w:pPr>
      <w:r w:rsidRPr="008D0905">
        <w:rPr>
          <w:rFonts w:ascii="Arial" w:hAnsi="Arial" w:cs="Arial"/>
          <w:b/>
          <w:i/>
          <w:sz w:val="22"/>
          <w:szCs w:val="22"/>
        </w:rPr>
        <w:t>Mauri:</w:t>
      </w:r>
      <w:r w:rsidRPr="008D0905">
        <w:rPr>
          <w:rFonts w:ascii="Arial" w:hAnsi="Arial" w:cs="Arial"/>
          <w:i/>
          <w:sz w:val="22"/>
          <w:szCs w:val="22"/>
        </w:rPr>
        <w:t xml:space="preserve"> life force.</w:t>
      </w:r>
    </w:p>
    <w:p w14:paraId="1601456B" w14:textId="77777777" w:rsidR="00DE1D52" w:rsidRPr="008D0905" w:rsidRDefault="00DE1D52" w:rsidP="00DE1D52">
      <w:pPr>
        <w:numPr>
          <w:ilvl w:val="0"/>
          <w:numId w:val="3"/>
        </w:numPr>
        <w:jc w:val="left"/>
        <w:rPr>
          <w:rFonts w:ascii="Arial" w:hAnsi="Arial" w:cs="Arial"/>
          <w:sz w:val="22"/>
          <w:szCs w:val="22"/>
        </w:rPr>
      </w:pPr>
      <w:r w:rsidRPr="008D0905">
        <w:rPr>
          <w:rFonts w:ascii="Arial" w:hAnsi="Arial" w:cs="Arial"/>
          <w:b/>
          <w:i/>
          <w:sz w:val="22"/>
          <w:szCs w:val="22"/>
        </w:rPr>
        <w:t xml:space="preserve">Waahi taoka: </w:t>
      </w:r>
      <w:r w:rsidRPr="008D0905">
        <w:rPr>
          <w:rFonts w:ascii="Arial" w:hAnsi="Arial" w:cs="Arial"/>
          <w:i/>
          <w:sz w:val="22"/>
          <w:szCs w:val="22"/>
        </w:rPr>
        <w:t>treasured resource; values, sites and resources that are valued.</w:t>
      </w:r>
    </w:p>
    <w:p w14:paraId="49D0DFC7" w14:textId="77777777" w:rsidR="00DE1D52" w:rsidRPr="008D0905" w:rsidRDefault="00DE1D52" w:rsidP="00DE1D52">
      <w:pPr>
        <w:numPr>
          <w:ilvl w:val="0"/>
          <w:numId w:val="4"/>
        </w:numPr>
        <w:jc w:val="left"/>
        <w:rPr>
          <w:rFonts w:ascii="Arial" w:hAnsi="Arial" w:cs="Arial"/>
          <w:sz w:val="22"/>
          <w:szCs w:val="22"/>
        </w:rPr>
      </w:pPr>
      <w:r w:rsidRPr="008D0905">
        <w:rPr>
          <w:rFonts w:ascii="Arial" w:hAnsi="Arial" w:cs="Arial"/>
          <w:b/>
          <w:i/>
          <w:sz w:val="22"/>
          <w:szCs w:val="22"/>
        </w:rPr>
        <w:t>Mahika kai:</w:t>
      </w:r>
      <w:r w:rsidRPr="008D0905">
        <w:rPr>
          <w:rFonts w:ascii="Arial" w:hAnsi="Arial" w:cs="Arial"/>
          <w:i/>
          <w:sz w:val="22"/>
          <w:szCs w:val="22"/>
        </w:rPr>
        <w:t xml:space="preserve"> places where food is procured or produced.</w:t>
      </w:r>
    </w:p>
    <w:p w14:paraId="6D25C130" w14:textId="77777777" w:rsidR="00DE1D52" w:rsidRPr="008D0905" w:rsidRDefault="00DE1D52" w:rsidP="00DE1D52">
      <w:pPr>
        <w:numPr>
          <w:ilvl w:val="0"/>
          <w:numId w:val="4"/>
        </w:numPr>
        <w:jc w:val="left"/>
        <w:rPr>
          <w:rFonts w:ascii="Arial" w:hAnsi="Arial" w:cs="Arial"/>
          <w:sz w:val="22"/>
          <w:szCs w:val="22"/>
        </w:rPr>
      </w:pPr>
      <w:r w:rsidRPr="008D0905">
        <w:rPr>
          <w:rFonts w:ascii="Arial" w:hAnsi="Arial" w:cs="Arial"/>
          <w:b/>
          <w:i/>
          <w:sz w:val="22"/>
          <w:szCs w:val="22"/>
        </w:rPr>
        <w:t>Kohanga:</w:t>
      </w:r>
      <w:r w:rsidRPr="008D0905">
        <w:rPr>
          <w:rFonts w:ascii="Arial" w:hAnsi="Arial" w:cs="Arial"/>
          <w:i/>
          <w:sz w:val="22"/>
          <w:szCs w:val="22"/>
        </w:rPr>
        <w:t xml:space="preserve"> important nursery/spawning areas for native fisheries and/or breeding grounds for birds.</w:t>
      </w:r>
    </w:p>
    <w:p w14:paraId="1F55E539" w14:textId="47A52A3E" w:rsidR="00DE1D52" w:rsidRPr="008D0905" w:rsidRDefault="00DE1D52" w:rsidP="00943754">
      <w:pPr>
        <w:numPr>
          <w:ilvl w:val="0"/>
          <w:numId w:val="4"/>
        </w:numPr>
        <w:jc w:val="left"/>
        <w:rPr>
          <w:rFonts w:ascii="Arial" w:hAnsi="Arial" w:cs="Arial"/>
          <w:sz w:val="22"/>
          <w:szCs w:val="22"/>
        </w:rPr>
      </w:pPr>
      <w:r w:rsidRPr="008D0905">
        <w:rPr>
          <w:rFonts w:ascii="Arial" w:hAnsi="Arial" w:cs="Arial"/>
          <w:b/>
          <w:i/>
          <w:sz w:val="22"/>
          <w:szCs w:val="22"/>
        </w:rPr>
        <w:t>Trails:</w:t>
      </w:r>
      <w:r w:rsidRPr="008D0905">
        <w:rPr>
          <w:rFonts w:ascii="Arial" w:hAnsi="Arial" w:cs="Arial"/>
          <w:i/>
          <w:sz w:val="22"/>
          <w:szCs w:val="22"/>
        </w:rPr>
        <w:t xml:space="preserve"> sites and water bodies which formed part of traditional routes, including tauraka waka (landing place for canoes).</w:t>
      </w:r>
    </w:p>
    <w:p w14:paraId="7F5ED84A" w14:textId="77777777" w:rsidR="00CD593E" w:rsidRPr="008D0905" w:rsidRDefault="00CD593E" w:rsidP="001F730B">
      <w:pPr>
        <w:spacing w:after="200"/>
        <w:contextualSpacing/>
        <w:rPr>
          <w:rFonts w:ascii="Arial" w:hAnsi="Arial" w:cs="Arial"/>
          <w:sz w:val="22"/>
          <w:szCs w:val="22"/>
        </w:rPr>
      </w:pPr>
    </w:p>
    <w:p w14:paraId="749C9800" w14:textId="5A72C10E" w:rsidR="00DE1D52" w:rsidRPr="008D0905" w:rsidRDefault="00C27CD9" w:rsidP="0024740A">
      <w:pPr>
        <w:pBdr>
          <w:top w:val="single" w:sz="4" w:space="1" w:color="auto"/>
          <w:left w:val="single" w:sz="4" w:space="4" w:color="auto"/>
          <w:bottom w:val="single" w:sz="4" w:space="1" w:color="auto"/>
          <w:right w:val="single" w:sz="4" w:space="4" w:color="auto"/>
        </w:pBdr>
        <w:shd w:val="clear" w:color="auto" w:fill="000000" w:themeFill="text1"/>
        <w:ind w:right="-1"/>
        <w:rPr>
          <w:rFonts w:ascii="Arial" w:hAnsi="Arial" w:cs="Arial"/>
          <w:b/>
          <w:bCs/>
          <w:sz w:val="22"/>
          <w:szCs w:val="22"/>
        </w:rPr>
      </w:pPr>
      <w:r w:rsidRPr="008D0905">
        <w:rPr>
          <w:rFonts w:ascii="Arial" w:hAnsi="Arial" w:cs="Arial"/>
          <w:b/>
          <w:bCs/>
          <w:sz w:val="22"/>
          <w:szCs w:val="22"/>
        </w:rPr>
        <w:t>7</w:t>
      </w:r>
      <w:r w:rsidR="00C70CF4" w:rsidRPr="008D0905">
        <w:rPr>
          <w:rFonts w:ascii="Arial" w:hAnsi="Arial" w:cs="Arial"/>
          <w:b/>
          <w:bCs/>
          <w:sz w:val="22"/>
          <w:szCs w:val="22"/>
        </w:rPr>
        <w:t>.</w:t>
      </w:r>
      <w:r w:rsidRPr="008D0905">
        <w:rPr>
          <w:rFonts w:ascii="Arial" w:hAnsi="Arial" w:cs="Arial"/>
          <w:b/>
          <w:bCs/>
          <w:sz w:val="22"/>
          <w:szCs w:val="22"/>
        </w:rPr>
        <w:t>0</w:t>
      </w:r>
      <w:r w:rsidR="00C70CF4" w:rsidRPr="008D0905">
        <w:rPr>
          <w:rFonts w:ascii="Arial" w:hAnsi="Arial" w:cs="Arial"/>
          <w:b/>
          <w:bCs/>
          <w:sz w:val="22"/>
          <w:szCs w:val="22"/>
        </w:rPr>
        <w:t xml:space="preserve"> </w:t>
      </w:r>
      <w:r w:rsidR="009C4AA1" w:rsidRPr="008D0905">
        <w:rPr>
          <w:rFonts w:ascii="Arial" w:hAnsi="Arial" w:cs="Arial"/>
          <w:b/>
          <w:bCs/>
          <w:sz w:val="22"/>
          <w:szCs w:val="22"/>
        </w:rPr>
        <w:t>River flows</w:t>
      </w:r>
      <w:r w:rsidR="00FD0B53" w:rsidRPr="008D0905">
        <w:rPr>
          <w:rFonts w:ascii="Arial" w:hAnsi="Arial" w:cs="Arial"/>
          <w:b/>
          <w:bCs/>
          <w:sz w:val="22"/>
          <w:szCs w:val="22"/>
        </w:rPr>
        <w:t xml:space="preserve"> and </w:t>
      </w:r>
      <w:r w:rsidR="009C4AA1" w:rsidRPr="008D0905">
        <w:rPr>
          <w:rFonts w:ascii="Arial" w:hAnsi="Arial" w:cs="Arial"/>
          <w:b/>
          <w:bCs/>
          <w:sz w:val="22"/>
          <w:szCs w:val="22"/>
        </w:rPr>
        <w:t xml:space="preserve">allocation </w:t>
      </w:r>
    </w:p>
    <w:p w14:paraId="3680216D" w14:textId="77777777" w:rsidR="009C4AA1" w:rsidRPr="008D0905" w:rsidRDefault="009C4AA1" w:rsidP="001F730B">
      <w:pPr>
        <w:spacing w:after="200"/>
        <w:contextualSpacing/>
        <w:rPr>
          <w:rFonts w:ascii="Arial" w:hAnsi="Arial" w:cs="Arial"/>
          <w:sz w:val="22"/>
          <w:szCs w:val="22"/>
        </w:rPr>
      </w:pPr>
    </w:p>
    <w:p w14:paraId="2ABBF057" w14:textId="77777777" w:rsidR="00352B0C" w:rsidRDefault="008B7F42" w:rsidP="00475C03">
      <w:pPr>
        <w:spacing w:after="200"/>
        <w:contextualSpacing/>
        <w:rPr>
          <w:rFonts w:ascii="Arial" w:hAnsi="Arial" w:cs="Arial"/>
          <w:sz w:val="22"/>
          <w:szCs w:val="22"/>
        </w:rPr>
      </w:pPr>
      <w:r w:rsidRPr="008D0905">
        <w:rPr>
          <w:rFonts w:ascii="Arial" w:hAnsi="Arial" w:cs="Arial"/>
          <w:sz w:val="22"/>
          <w:szCs w:val="22"/>
        </w:rPr>
        <w:t xml:space="preserve">Schedule 2A of the RPW identifies specific minimum flows for primary allocation takes in accordance with Policy 6.4.3, and primary allocation limits in accordance with Policies 6.4.2(a) and 6.4.1A. The Luggate catchment has a minimum flow set within this Schedule as 180 L/s (1 November to 30 April) and 500 L/s (1 May to 20 October) at the State Highway 6 monitoring site. </w:t>
      </w:r>
    </w:p>
    <w:p w14:paraId="0B4F2F1E" w14:textId="77777777" w:rsidR="00352B0C" w:rsidRDefault="00352B0C" w:rsidP="00475C03">
      <w:pPr>
        <w:spacing w:after="200"/>
        <w:contextualSpacing/>
        <w:rPr>
          <w:rFonts w:ascii="Arial" w:hAnsi="Arial" w:cs="Arial"/>
          <w:sz w:val="22"/>
          <w:szCs w:val="22"/>
        </w:rPr>
      </w:pPr>
    </w:p>
    <w:p w14:paraId="127368C3" w14:textId="31D9B591" w:rsidR="00C306F8" w:rsidRPr="008D0905" w:rsidRDefault="008B7F42" w:rsidP="00475C03">
      <w:pPr>
        <w:spacing w:after="200"/>
        <w:contextualSpacing/>
        <w:rPr>
          <w:rFonts w:ascii="Arial" w:hAnsi="Arial" w:cs="Arial"/>
          <w:sz w:val="22"/>
          <w:szCs w:val="22"/>
        </w:rPr>
      </w:pPr>
      <w:r w:rsidRPr="008D0905">
        <w:rPr>
          <w:rFonts w:ascii="Arial" w:hAnsi="Arial" w:cs="Arial"/>
          <w:sz w:val="22"/>
          <w:szCs w:val="22"/>
        </w:rPr>
        <w:t xml:space="preserve">The primary allocation limit within the plan is 500 L/s for the Luggate catchment from confluence with the Clutha/Mata-Au to its headwaters.  However, Policy 6.4.2 </w:t>
      </w:r>
      <w:r w:rsidR="00352B0C">
        <w:rPr>
          <w:rFonts w:ascii="Arial" w:hAnsi="Arial" w:cs="Arial"/>
          <w:sz w:val="22"/>
          <w:szCs w:val="22"/>
        </w:rPr>
        <w:t>defines the primary allocation limit as</w:t>
      </w:r>
      <w:r w:rsidRPr="008D0905">
        <w:rPr>
          <w:rFonts w:ascii="Arial" w:hAnsi="Arial" w:cs="Arial"/>
          <w:sz w:val="22"/>
          <w:szCs w:val="22"/>
        </w:rPr>
        <w:t xml:space="preserve"> the greater of Schedule 2A or consented allocated</w:t>
      </w:r>
      <w:r w:rsidR="00C306F8" w:rsidRPr="008D0905">
        <w:rPr>
          <w:rFonts w:ascii="Arial" w:hAnsi="Arial" w:cs="Arial"/>
          <w:sz w:val="22"/>
          <w:szCs w:val="22"/>
        </w:rPr>
        <w:t>. See Policy 6.4.2 below:</w:t>
      </w:r>
    </w:p>
    <w:p w14:paraId="46BC1C01" w14:textId="398B2B14" w:rsidR="00C306F8" w:rsidRPr="008D0905" w:rsidRDefault="00C306F8" w:rsidP="00475C03">
      <w:pPr>
        <w:spacing w:after="200"/>
        <w:contextualSpacing/>
        <w:rPr>
          <w:rFonts w:ascii="Arial" w:hAnsi="Arial" w:cs="Arial"/>
          <w:sz w:val="22"/>
          <w:szCs w:val="22"/>
        </w:rPr>
      </w:pPr>
    </w:p>
    <w:p w14:paraId="6ECFD111" w14:textId="77777777" w:rsidR="00C306F8" w:rsidRPr="008D0905" w:rsidRDefault="00C306F8" w:rsidP="00C306F8">
      <w:pPr>
        <w:pStyle w:val="2PlanHEADING2"/>
        <w:rPr>
          <w:rFonts w:ascii="Arial" w:hAnsi="Arial" w:cs="Arial"/>
          <w:b w:val="0"/>
          <w:i/>
          <w:sz w:val="22"/>
          <w:szCs w:val="22"/>
        </w:rPr>
      </w:pPr>
      <w:r w:rsidRPr="008D0905">
        <w:rPr>
          <w:rFonts w:ascii="Arial" w:hAnsi="Arial" w:cs="Arial"/>
          <w:b w:val="0"/>
          <w:i/>
          <w:sz w:val="22"/>
          <w:szCs w:val="22"/>
        </w:rPr>
        <w:t>6.4.2</w:t>
      </w:r>
      <w:r w:rsidRPr="008D0905">
        <w:rPr>
          <w:rFonts w:ascii="Arial" w:hAnsi="Arial" w:cs="Arial"/>
          <w:b w:val="0"/>
          <w:i/>
          <w:sz w:val="22"/>
          <w:szCs w:val="22"/>
        </w:rPr>
        <w:tab/>
        <w:t xml:space="preserve">To define the primary allocation limit for each catchment, from which surface water takes and connected groundwater takes may be granted, </w:t>
      </w:r>
      <w:r w:rsidRPr="008D0905">
        <w:rPr>
          <w:rFonts w:ascii="Arial" w:hAnsi="Arial" w:cs="Arial"/>
          <w:b w:val="0"/>
          <w:i/>
          <w:sz w:val="22"/>
          <w:szCs w:val="22"/>
          <w:u w:val="single"/>
        </w:rPr>
        <w:t>as the greater of</w:t>
      </w:r>
      <w:r w:rsidRPr="008D0905">
        <w:rPr>
          <w:rFonts w:ascii="Arial" w:hAnsi="Arial" w:cs="Arial"/>
          <w:b w:val="0"/>
          <w:i/>
          <w:sz w:val="22"/>
          <w:szCs w:val="22"/>
        </w:rPr>
        <w:t>:</w:t>
      </w:r>
    </w:p>
    <w:p w14:paraId="359468D2" w14:textId="77777777" w:rsidR="00C306F8" w:rsidRPr="008D0905" w:rsidRDefault="00C306F8" w:rsidP="00C306F8">
      <w:pPr>
        <w:pStyle w:val="2Planpolicynumbering1st"/>
        <w:rPr>
          <w:rFonts w:ascii="Arial" w:hAnsi="Arial" w:cs="Arial"/>
          <w:b w:val="0"/>
          <w:i/>
          <w:sz w:val="22"/>
          <w:szCs w:val="22"/>
        </w:rPr>
      </w:pPr>
      <w:r w:rsidRPr="008D0905">
        <w:rPr>
          <w:rFonts w:ascii="Arial" w:hAnsi="Arial" w:cs="Arial"/>
          <w:b w:val="0"/>
          <w:i/>
          <w:sz w:val="22"/>
          <w:szCs w:val="22"/>
        </w:rPr>
        <w:t>(a)</w:t>
      </w:r>
      <w:r w:rsidRPr="008D0905">
        <w:rPr>
          <w:rFonts w:ascii="Arial" w:hAnsi="Arial" w:cs="Arial"/>
          <w:b w:val="0"/>
          <w:i/>
          <w:sz w:val="22"/>
          <w:szCs w:val="22"/>
        </w:rPr>
        <w:tab/>
        <w:t>That specified in Schedule 2A, but where no limit is specified in Schedule 2A, 50% of the 7-day mean annual low flow; or</w:t>
      </w:r>
    </w:p>
    <w:p w14:paraId="19862392" w14:textId="77777777" w:rsidR="00C306F8" w:rsidRPr="008D0905" w:rsidRDefault="00C306F8" w:rsidP="00C306F8">
      <w:pPr>
        <w:pStyle w:val="2Planpolicynumbering1st"/>
        <w:rPr>
          <w:rFonts w:ascii="Arial" w:hAnsi="Arial" w:cs="Arial"/>
          <w:b w:val="0"/>
          <w:i/>
          <w:sz w:val="22"/>
          <w:szCs w:val="22"/>
        </w:rPr>
      </w:pPr>
      <w:r w:rsidRPr="008D0905">
        <w:rPr>
          <w:rFonts w:ascii="Arial" w:hAnsi="Arial" w:cs="Arial"/>
          <w:b w:val="0"/>
          <w:i/>
          <w:sz w:val="22"/>
          <w:szCs w:val="22"/>
        </w:rPr>
        <w:t>(b)</w:t>
      </w:r>
      <w:r w:rsidRPr="008D0905">
        <w:rPr>
          <w:rFonts w:ascii="Arial" w:hAnsi="Arial" w:cs="Arial"/>
          <w:b w:val="0"/>
          <w:i/>
          <w:sz w:val="22"/>
          <w:szCs w:val="22"/>
        </w:rPr>
        <w:tab/>
        <w:t>The sum of consented maximum instantaneous, or consented 7-day, takes of:</w:t>
      </w:r>
    </w:p>
    <w:p w14:paraId="4A0F655D" w14:textId="77777777" w:rsidR="00C306F8" w:rsidRPr="008D0905" w:rsidRDefault="00C306F8" w:rsidP="00C306F8">
      <w:pPr>
        <w:pStyle w:val="2Planpolicynumbering2nd"/>
        <w:rPr>
          <w:rFonts w:ascii="Arial" w:hAnsi="Arial" w:cs="Arial"/>
          <w:b w:val="0"/>
          <w:i/>
          <w:sz w:val="22"/>
          <w:szCs w:val="22"/>
          <w:lang w:val="en-NZ"/>
        </w:rPr>
      </w:pPr>
      <w:r w:rsidRPr="008D0905">
        <w:rPr>
          <w:rFonts w:ascii="Arial" w:hAnsi="Arial" w:cs="Arial"/>
          <w:b w:val="0"/>
          <w:i/>
          <w:sz w:val="22"/>
          <w:szCs w:val="22"/>
          <w:lang w:val="en-NZ"/>
        </w:rPr>
        <w:t>(i)</w:t>
      </w:r>
      <w:r w:rsidRPr="008D0905">
        <w:rPr>
          <w:rFonts w:ascii="Arial" w:hAnsi="Arial" w:cs="Arial"/>
          <w:b w:val="0"/>
          <w:i/>
          <w:sz w:val="22"/>
          <w:szCs w:val="22"/>
          <w:lang w:val="en-NZ"/>
        </w:rPr>
        <w:tab/>
        <w:t>Surface water as at:</w:t>
      </w:r>
    </w:p>
    <w:p w14:paraId="4BB08C02" w14:textId="77777777" w:rsidR="00C306F8" w:rsidRPr="008D0905" w:rsidRDefault="00C306F8" w:rsidP="00C306F8">
      <w:pPr>
        <w:pStyle w:val="2Planpolicynumbering3rd"/>
        <w:tabs>
          <w:tab w:val="clear" w:pos="2694"/>
          <w:tab w:val="left" w:pos="1418"/>
          <w:tab w:val="left" w:pos="2835"/>
        </w:tabs>
        <w:spacing w:before="100" w:after="100"/>
        <w:ind w:left="2835" w:hanging="567"/>
        <w:rPr>
          <w:rFonts w:ascii="Arial" w:hAnsi="Arial" w:cs="Arial"/>
          <w:b w:val="0"/>
          <w:i/>
          <w:sz w:val="22"/>
        </w:rPr>
      </w:pPr>
      <w:r w:rsidRPr="008D0905">
        <w:rPr>
          <w:rFonts w:ascii="Arial" w:hAnsi="Arial" w:cs="Arial"/>
          <w:b w:val="0"/>
          <w:i/>
          <w:sz w:val="22"/>
        </w:rPr>
        <w:t>(1)</w:t>
      </w:r>
      <w:r w:rsidRPr="008D0905">
        <w:rPr>
          <w:rFonts w:ascii="Arial" w:hAnsi="Arial" w:cs="Arial"/>
          <w:b w:val="0"/>
          <w:i/>
          <w:sz w:val="22"/>
        </w:rPr>
        <w:tab/>
        <w:t>19 February 2005 in the Welcome Creek catchment; or</w:t>
      </w:r>
    </w:p>
    <w:p w14:paraId="4EF7FFCB" w14:textId="77777777" w:rsidR="00C306F8" w:rsidRPr="008D0905" w:rsidRDefault="00C306F8" w:rsidP="00C306F8">
      <w:pPr>
        <w:pStyle w:val="2Planpolicynumbering3rd"/>
        <w:tabs>
          <w:tab w:val="clear" w:pos="2694"/>
          <w:tab w:val="left" w:pos="1418"/>
          <w:tab w:val="left" w:pos="2835"/>
        </w:tabs>
        <w:spacing w:before="100" w:after="100"/>
        <w:ind w:left="2835" w:hanging="567"/>
        <w:rPr>
          <w:rFonts w:ascii="Arial" w:hAnsi="Arial" w:cs="Arial"/>
          <w:b w:val="0"/>
          <w:i/>
          <w:sz w:val="22"/>
        </w:rPr>
      </w:pPr>
      <w:r w:rsidRPr="008D0905">
        <w:rPr>
          <w:rFonts w:ascii="Arial" w:hAnsi="Arial" w:cs="Arial"/>
          <w:b w:val="0"/>
          <w:i/>
          <w:sz w:val="22"/>
        </w:rPr>
        <w:t>(2)</w:t>
      </w:r>
      <w:r w:rsidRPr="008D0905">
        <w:rPr>
          <w:rFonts w:ascii="Arial" w:hAnsi="Arial" w:cs="Arial"/>
          <w:b w:val="0"/>
          <w:i/>
          <w:sz w:val="22"/>
        </w:rPr>
        <w:tab/>
        <w:t>7 July 2000 in the Waianakarua catchment; or</w:t>
      </w:r>
    </w:p>
    <w:p w14:paraId="1B1CEB23" w14:textId="73287259" w:rsidR="00C306F8" w:rsidRPr="008D0905" w:rsidRDefault="00C306F8" w:rsidP="00C306F8">
      <w:pPr>
        <w:pStyle w:val="2Planpolicynumbering3rd"/>
        <w:tabs>
          <w:tab w:val="clear" w:pos="2694"/>
          <w:tab w:val="left" w:pos="1418"/>
          <w:tab w:val="left" w:pos="2835"/>
        </w:tabs>
        <w:spacing w:before="100" w:after="100"/>
        <w:ind w:left="2835" w:hanging="567"/>
        <w:rPr>
          <w:rFonts w:ascii="Arial" w:hAnsi="Arial" w:cs="Arial"/>
          <w:b w:val="0"/>
          <w:i/>
          <w:sz w:val="22"/>
        </w:rPr>
      </w:pPr>
      <w:r w:rsidRPr="008D0905">
        <w:rPr>
          <w:rFonts w:ascii="Arial" w:hAnsi="Arial" w:cs="Arial"/>
          <w:b w:val="0"/>
          <w:i/>
          <w:sz w:val="22"/>
        </w:rPr>
        <w:t>(3)</w:t>
      </w:r>
      <w:r w:rsidRPr="008D0905">
        <w:rPr>
          <w:rFonts w:ascii="Arial" w:hAnsi="Arial" w:cs="Arial"/>
          <w:b w:val="0"/>
          <w:i/>
          <w:sz w:val="22"/>
        </w:rPr>
        <w:tab/>
        <w:t>28 February 1998 in any other catchment; and</w:t>
      </w:r>
      <w:r w:rsidR="00EB40CE" w:rsidRPr="008D0905">
        <w:rPr>
          <w:rFonts w:ascii="Arial" w:hAnsi="Arial" w:cs="Arial"/>
          <w:b w:val="0"/>
          <w:i/>
          <w:sz w:val="22"/>
        </w:rPr>
        <w:t>…..</w:t>
      </w:r>
    </w:p>
    <w:p w14:paraId="2B007A81" w14:textId="77777777" w:rsidR="00C306F8" w:rsidRPr="008D0905" w:rsidRDefault="00C306F8" w:rsidP="00475C03">
      <w:pPr>
        <w:spacing w:after="200"/>
        <w:contextualSpacing/>
        <w:rPr>
          <w:rFonts w:ascii="Arial" w:hAnsi="Arial" w:cs="Arial"/>
          <w:sz w:val="22"/>
          <w:szCs w:val="22"/>
        </w:rPr>
      </w:pPr>
    </w:p>
    <w:p w14:paraId="4848A122" w14:textId="4BEC5544" w:rsidR="008B7F42" w:rsidRPr="008D0905" w:rsidRDefault="00C306F8" w:rsidP="00475C03">
      <w:pPr>
        <w:spacing w:after="200"/>
        <w:contextualSpacing/>
        <w:rPr>
          <w:rFonts w:ascii="Arial" w:hAnsi="Arial" w:cs="Arial"/>
          <w:sz w:val="22"/>
          <w:szCs w:val="22"/>
        </w:rPr>
      </w:pPr>
      <w:r w:rsidRPr="008D0905">
        <w:rPr>
          <w:rFonts w:ascii="Arial" w:hAnsi="Arial" w:cs="Arial"/>
          <w:sz w:val="22"/>
          <w:szCs w:val="22"/>
        </w:rPr>
        <w:t>The consented allocation of the Luggate Creek is</w:t>
      </w:r>
      <w:r w:rsidR="008B7F42" w:rsidRPr="008D0905">
        <w:rPr>
          <w:rFonts w:ascii="Arial" w:hAnsi="Arial" w:cs="Arial"/>
          <w:sz w:val="22"/>
          <w:szCs w:val="22"/>
        </w:rPr>
        <w:t xml:space="preserve"> 1,024 L/s</w:t>
      </w:r>
      <w:r w:rsidRPr="008D0905">
        <w:rPr>
          <w:rFonts w:ascii="Arial" w:hAnsi="Arial" w:cs="Arial"/>
          <w:sz w:val="22"/>
          <w:szCs w:val="22"/>
        </w:rPr>
        <w:t>, which is grea</w:t>
      </w:r>
      <w:r w:rsidR="00352B0C">
        <w:rPr>
          <w:rFonts w:ascii="Arial" w:hAnsi="Arial" w:cs="Arial"/>
          <w:sz w:val="22"/>
          <w:szCs w:val="22"/>
        </w:rPr>
        <w:t>ter than 500 L/s set in the RWP</w:t>
      </w:r>
      <w:r w:rsidRPr="008D0905">
        <w:rPr>
          <w:rFonts w:ascii="Arial" w:hAnsi="Arial" w:cs="Arial"/>
          <w:sz w:val="22"/>
          <w:szCs w:val="22"/>
        </w:rPr>
        <w:t xml:space="preserve">, therefore, the current primary allocation limit </w:t>
      </w:r>
      <w:r w:rsidR="0064162B" w:rsidRPr="008D0905">
        <w:rPr>
          <w:rFonts w:ascii="Arial" w:hAnsi="Arial" w:cs="Arial"/>
          <w:sz w:val="22"/>
          <w:szCs w:val="22"/>
        </w:rPr>
        <w:t xml:space="preserve">under Policy 6.4.2 </w:t>
      </w:r>
      <w:r w:rsidRPr="008D0905">
        <w:rPr>
          <w:rFonts w:ascii="Arial" w:hAnsi="Arial" w:cs="Arial"/>
          <w:sz w:val="22"/>
          <w:szCs w:val="22"/>
        </w:rPr>
        <w:t xml:space="preserve">is 1,024 L/s. </w:t>
      </w:r>
      <w:r w:rsidR="008B7F42" w:rsidRPr="008D0905">
        <w:rPr>
          <w:rFonts w:ascii="Arial" w:hAnsi="Arial" w:cs="Arial"/>
          <w:sz w:val="22"/>
          <w:szCs w:val="22"/>
        </w:rPr>
        <w:t xml:space="preserve"> </w:t>
      </w:r>
    </w:p>
    <w:p w14:paraId="0CDF7764" w14:textId="77777777" w:rsidR="00352B0C" w:rsidRDefault="00352B0C" w:rsidP="00C306F8">
      <w:pPr>
        <w:spacing w:after="200"/>
        <w:contextualSpacing/>
        <w:rPr>
          <w:rFonts w:ascii="Arial" w:hAnsi="Arial" w:cs="Arial"/>
          <w:sz w:val="22"/>
          <w:szCs w:val="22"/>
        </w:rPr>
      </w:pPr>
    </w:p>
    <w:p w14:paraId="5ABC1138" w14:textId="6933C929" w:rsidR="00C306F8" w:rsidRPr="008D0905" w:rsidRDefault="008B7F42" w:rsidP="00C306F8">
      <w:pPr>
        <w:spacing w:after="200"/>
        <w:contextualSpacing/>
        <w:rPr>
          <w:rFonts w:ascii="Arial" w:hAnsi="Arial" w:cs="Arial"/>
          <w:sz w:val="22"/>
          <w:szCs w:val="22"/>
        </w:rPr>
      </w:pPr>
      <w:r w:rsidRPr="008D0905">
        <w:rPr>
          <w:rFonts w:ascii="Arial" w:hAnsi="Arial" w:cs="Arial"/>
          <w:sz w:val="22"/>
          <w:szCs w:val="22"/>
        </w:rPr>
        <w:t xml:space="preserve">A </w:t>
      </w:r>
      <w:r w:rsidR="0045165C" w:rsidRPr="008D0905">
        <w:rPr>
          <w:rFonts w:ascii="Arial" w:hAnsi="Arial" w:cs="Arial"/>
          <w:sz w:val="22"/>
          <w:szCs w:val="22"/>
        </w:rPr>
        <w:t>‘</w:t>
      </w:r>
      <w:r w:rsidRPr="008D0905">
        <w:rPr>
          <w:rFonts w:ascii="Arial" w:hAnsi="Arial" w:cs="Arial"/>
          <w:sz w:val="22"/>
          <w:szCs w:val="22"/>
        </w:rPr>
        <w:t>Management Flow Report for the Luggate Creek catchment</w:t>
      </w:r>
      <w:r w:rsidR="0045165C" w:rsidRPr="008D0905">
        <w:rPr>
          <w:rFonts w:ascii="Arial" w:hAnsi="Arial" w:cs="Arial"/>
          <w:sz w:val="22"/>
          <w:szCs w:val="22"/>
        </w:rPr>
        <w:t>’</w:t>
      </w:r>
      <w:r w:rsidRPr="008D0905">
        <w:rPr>
          <w:rFonts w:ascii="Arial" w:hAnsi="Arial" w:cs="Arial"/>
          <w:sz w:val="22"/>
          <w:szCs w:val="22"/>
        </w:rPr>
        <w:t xml:space="preserve"> (ORC 2006)</w:t>
      </w:r>
      <w:r w:rsidR="00C306F8" w:rsidRPr="008D0905">
        <w:rPr>
          <w:rStyle w:val="FootnoteReference"/>
          <w:rFonts w:ascii="Arial" w:hAnsi="Arial" w:cs="Arial"/>
          <w:sz w:val="22"/>
          <w:szCs w:val="22"/>
        </w:rPr>
        <w:footnoteReference w:id="8"/>
      </w:r>
      <w:r w:rsidRPr="008D0905">
        <w:rPr>
          <w:rFonts w:ascii="Arial" w:hAnsi="Arial" w:cs="Arial"/>
          <w:sz w:val="22"/>
          <w:szCs w:val="22"/>
        </w:rPr>
        <w:t xml:space="preserve"> presents an estimate of flow statistics for the Luggate Creek catchment, with a naturalised 7-d MALF</w:t>
      </w:r>
      <w:r w:rsidR="00C306F8" w:rsidRPr="008D0905">
        <w:rPr>
          <w:rStyle w:val="FootnoteReference"/>
          <w:rFonts w:ascii="Arial" w:hAnsi="Arial" w:cs="Arial"/>
          <w:sz w:val="22"/>
          <w:szCs w:val="22"/>
        </w:rPr>
        <w:footnoteReference w:id="9"/>
      </w:r>
      <w:r w:rsidRPr="008D0905">
        <w:rPr>
          <w:rFonts w:ascii="Arial" w:hAnsi="Arial" w:cs="Arial"/>
          <w:sz w:val="22"/>
          <w:szCs w:val="22"/>
        </w:rPr>
        <w:t xml:space="preserve"> of 550 l/s at the SH6 bridge and other low-flow statistics. However, these flow statistics are somewhat out of date being </w:t>
      </w:r>
      <w:r w:rsidR="00352B0C">
        <w:rPr>
          <w:rFonts w:ascii="Arial" w:hAnsi="Arial" w:cs="Arial"/>
          <w:sz w:val="22"/>
          <w:szCs w:val="22"/>
        </w:rPr>
        <w:t>calculated</w:t>
      </w:r>
      <w:r w:rsidRPr="008D0905">
        <w:rPr>
          <w:rFonts w:ascii="Arial" w:hAnsi="Arial" w:cs="Arial"/>
          <w:sz w:val="22"/>
          <w:szCs w:val="22"/>
        </w:rPr>
        <w:t xml:space="preserve"> in </w:t>
      </w:r>
      <w:r w:rsidR="005E7057" w:rsidRPr="008D0905">
        <w:rPr>
          <w:rFonts w:ascii="Arial" w:hAnsi="Arial" w:cs="Arial"/>
          <w:sz w:val="22"/>
          <w:szCs w:val="22"/>
        </w:rPr>
        <w:t>2006</w:t>
      </w:r>
      <w:r w:rsidRPr="008D0905">
        <w:rPr>
          <w:rFonts w:ascii="Arial" w:hAnsi="Arial" w:cs="Arial"/>
          <w:sz w:val="22"/>
          <w:szCs w:val="22"/>
        </w:rPr>
        <w:t xml:space="preserve"> and </w:t>
      </w:r>
      <w:r w:rsidR="00352B0C">
        <w:rPr>
          <w:rFonts w:ascii="Arial" w:hAnsi="Arial" w:cs="Arial"/>
          <w:sz w:val="22"/>
          <w:szCs w:val="22"/>
        </w:rPr>
        <w:t xml:space="preserve">before </w:t>
      </w:r>
      <w:r w:rsidRPr="008D0905">
        <w:rPr>
          <w:rFonts w:ascii="Arial" w:hAnsi="Arial" w:cs="Arial"/>
          <w:sz w:val="22"/>
          <w:szCs w:val="22"/>
        </w:rPr>
        <w:t xml:space="preserve"> the NPS-FM. They were calculated based on a series of one-off flow gauging’s in Luggate Creek, as the permanent flow monitoring site was</w:t>
      </w:r>
      <w:r w:rsidR="00C27CD9" w:rsidRPr="008D0905">
        <w:rPr>
          <w:rFonts w:ascii="Arial" w:hAnsi="Arial" w:cs="Arial"/>
          <w:sz w:val="22"/>
          <w:szCs w:val="22"/>
        </w:rPr>
        <w:t xml:space="preserve"> not </w:t>
      </w:r>
      <w:r w:rsidRPr="008D0905">
        <w:rPr>
          <w:rFonts w:ascii="Arial" w:hAnsi="Arial" w:cs="Arial"/>
          <w:sz w:val="22"/>
          <w:szCs w:val="22"/>
        </w:rPr>
        <w:t>installed until early 2016.</w:t>
      </w:r>
      <w:r w:rsidR="0045165C" w:rsidRPr="008D0905">
        <w:rPr>
          <w:rFonts w:ascii="Arial" w:hAnsi="Arial" w:cs="Arial"/>
          <w:sz w:val="22"/>
          <w:szCs w:val="22"/>
        </w:rPr>
        <w:t xml:space="preserve"> This is not in line with what is now considered to be best practice. </w:t>
      </w:r>
      <w:r w:rsidR="001F730B" w:rsidRPr="008D0905">
        <w:rPr>
          <w:rFonts w:ascii="Arial" w:hAnsi="Arial" w:cs="Arial"/>
          <w:sz w:val="22"/>
          <w:szCs w:val="22"/>
        </w:rPr>
        <w:t>NIWA’s NZ River Maps hydrological model</w:t>
      </w:r>
      <w:r w:rsidR="00C306F8" w:rsidRPr="008D0905">
        <w:rPr>
          <w:rStyle w:val="FootnoteReference"/>
          <w:rFonts w:ascii="Arial" w:hAnsi="Arial" w:cs="Arial"/>
          <w:sz w:val="22"/>
          <w:szCs w:val="22"/>
        </w:rPr>
        <w:footnoteReference w:id="10"/>
      </w:r>
      <w:r w:rsidR="001F730B" w:rsidRPr="008D0905">
        <w:rPr>
          <w:rFonts w:ascii="Arial" w:hAnsi="Arial" w:cs="Arial"/>
          <w:sz w:val="22"/>
          <w:szCs w:val="22"/>
        </w:rPr>
        <w:t xml:space="preserve"> provides an estimated 7-d MALF for Luggate Creek at the SH6 bridge of 367 l/s</w:t>
      </w:r>
      <w:r w:rsidR="00CD593E" w:rsidRPr="008D0905">
        <w:rPr>
          <w:rFonts w:ascii="Arial" w:hAnsi="Arial" w:cs="Arial"/>
          <w:sz w:val="22"/>
          <w:szCs w:val="22"/>
        </w:rPr>
        <w:t xml:space="preserve">, </w:t>
      </w:r>
      <w:r w:rsidR="001F730B" w:rsidRPr="008D0905">
        <w:rPr>
          <w:rFonts w:ascii="Arial" w:hAnsi="Arial" w:cs="Arial"/>
          <w:sz w:val="22"/>
          <w:szCs w:val="22"/>
        </w:rPr>
        <w:t xml:space="preserve">although this estimate is based on a national model, </w:t>
      </w:r>
      <w:r w:rsidR="00BC764E" w:rsidRPr="008D0905">
        <w:rPr>
          <w:rFonts w:ascii="Arial" w:hAnsi="Arial" w:cs="Arial"/>
          <w:sz w:val="22"/>
          <w:szCs w:val="22"/>
        </w:rPr>
        <w:t xml:space="preserve">and </w:t>
      </w:r>
      <w:r w:rsidRPr="008D0905">
        <w:rPr>
          <w:rFonts w:ascii="Arial" w:hAnsi="Arial" w:cs="Arial"/>
          <w:sz w:val="22"/>
          <w:szCs w:val="22"/>
        </w:rPr>
        <w:t>it</w:t>
      </w:r>
      <w:r w:rsidR="00C306F8" w:rsidRPr="008D0905">
        <w:rPr>
          <w:rFonts w:ascii="Arial" w:hAnsi="Arial" w:cs="Arial"/>
          <w:sz w:val="22"/>
          <w:szCs w:val="22"/>
        </w:rPr>
        <w:t xml:space="preserve"> </w:t>
      </w:r>
      <w:r w:rsidR="001F730B" w:rsidRPr="008D0905">
        <w:rPr>
          <w:rFonts w:ascii="Arial" w:hAnsi="Arial" w:cs="Arial"/>
          <w:sz w:val="22"/>
          <w:szCs w:val="22"/>
        </w:rPr>
        <w:t>may be subject to substantial error. Using NIWA’s Shiny hydrological model, Luggate Creek at the Criffel intake weir is estimated to have a na</w:t>
      </w:r>
      <w:r w:rsidR="00352B0C">
        <w:rPr>
          <w:rFonts w:ascii="Arial" w:hAnsi="Arial" w:cs="Arial"/>
          <w:sz w:val="22"/>
          <w:szCs w:val="22"/>
        </w:rPr>
        <w:t>tural 7-d MALF</w:t>
      </w:r>
      <w:r w:rsidR="001F730B" w:rsidRPr="008D0905">
        <w:rPr>
          <w:rFonts w:ascii="Arial" w:hAnsi="Arial" w:cs="Arial"/>
          <w:sz w:val="22"/>
          <w:szCs w:val="22"/>
        </w:rPr>
        <w:t xml:space="preserve"> of 197 l/s and a mean flow of 591 l/s. </w:t>
      </w:r>
    </w:p>
    <w:p w14:paraId="5EA5D6B3" w14:textId="77777777" w:rsidR="00C306F8" w:rsidRPr="008D0905" w:rsidRDefault="00C306F8" w:rsidP="00C306F8">
      <w:pPr>
        <w:spacing w:after="200"/>
        <w:contextualSpacing/>
        <w:rPr>
          <w:rFonts w:ascii="Arial" w:hAnsi="Arial" w:cs="Arial"/>
          <w:sz w:val="22"/>
          <w:szCs w:val="22"/>
        </w:rPr>
      </w:pPr>
    </w:p>
    <w:p w14:paraId="591A2104" w14:textId="7A3F5408" w:rsidR="001F730B" w:rsidRPr="008D0905" w:rsidRDefault="001F730B" w:rsidP="001F730B">
      <w:pPr>
        <w:spacing w:after="200"/>
        <w:contextualSpacing/>
        <w:rPr>
          <w:rFonts w:ascii="Arial" w:hAnsi="Arial" w:cs="Arial"/>
          <w:sz w:val="22"/>
          <w:szCs w:val="22"/>
        </w:rPr>
      </w:pPr>
      <w:r w:rsidRPr="008D0905">
        <w:rPr>
          <w:rFonts w:ascii="Arial" w:hAnsi="Arial" w:cs="Arial"/>
          <w:sz w:val="22"/>
          <w:szCs w:val="22"/>
        </w:rPr>
        <w:t>The estimated flow statistics for the Luggate Creek (North Branch) and Alice Burn suggest that at the 7-d MALF, approximately 63% of the flow at the confluence comes from the North Branch, while the Alice Burn contributes approximately 37%. This is in line with the relative catchment areas of these two sub</w:t>
      </w:r>
      <w:r w:rsidR="008B7F42" w:rsidRPr="008D0905">
        <w:rPr>
          <w:rFonts w:ascii="Arial" w:hAnsi="Arial" w:cs="Arial"/>
          <w:sz w:val="22"/>
          <w:szCs w:val="22"/>
        </w:rPr>
        <w:t>-</w:t>
      </w:r>
      <w:r w:rsidRPr="008D0905">
        <w:rPr>
          <w:rFonts w:ascii="Arial" w:hAnsi="Arial" w:cs="Arial"/>
          <w:sz w:val="22"/>
          <w:szCs w:val="22"/>
        </w:rPr>
        <w:t>catchments. Leakage and residual flow</w:t>
      </w:r>
      <w:r w:rsidR="00EB40CE" w:rsidRPr="008D0905">
        <w:rPr>
          <w:rStyle w:val="FootnoteReference"/>
          <w:rFonts w:ascii="Arial" w:hAnsi="Arial" w:cs="Arial"/>
          <w:sz w:val="22"/>
          <w:szCs w:val="22"/>
        </w:rPr>
        <w:footnoteReference w:id="11"/>
      </w:r>
      <w:r w:rsidRPr="008D0905">
        <w:rPr>
          <w:rFonts w:ascii="Arial" w:hAnsi="Arial" w:cs="Arial"/>
          <w:sz w:val="22"/>
          <w:szCs w:val="22"/>
        </w:rPr>
        <w:t xml:space="preserve"> discharged past the Criffel Water Ltd. intake weir appears to maintain flow continuity throughout the mainstem of Luggate Creek.</w:t>
      </w:r>
    </w:p>
    <w:p w14:paraId="5C7824E1" w14:textId="4F9364D0" w:rsidR="00FD0B53" w:rsidRPr="008D0905" w:rsidRDefault="00FD0B53" w:rsidP="001F730B">
      <w:pPr>
        <w:spacing w:after="200"/>
        <w:contextualSpacing/>
        <w:rPr>
          <w:rFonts w:ascii="Arial" w:hAnsi="Arial" w:cs="Arial"/>
          <w:sz w:val="22"/>
          <w:szCs w:val="22"/>
        </w:rPr>
      </w:pPr>
    </w:p>
    <w:p w14:paraId="69268471" w14:textId="12282734" w:rsidR="00FD0B53" w:rsidRPr="008D0905" w:rsidRDefault="00FD0B53" w:rsidP="00943754">
      <w:pPr>
        <w:shd w:val="clear" w:color="auto" w:fill="A6A6A6" w:themeFill="background1" w:themeFillShade="A6"/>
        <w:rPr>
          <w:rFonts w:ascii="Arial" w:hAnsi="Arial" w:cs="Arial"/>
          <w:b/>
          <w:sz w:val="22"/>
          <w:szCs w:val="22"/>
        </w:rPr>
      </w:pPr>
      <w:r w:rsidRPr="008D0905">
        <w:rPr>
          <w:rFonts w:ascii="Arial" w:hAnsi="Arial" w:cs="Arial"/>
          <w:b/>
          <w:sz w:val="22"/>
          <w:szCs w:val="22"/>
          <w:shd w:val="clear" w:color="auto" w:fill="A6A6A6" w:themeFill="background1" w:themeFillShade="A6"/>
        </w:rPr>
        <w:t xml:space="preserve">7.1  Historical Water Access </w:t>
      </w:r>
    </w:p>
    <w:p w14:paraId="05B3DFE3" w14:textId="77777777" w:rsidR="00FD0B53" w:rsidRPr="008D0905" w:rsidRDefault="00FD0B53" w:rsidP="00FD0B53">
      <w:pPr>
        <w:rPr>
          <w:rFonts w:ascii="Arial" w:hAnsi="Arial" w:cs="Arial"/>
          <w:sz w:val="22"/>
          <w:szCs w:val="22"/>
          <w:highlight w:val="green"/>
        </w:rPr>
      </w:pPr>
    </w:p>
    <w:p w14:paraId="60A0AC1A" w14:textId="77777777" w:rsidR="00FD0B53" w:rsidRPr="008D0905" w:rsidRDefault="00FD0B53" w:rsidP="00FD0B53">
      <w:pPr>
        <w:rPr>
          <w:rFonts w:ascii="Arial" w:hAnsi="Arial" w:cs="Arial"/>
          <w:sz w:val="22"/>
          <w:szCs w:val="22"/>
        </w:rPr>
      </w:pPr>
      <w:r w:rsidRPr="008D0905">
        <w:rPr>
          <w:rFonts w:ascii="Arial" w:hAnsi="Arial" w:cs="Arial"/>
          <w:sz w:val="22"/>
          <w:szCs w:val="22"/>
        </w:rPr>
        <w:t xml:space="preserve">To assist in the reduction of primary allocation under Policy 6.4.2(b), Policy 6.4.2A allows only water that has been historically accessed under previous consents to be considered to be granted as primary allocation (except in the case of a registered community drinking water supply where an allowance may be made for growth that is reasonably anticipated).  </w:t>
      </w:r>
    </w:p>
    <w:p w14:paraId="0EF75AD5" w14:textId="77777777" w:rsidR="00FD0B53" w:rsidRPr="008D0905" w:rsidRDefault="00FD0B53" w:rsidP="00FD0B53">
      <w:pPr>
        <w:rPr>
          <w:rFonts w:ascii="Arial" w:hAnsi="Arial" w:cs="Arial"/>
          <w:sz w:val="22"/>
          <w:szCs w:val="22"/>
        </w:rPr>
      </w:pPr>
    </w:p>
    <w:p w14:paraId="42645ABF" w14:textId="77777777" w:rsidR="00FD0B53" w:rsidRPr="008D0905" w:rsidRDefault="00FD0B53" w:rsidP="00FD0B53">
      <w:pPr>
        <w:rPr>
          <w:rFonts w:ascii="Arial" w:hAnsi="Arial" w:cs="Arial"/>
          <w:sz w:val="22"/>
          <w:szCs w:val="22"/>
        </w:rPr>
      </w:pPr>
      <w:r w:rsidRPr="008D0905">
        <w:rPr>
          <w:rFonts w:ascii="Arial" w:hAnsi="Arial" w:cs="Arial"/>
          <w:sz w:val="22"/>
          <w:szCs w:val="22"/>
        </w:rPr>
        <w:t xml:space="preserve">The Council is able to control the rate, volume, timing or frequency of take, or a combination of these.  The Council could grant less water than has been taken under existing consents if it is satisfied on the evidence that the lesser quantity would: </w:t>
      </w:r>
    </w:p>
    <w:p w14:paraId="1EFA2229" w14:textId="77777777" w:rsidR="00FD0B53" w:rsidRPr="008D0905" w:rsidRDefault="00FD0B53" w:rsidP="00FD0B53">
      <w:pPr>
        <w:rPr>
          <w:rFonts w:ascii="Arial" w:hAnsi="Arial" w:cs="Arial"/>
          <w:sz w:val="22"/>
          <w:szCs w:val="22"/>
        </w:rPr>
      </w:pPr>
    </w:p>
    <w:p w14:paraId="7CFD5163" w14:textId="77777777" w:rsidR="00FD0B53" w:rsidRPr="008D0905" w:rsidRDefault="00FD0B53" w:rsidP="00FD0B53">
      <w:pPr>
        <w:ind w:left="426" w:hanging="426"/>
        <w:rPr>
          <w:rFonts w:ascii="Arial" w:hAnsi="Arial" w:cs="Arial"/>
          <w:i/>
          <w:sz w:val="22"/>
          <w:szCs w:val="22"/>
        </w:rPr>
      </w:pPr>
      <w:r w:rsidRPr="008D0905">
        <w:rPr>
          <w:rFonts w:ascii="Arial" w:hAnsi="Arial" w:cs="Arial"/>
          <w:i/>
          <w:sz w:val="22"/>
          <w:szCs w:val="22"/>
        </w:rPr>
        <w:t xml:space="preserve">(a) </w:t>
      </w:r>
      <w:r w:rsidRPr="008D0905">
        <w:rPr>
          <w:rFonts w:ascii="Arial" w:hAnsi="Arial" w:cs="Arial"/>
          <w:i/>
          <w:sz w:val="22"/>
          <w:szCs w:val="22"/>
        </w:rPr>
        <w:tab/>
        <w:t xml:space="preserve">reflect only the water actually taken and the pattern of taking established under the existing consent; and/or </w:t>
      </w:r>
    </w:p>
    <w:p w14:paraId="1D2842A5" w14:textId="77777777" w:rsidR="00FD0B53" w:rsidRPr="008D0905" w:rsidRDefault="00FD0B53" w:rsidP="00FD0B53">
      <w:pPr>
        <w:ind w:left="426" w:hanging="426"/>
        <w:rPr>
          <w:rFonts w:ascii="Arial" w:hAnsi="Arial" w:cs="Arial"/>
          <w:i/>
          <w:sz w:val="22"/>
          <w:szCs w:val="22"/>
        </w:rPr>
      </w:pPr>
      <w:r w:rsidRPr="008D0905">
        <w:rPr>
          <w:rFonts w:ascii="Arial" w:hAnsi="Arial" w:cs="Arial"/>
          <w:i/>
          <w:sz w:val="22"/>
          <w:szCs w:val="22"/>
        </w:rPr>
        <w:t xml:space="preserve">(b) </w:t>
      </w:r>
      <w:r w:rsidRPr="008D0905">
        <w:rPr>
          <w:rFonts w:ascii="Arial" w:hAnsi="Arial" w:cs="Arial"/>
          <w:i/>
          <w:sz w:val="22"/>
          <w:szCs w:val="22"/>
        </w:rPr>
        <w:tab/>
        <w:t xml:space="preserve">minimise conflict between those taking water; and/or </w:t>
      </w:r>
    </w:p>
    <w:p w14:paraId="2C917B33" w14:textId="77777777" w:rsidR="00FD0B53" w:rsidRPr="008D0905" w:rsidRDefault="00FD0B53" w:rsidP="00FD0B53">
      <w:pPr>
        <w:ind w:left="426" w:hanging="426"/>
        <w:rPr>
          <w:rFonts w:ascii="Arial" w:hAnsi="Arial" w:cs="Arial"/>
          <w:i/>
          <w:sz w:val="22"/>
          <w:szCs w:val="22"/>
        </w:rPr>
      </w:pPr>
      <w:r w:rsidRPr="008D0905">
        <w:rPr>
          <w:rFonts w:ascii="Arial" w:hAnsi="Arial" w:cs="Arial"/>
          <w:i/>
          <w:sz w:val="22"/>
          <w:szCs w:val="22"/>
        </w:rPr>
        <w:t xml:space="preserve">(c) </w:t>
      </w:r>
      <w:r w:rsidRPr="008D0905">
        <w:rPr>
          <w:rFonts w:ascii="Arial" w:hAnsi="Arial" w:cs="Arial"/>
          <w:i/>
          <w:sz w:val="22"/>
          <w:szCs w:val="22"/>
        </w:rPr>
        <w:tab/>
        <w:t xml:space="preserve">address the underutilisation of water allocated under the existing consent, including any underutilisation arising from; </w:t>
      </w:r>
    </w:p>
    <w:p w14:paraId="64302366" w14:textId="77777777" w:rsidR="00FD0B53" w:rsidRPr="008D0905" w:rsidRDefault="00FD0B53" w:rsidP="00FD0B53">
      <w:pPr>
        <w:ind w:left="851" w:hanging="425"/>
        <w:rPr>
          <w:rFonts w:ascii="Arial" w:hAnsi="Arial" w:cs="Arial"/>
          <w:i/>
          <w:sz w:val="22"/>
          <w:szCs w:val="22"/>
        </w:rPr>
      </w:pPr>
      <w:r w:rsidRPr="008D0905">
        <w:rPr>
          <w:rFonts w:ascii="Arial" w:hAnsi="Arial" w:cs="Arial"/>
          <w:i/>
          <w:sz w:val="22"/>
          <w:szCs w:val="22"/>
        </w:rPr>
        <w:t xml:space="preserve">(i) </w:t>
      </w:r>
      <w:r w:rsidRPr="008D0905">
        <w:rPr>
          <w:rFonts w:ascii="Arial" w:hAnsi="Arial" w:cs="Arial"/>
          <w:i/>
          <w:sz w:val="22"/>
          <w:szCs w:val="22"/>
        </w:rPr>
        <w:tab/>
        <w:t xml:space="preserve">inefficient and inappropriate practices; and/or </w:t>
      </w:r>
    </w:p>
    <w:p w14:paraId="25CAF206" w14:textId="77777777" w:rsidR="00FD0B53" w:rsidRPr="008D0905" w:rsidRDefault="00FD0B53" w:rsidP="00FD0B53">
      <w:pPr>
        <w:ind w:left="851" w:hanging="425"/>
        <w:rPr>
          <w:rFonts w:ascii="Arial" w:hAnsi="Arial" w:cs="Arial"/>
          <w:i/>
          <w:sz w:val="22"/>
          <w:szCs w:val="22"/>
        </w:rPr>
      </w:pPr>
      <w:r w:rsidRPr="008D0905">
        <w:rPr>
          <w:rFonts w:ascii="Arial" w:hAnsi="Arial" w:cs="Arial"/>
          <w:i/>
          <w:sz w:val="22"/>
          <w:szCs w:val="22"/>
        </w:rPr>
        <w:t xml:space="preserve">(ii) </w:t>
      </w:r>
      <w:r w:rsidRPr="008D0905">
        <w:rPr>
          <w:rFonts w:ascii="Arial" w:hAnsi="Arial" w:cs="Arial"/>
          <w:i/>
          <w:sz w:val="22"/>
          <w:szCs w:val="22"/>
        </w:rPr>
        <w:tab/>
        <w:t xml:space="preserve">consent holders retaining authorisation for more water than is actually required for the purpose of use. </w:t>
      </w:r>
    </w:p>
    <w:p w14:paraId="75B38E38" w14:textId="77777777" w:rsidR="00FD0B53" w:rsidRPr="008D0905" w:rsidRDefault="00FD0B53" w:rsidP="00FD0B53">
      <w:pPr>
        <w:ind w:left="851" w:hanging="425"/>
        <w:rPr>
          <w:rFonts w:ascii="Arial" w:hAnsi="Arial" w:cs="Arial"/>
          <w:i/>
          <w:sz w:val="22"/>
          <w:szCs w:val="22"/>
        </w:rPr>
      </w:pPr>
    </w:p>
    <w:p w14:paraId="0463E379" w14:textId="77777777" w:rsidR="00FD0B53" w:rsidRPr="008D0905" w:rsidRDefault="00FD0B53" w:rsidP="00FD0B53">
      <w:pPr>
        <w:rPr>
          <w:rFonts w:ascii="Arial" w:hAnsi="Arial" w:cs="Arial"/>
          <w:sz w:val="22"/>
          <w:szCs w:val="22"/>
        </w:rPr>
      </w:pPr>
      <w:r w:rsidRPr="008D0905">
        <w:rPr>
          <w:rFonts w:ascii="Arial" w:hAnsi="Arial" w:cs="Arial"/>
          <w:sz w:val="22"/>
          <w:szCs w:val="22"/>
        </w:rPr>
        <w:t>Criffel’s historic water use has been calculated by Council’s Senior Resource Management Analysist as 559 L/s. However, the applicant notes that water is used to convey water to the furthest away users, which is then bywashed into the Clutha River. According to Irrigation New Zealand up to 10% of the water is estimated to be lost due to the water not being piped. Therefore, water used is likely much less than the 559 L/s.</w:t>
      </w:r>
    </w:p>
    <w:p w14:paraId="071A4671" w14:textId="77777777" w:rsidR="00FD0B53" w:rsidRPr="008D0905" w:rsidRDefault="00FD0B53" w:rsidP="00FD0B53">
      <w:pPr>
        <w:rPr>
          <w:rFonts w:ascii="Arial" w:hAnsi="Arial" w:cs="Arial"/>
          <w:sz w:val="22"/>
          <w:szCs w:val="22"/>
        </w:rPr>
      </w:pPr>
    </w:p>
    <w:p w14:paraId="160D1A58" w14:textId="77777777" w:rsidR="00FD0B53" w:rsidRPr="008D0905" w:rsidRDefault="00FD0B53" w:rsidP="00FD0B53">
      <w:pPr>
        <w:rPr>
          <w:rFonts w:ascii="Arial" w:hAnsi="Arial" w:cs="Arial"/>
          <w:sz w:val="22"/>
          <w:szCs w:val="22"/>
        </w:rPr>
      </w:pPr>
      <w:r w:rsidRPr="008D0905">
        <w:rPr>
          <w:rFonts w:ascii="Arial" w:hAnsi="Arial" w:cs="Arial"/>
          <w:sz w:val="22"/>
          <w:szCs w:val="22"/>
        </w:rPr>
        <w:t>Luggate Irrigation and Lake McKay Station’s historic water use has also been calculated by Council’s Senior Resource Management Analysist as 287 L/s, which is 95 L/s from the Lake McKay take and 196 L/s from the Luggate Irrigation Limited take. However, the applicant notes that whenever flows are above 150 L/s in the LIC race the water is bywashed back into Luggate Creek, and approximately 8 L/s (10%) of the water is estimated to be lost due to the water not being piped. Therefore, water used is likely much less than the 196 L/s.</w:t>
      </w:r>
    </w:p>
    <w:p w14:paraId="0FB86BC7" w14:textId="77777777" w:rsidR="00FD0B53" w:rsidRPr="008D0905" w:rsidRDefault="00FD0B53" w:rsidP="00FD0B53">
      <w:pPr>
        <w:rPr>
          <w:rFonts w:ascii="Arial" w:hAnsi="Arial" w:cs="Arial"/>
          <w:sz w:val="22"/>
          <w:szCs w:val="22"/>
          <w:highlight w:val="green"/>
        </w:rPr>
      </w:pPr>
    </w:p>
    <w:p w14:paraId="310B618C" w14:textId="2974B881" w:rsidR="00FD0B53" w:rsidRPr="008D0905" w:rsidRDefault="00FD0B53" w:rsidP="00943754">
      <w:pPr>
        <w:shd w:val="clear" w:color="auto" w:fill="A6A6A6" w:themeFill="background1" w:themeFillShade="A6"/>
        <w:rPr>
          <w:rFonts w:ascii="Arial" w:hAnsi="Arial" w:cs="Arial"/>
          <w:b/>
          <w:sz w:val="22"/>
          <w:szCs w:val="22"/>
        </w:rPr>
      </w:pPr>
      <w:r w:rsidRPr="008D0905">
        <w:rPr>
          <w:rFonts w:ascii="Arial" w:hAnsi="Arial" w:cs="Arial"/>
          <w:b/>
          <w:sz w:val="22"/>
          <w:szCs w:val="22"/>
        </w:rPr>
        <w:t>7.2 Efficiency of Water Take and Use</w:t>
      </w:r>
    </w:p>
    <w:p w14:paraId="1CAA10CD" w14:textId="77777777" w:rsidR="00FD0B53" w:rsidRPr="008D0905" w:rsidRDefault="00FD0B53" w:rsidP="00FD0B53">
      <w:pPr>
        <w:rPr>
          <w:rFonts w:ascii="Arial" w:hAnsi="Arial" w:cs="Arial"/>
          <w:sz w:val="22"/>
          <w:szCs w:val="22"/>
        </w:rPr>
      </w:pPr>
    </w:p>
    <w:p w14:paraId="43535340" w14:textId="7DD6F2B1" w:rsidR="00FD0B53" w:rsidRPr="008D0905" w:rsidRDefault="00FD0B53" w:rsidP="00FD0B53">
      <w:pPr>
        <w:rPr>
          <w:rFonts w:ascii="Arial" w:hAnsi="Arial" w:cs="Arial"/>
          <w:b/>
          <w:sz w:val="22"/>
          <w:szCs w:val="22"/>
        </w:rPr>
      </w:pPr>
      <w:r w:rsidRPr="008D0905">
        <w:rPr>
          <w:rFonts w:ascii="Arial" w:hAnsi="Arial" w:cs="Arial"/>
          <w:b/>
          <w:sz w:val="22"/>
          <w:szCs w:val="22"/>
        </w:rPr>
        <w:t>7.2.1 Irrigation</w:t>
      </w:r>
    </w:p>
    <w:p w14:paraId="6EADA2BA" w14:textId="77777777" w:rsidR="00FD0B53" w:rsidRPr="008D0905" w:rsidRDefault="00FD0B53" w:rsidP="00FD0B53">
      <w:pPr>
        <w:tabs>
          <w:tab w:val="left" w:pos="567"/>
        </w:tabs>
        <w:rPr>
          <w:rFonts w:ascii="Arial" w:hAnsi="Arial" w:cs="Arial"/>
          <w:sz w:val="22"/>
          <w:szCs w:val="22"/>
        </w:rPr>
      </w:pPr>
      <w:r w:rsidRPr="008D0905">
        <w:rPr>
          <w:rFonts w:ascii="Arial" w:hAnsi="Arial" w:cs="Arial"/>
          <w:sz w:val="22"/>
          <w:szCs w:val="22"/>
        </w:rPr>
        <w:t xml:space="preserve">Policy 6.4.0A of the RPW requires that the quantity of water granted to take is no more than that required for the purpose of use taking into account the local climate, soil, crop or pasture type and the efficiency of the proposed water transport, storage and application system.  The Council commissioned a report by Aqualinc Research Ltd (Aqualinc) entitled </w:t>
      </w:r>
      <w:r w:rsidRPr="008D0905">
        <w:rPr>
          <w:rFonts w:ascii="Arial" w:hAnsi="Arial" w:cs="Arial"/>
          <w:i/>
          <w:sz w:val="22"/>
          <w:szCs w:val="22"/>
        </w:rPr>
        <w:t>“Water</w:t>
      </w:r>
      <w:r w:rsidRPr="008D0905">
        <w:rPr>
          <w:rFonts w:ascii="Arial" w:hAnsi="Arial" w:cs="Arial"/>
          <w:sz w:val="22"/>
          <w:szCs w:val="22"/>
        </w:rPr>
        <w:t xml:space="preserve"> </w:t>
      </w:r>
      <w:r w:rsidRPr="008D0905">
        <w:rPr>
          <w:rFonts w:ascii="Arial" w:hAnsi="Arial" w:cs="Arial"/>
          <w:i/>
          <w:sz w:val="22"/>
          <w:szCs w:val="22"/>
        </w:rPr>
        <w:t>Requirements for Irrigation Throughout the Otago Region</w:t>
      </w:r>
      <w:r w:rsidRPr="008D0905">
        <w:rPr>
          <w:rFonts w:ascii="Arial" w:hAnsi="Arial" w:cs="Arial"/>
          <w:sz w:val="22"/>
          <w:szCs w:val="22"/>
        </w:rPr>
        <w:t xml:space="preserve">”, dated October 2006, to assess water volumes required to efficiently irrigate pasture and crops.  This report was updated in July 2017. </w:t>
      </w:r>
    </w:p>
    <w:p w14:paraId="1648A9AA" w14:textId="77777777" w:rsidR="00FD0B53" w:rsidRPr="008D0905" w:rsidRDefault="00FD0B53" w:rsidP="00FD0B53">
      <w:pPr>
        <w:rPr>
          <w:rFonts w:ascii="Arial" w:hAnsi="Arial" w:cs="Arial"/>
          <w:sz w:val="22"/>
          <w:szCs w:val="22"/>
        </w:rPr>
      </w:pPr>
    </w:p>
    <w:p w14:paraId="7CA1AE67" w14:textId="77777777" w:rsidR="00FD0B53" w:rsidRPr="008D0905" w:rsidRDefault="00FD0B53" w:rsidP="00FD0B53">
      <w:pPr>
        <w:rPr>
          <w:rFonts w:ascii="Arial" w:hAnsi="Arial" w:cs="Arial"/>
          <w:sz w:val="22"/>
          <w:szCs w:val="22"/>
        </w:rPr>
      </w:pPr>
      <w:r w:rsidRPr="008D0905">
        <w:rPr>
          <w:rFonts w:ascii="Arial" w:hAnsi="Arial" w:cs="Arial"/>
          <w:sz w:val="22"/>
          <w:szCs w:val="22"/>
        </w:rPr>
        <w:t xml:space="preserve">Aqualinc developed a water-balance computer model that was used to estimate soil moisture levels over a 42-year period.  This model takes into account the local climate, the types of soils, crop types and the irrigation system.  The irrigation strategy meets a specific irrigation objective, being that production levels were to be maintained close to maximum for most of the time, and that even in the driest of conditions sufficient water would still be available to sustain plant growth. </w:t>
      </w:r>
    </w:p>
    <w:p w14:paraId="61ACA8D7" w14:textId="77777777" w:rsidR="00FD0B53" w:rsidRPr="008D0905" w:rsidRDefault="00FD0B53" w:rsidP="00FD0B53">
      <w:pPr>
        <w:rPr>
          <w:rFonts w:ascii="Arial" w:hAnsi="Arial" w:cs="Arial"/>
          <w:sz w:val="22"/>
          <w:szCs w:val="22"/>
        </w:rPr>
      </w:pPr>
    </w:p>
    <w:p w14:paraId="37D63106" w14:textId="7598FE04" w:rsidR="00FD0B53" w:rsidRPr="008D0905" w:rsidRDefault="00FD0B53" w:rsidP="00943754">
      <w:pPr>
        <w:jc w:val="left"/>
        <w:rPr>
          <w:rFonts w:ascii="Arial" w:hAnsi="Arial" w:cs="Arial"/>
          <w:sz w:val="22"/>
          <w:szCs w:val="22"/>
        </w:rPr>
      </w:pPr>
      <w:r w:rsidRPr="008D0905">
        <w:rPr>
          <w:rFonts w:ascii="Arial" w:hAnsi="Arial" w:cs="Arial"/>
          <w:sz w:val="22"/>
          <w:szCs w:val="22"/>
        </w:rPr>
        <w:t>The land area of the Otago region was divided into four main zones (Central and Lakes District, Coastal and South Otago, Maniototo and North Otago) based on geographical distribution and climatic conditions; primarily</w:t>
      </w:r>
      <w:r w:rsidR="00644119" w:rsidRPr="008D0905">
        <w:rPr>
          <w:rFonts w:ascii="Arial" w:hAnsi="Arial" w:cs="Arial"/>
          <w:sz w:val="22"/>
          <w:szCs w:val="22"/>
        </w:rPr>
        <w:t xml:space="preserve"> </w:t>
      </w:r>
      <w:r w:rsidRPr="008D0905">
        <w:rPr>
          <w:rFonts w:ascii="Arial" w:hAnsi="Arial" w:cs="Arial"/>
          <w:sz w:val="22"/>
          <w:szCs w:val="22"/>
        </w:rPr>
        <w:t>evapotranspiration and temperatur</w:t>
      </w:r>
      <w:r w:rsidR="00644119" w:rsidRPr="008D0905">
        <w:rPr>
          <w:rFonts w:ascii="Arial" w:hAnsi="Arial" w:cs="Arial"/>
          <w:sz w:val="22"/>
          <w:szCs w:val="22"/>
        </w:rPr>
        <w:t>e.</w:t>
      </w:r>
      <w:r w:rsidRPr="008D0905">
        <w:rPr>
          <w:rFonts w:ascii="Arial" w:hAnsi="Arial" w:cs="Arial"/>
          <w:sz w:val="22"/>
          <w:szCs w:val="22"/>
        </w:rPr>
        <w:t xml:space="preserve">                                                                                                                                                                                                                                                                                                                                                                                                                                                                                                                                                                                                                                                                                                                                                                                                                                                                                                                                                                                                                                                                                                                                                                                                                                                                                                                                                                                                                                                                                                                                                                                                                                                                                                                                                                                                                                                                                                                                                                                                                                                                                                                                                                                                                                                                                                                                                                                                                                                                                                                                                                                                                                                                                                                                                                                                                                                                                                                                                                                                                                                                                                                                                                                                                                                                                                                                                                                                                                                                                                                                                                                                                                                                                                                                                                                                                                                                                                                                                                                                                                                                                                                                                                                                                                                                                                                                                                                                                                                                                                                                                                                                                                                                                                                                                                                                                                                                                                                                                                                                                                                                                                                                                                                                                                                                                                                                                                                                                                                                                                                                                                                                                                                                                                                                                                                                                                                                                                                                                                                                                                                                                                                                                                                                                                These four zones are further divided into rainfall sub-zones using mean annual rainfall (MAR), as irrigation demand is primarily dependent on rainfall.  </w:t>
      </w:r>
    </w:p>
    <w:p w14:paraId="2F2382C1" w14:textId="77777777" w:rsidR="00FD0B53" w:rsidRPr="008D0905" w:rsidRDefault="00FD0B53" w:rsidP="00FD0B53">
      <w:pPr>
        <w:rPr>
          <w:rFonts w:ascii="Arial" w:hAnsi="Arial" w:cs="Arial"/>
          <w:sz w:val="22"/>
          <w:szCs w:val="22"/>
        </w:rPr>
      </w:pPr>
    </w:p>
    <w:p w14:paraId="005BFC36" w14:textId="77777777" w:rsidR="00FD0B53" w:rsidRPr="008D0905" w:rsidRDefault="00FD0B53" w:rsidP="00FD0B53">
      <w:pPr>
        <w:rPr>
          <w:rFonts w:ascii="Arial" w:hAnsi="Arial" w:cs="Arial"/>
          <w:sz w:val="22"/>
          <w:szCs w:val="22"/>
        </w:rPr>
      </w:pPr>
      <w:r w:rsidRPr="008D0905">
        <w:rPr>
          <w:rFonts w:ascii="Arial" w:hAnsi="Arial" w:cs="Arial"/>
          <w:sz w:val="22"/>
          <w:szCs w:val="22"/>
        </w:rPr>
        <w:t xml:space="preserve">The soil type of an area and the rooting depth of a crop or pasture affect plant available water (PAW).  PAW is the amount of water that a soil can store that is available for plants to use.  Six soil PAW classes have been specified and soil data for each site can be obtained from the S-Map database (Landcare, 2014), the New Zealand Fundamental Soil Layer (NZFSL) (Landcare 2000) or a site-specific soil investigation.  </w:t>
      </w:r>
    </w:p>
    <w:p w14:paraId="63E74BC7" w14:textId="77777777" w:rsidR="00FD0B53" w:rsidRPr="008D0905" w:rsidRDefault="00FD0B53" w:rsidP="00FD0B53">
      <w:pPr>
        <w:rPr>
          <w:rFonts w:ascii="Arial" w:hAnsi="Arial" w:cs="Arial"/>
          <w:sz w:val="22"/>
          <w:szCs w:val="22"/>
        </w:rPr>
      </w:pPr>
    </w:p>
    <w:p w14:paraId="3B52F8EC" w14:textId="77777777" w:rsidR="00FD0B53" w:rsidRPr="008D0905" w:rsidRDefault="00FD0B53" w:rsidP="00FD0B53">
      <w:pPr>
        <w:rPr>
          <w:rFonts w:ascii="Arial" w:hAnsi="Arial" w:cs="Arial"/>
          <w:sz w:val="22"/>
          <w:szCs w:val="22"/>
          <w:lang w:val="en-US"/>
        </w:rPr>
      </w:pPr>
      <w:r w:rsidRPr="008D0905">
        <w:rPr>
          <w:rFonts w:ascii="Arial" w:hAnsi="Arial" w:cs="Arial"/>
          <w:sz w:val="22"/>
          <w:szCs w:val="22"/>
        </w:rPr>
        <w:t xml:space="preserve">This information is used to calculate the applicant’s water requirement over monthly and seasonal periods.  </w:t>
      </w:r>
      <w:r w:rsidRPr="008D0905">
        <w:rPr>
          <w:rFonts w:ascii="Arial" w:hAnsi="Arial" w:cs="Arial"/>
          <w:sz w:val="22"/>
          <w:szCs w:val="22"/>
          <w:lang w:val="en-US"/>
        </w:rPr>
        <w:t xml:space="preserve">The monthly volume outlined in Aqualinc is the estimated peak monthly usage for any one month in an irrigation season but is not intended to be used for every month over the course of the season i.e. seasonal volume does not equal the monthly volume multiplied by the months in the irrigation season.  Commonly, the peak monthly rate is used for one to two months in an irrigation season; however, this is dependent on variables such as rainfall, climate and crop growth.  </w:t>
      </w:r>
    </w:p>
    <w:p w14:paraId="79243F9C" w14:textId="77777777" w:rsidR="00FD0B53" w:rsidRPr="008D0905" w:rsidRDefault="00FD0B53" w:rsidP="00FD0B53">
      <w:pPr>
        <w:rPr>
          <w:rFonts w:ascii="Arial" w:hAnsi="Arial" w:cs="Arial"/>
          <w:sz w:val="22"/>
          <w:szCs w:val="22"/>
          <w:lang w:val="en-US"/>
        </w:rPr>
      </w:pPr>
    </w:p>
    <w:p w14:paraId="7EA9479E" w14:textId="77777777" w:rsidR="00FD0B53" w:rsidRPr="008D0905" w:rsidRDefault="00FD0B53" w:rsidP="00FD0B53">
      <w:pPr>
        <w:rPr>
          <w:rFonts w:ascii="Arial" w:hAnsi="Arial" w:cs="Arial"/>
          <w:snapToGrid w:val="0"/>
          <w:sz w:val="22"/>
          <w:szCs w:val="22"/>
        </w:rPr>
      </w:pPr>
      <w:r w:rsidRPr="008D0905">
        <w:rPr>
          <w:rFonts w:ascii="Arial" w:hAnsi="Arial" w:cs="Arial"/>
          <w:sz w:val="22"/>
          <w:szCs w:val="22"/>
        </w:rPr>
        <w:t xml:space="preserve">A </w:t>
      </w:r>
      <w:r w:rsidRPr="008D0905">
        <w:rPr>
          <w:rFonts w:ascii="Arial" w:hAnsi="Arial" w:cs="Arial"/>
          <w:snapToGrid w:val="0"/>
          <w:sz w:val="22"/>
          <w:szCs w:val="22"/>
        </w:rPr>
        <w:t>seasonal limit on the volume of water has been given to reflect that less water is required during the 'shoulder' of the irrigation season.  Aqualinc provides recommended seasonal volumes based on an average year; a one and two year drought (80</w:t>
      </w:r>
      <w:r w:rsidRPr="008D0905">
        <w:rPr>
          <w:rFonts w:ascii="Arial" w:hAnsi="Arial" w:cs="Arial"/>
          <w:snapToGrid w:val="0"/>
          <w:sz w:val="22"/>
          <w:szCs w:val="22"/>
          <w:vertAlign w:val="superscript"/>
        </w:rPr>
        <w:t>th</w:t>
      </w:r>
      <w:r w:rsidRPr="008D0905">
        <w:rPr>
          <w:rFonts w:ascii="Arial" w:hAnsi="Arial" w:cs="Arial"/>
          <w:snapToGrid w:val="0"/>
          <w:sz w:val="22"/>
          <w:szCs w:val="22"/>
        </w:rPr>
        <w:t xml:space="preserve"> percentile); a one in ten year drought (90</w:t>
      </w:r>
      <w:r w:rsidRPr="008D0905">
        <w:rPr>
          <w:rFonts w:ascii="Arial" w:hAnsi="Arial" w:cs="Arial"/>
          <w:snapToGrid w:val="0"/>
          <w:sz w:val="22"/>
          <w:szCs w:val="22"/>
          <w:vertAlign w:val="superscript"/>
        </w:rPr>
        <w:t>th</w:t>
      </w:r>
      <w:r w:rsidRPr="008D0905">
        <w:rPr>
          <w:rFonts w:ascii="Arial" w:hAnsi="Arial" w:cs="Arial"/>
          <w:snapToGrid w:val="0"/>
          <w:sz w:val="22"/>
          <w:szCs w:val="22"/>
        </w:rPr>
        <w:t xml:space="preserve"> percentile); and a maximum situation. For Otago it is considered that a one in ten year drought or 90</w:t>
      </w:r>
      <w:r w:rsidRPr="008D0905">
        <w:rPr>
          <w:rFonts w:ascii="Arial" w:hAnsi="Arial" w:cs="Arial"/>
          <w:snapToGrid w:val="0"/>
          <w:sz w:val="22"/>
          <w:szCs w:val="22"/>
          <w:vertAlign w:val="superscript"/>
        </w:rPr>
        <w:t>th</w:t>
      </w:r>
      <w:r w:rsidRPr="008D0905">
        <w:rPr>
          <w:rFonts w:ascii="Arial" w:hAnsi="Arial" w:cs="Arial"/>
          <w:snapToGrid w:val="0"/>
          <w:sz w:val="22"/>
          <w:szCs w:val="22"/>
        </w:rPr>
        <w:t xml:space="preserve"> percentile is the most appropriate when considering efficient water use.</w:t>
      </w:r>
    </w:p>
    <w:p w14:paraId="3F2D73A8" w14:textId="77777777" w:rsidR="00FD0B53" w:rsidRPr="008D0905" w:rsidRDefault="00FD0B53" w:rsidP="00FD0B53">
      <w:pPr>
        <w:rPr>
          <w:rFonts w:ascii="Arial" w:hAnsi="Arial" w:cs="Arial"/>
          <w:snapToGrid w:val="0"/>
          <w:sz w:val="22"/>
          <w:szCs w:val="22"/>
        </w:rPr>
      </w:pPr>
    </w:p>
    <w:p w14:paraId="4DBAC63A" w14:textId="52ED2CBD" w:rsidR="00FD0B53" w:rsidRPr="008D0905" w:rsidRDefault="003E72BE" w:rsidP="00FD0B53">
      <w:pPr>
        <w:rPr>
          <w:rFonts w:ascii="Arial" w:hAnsi="Arial" w:cs="Arial"/>
          <w:b/>
          <w:i/>
          <w:spacing w:val="-3"/>
          <w:sz w:val="22"/>
          <w:szCs w:val="22"/>
          <w:u w:val="single"/>
        </w:rPr>
      </w:pPr>
      <w:r>
        <w:rPr>
          <w:rFonts w:ascii="Arial" w:hAnsi="Arial" w:cs="Arial"/>
          <w:b/>
          <w:snapToGrid w:val="0"/>
          <w:sz w:val="22"/>
          <w:szCs w:val="22"/>
          <w:u w:val="single"/>
        </w:rPr>
        <w:t xml:space="preserve">7.2.1.1 </w:t>
      </w:r>
      <w:r w:rsidR="00FD0B53" w:rsidRPr="008D0905">
        <w:rPr>
          <w:rFonts w:ascii="Arial" w:hAnsi="Arial" w:cs="Arial"/>
          <w:b/>
          <w:snapToGrid w:val="0"/>
          <w:sz w:val="22"/>
          <w:szCs w:val="22"/>
          <w:u w:val="single"/>
        </w:rPr>
        <w:t xml:space="preserve">Aqualinc – Criffel </w:t>
      </w:r>
    </w:p>
    <w:p w14:paraId="115382E1" w14:textId="77777777" w:rsidR="00FD0B53" w:rsidRPr="008D0905" w:rsidRDefault="00FD0B53" w:rsidP="00FD0B53">
      <w:pPr>
        <w:rPr>
          <w:rFonts w:ascii="Arial" w:hAnsi="Arial" w:cs="Arial"/>
          <w:sz w:val="22"/>
          <w:szCs w:val="22"/>
          <w:lang w:val="en-US"/>
        </w:rPr>
      </w:pPr>
    </w:p>
    <w:p w14:paraId="4BD0A31E" w14:textId="77777777" w:rsidR="00FD0B53" w:rsidRPr="008D0905" w:rsidRDefault="00FD0B53" w:rsidP="00FD0B53">
      <w:pPr>
        <w:rPr>
          <w:rFonts w:ascii="Arial" w:hAnsi="Arial" w:cs="Arial"/>
          <w:sz w:val="22"/>
          <w:szCs w:val="22"/>
        </w:rPr>
      </w:pPr>
      <w:r w:rsidRPr="008D0905">
        <w:rPr>
          <w:rFonts w:ascii="Arial" w:hAnsi="Arial" w:cs="Arial"/>
          <w:sz w:val="22"/>
          <w:szCs w:val="22"/>
        </w:rPr>
        <w:t xml:space="preserve">For the purpose of calculating water requirements on the applicant’s property, the take is located in the Central and Lakes zone with a MAR of 650 mm/yr and the PAW estimate of the command area shown in the Table below. </w:t>
      </w:r>
    </w:p>
    <w:p w14:paraId="1E0E8447" w14:textId="77777777" w:rsidR="00FD0B53" w:rsidRPr="008D0905" w:rsidRDefault="00FD0B53" w:rsidP="00FD0B53">
      <w:pPr>
        <w:rPr>
          <w:rFonts w:ascii="Arial" w:hAnsi="Arial" w:cs="Arial"/>
          <w:sz w:val="22"/>
          <w:szCs w:val="22"/>
        </w:rPr>
      </w:pPr>
    </w:p>
    <w:p w14:paraId="2DF54B1F" w14:textId="77777777" w:rsidR="00FD0B53" w:rsidRPr="008D0905" w:rsidRDefault="00FD0B53" w:rsidP="00FD0B53">
      <w:pPr>
        <w:rPr>
          <w:rFonts w:ascii="Arial" w:hAnsi="Arial" w:cs="Arial"/>
          <w:b/>
          <w:sz w:val="22"/>
          <w:szCs w:val="22"/>
        </w:rPr>
      </w:pPr>
      <w:r w:rsidRPr="008D0905">
        <w:rPr>
          <w:rFonts w:ascii="Arial" w:hAnsi="Arial" w:cs="Arial"/>
          <w:b/>
          <w:sz w:val="22"/>
          <w:szCs w:val="22"/>
        </w:rPr>
        <w:t>Mean Annual Rainfall and Plant Available Water for current irrigated areas and future irrigated areas</w:t>
      </w:r>
    </w:p>
    <w:tbl>
      <w:tblPr>
        <w:tblStyle w:val="TableGrid"/>
        <w:tblW w:w="8833" w:type="dxa"/>
        <w:tblLook w:val="04A0" w:firstRow="1" w:lastRow="0" w:firstColumn="1" w:lastColumn="0" w:noHBand="0" w:noVBand="1"/>
      </w:tblPr>
      <w:tblGrid>
        <w:gridCol w:w="2943"/>
        <w:gridCol w:w="2945"/>
        <w:gridCol w:w="2945"/>
      </w:tblGrid>
      <w:tr w:rsidR="00FD0B53" w:rsidRPr="008D0905" w14:paraId="4CBDD64B" w14:textId="77777777" w:rsidTr="0047502E">
        <w:trPr>
          <w:trHeight w:val="449"/>
        </w:trPr>
        <w:tc>
          <w:tcPr>
            <w:tcW w:w="2943" w:type="dxa"/>
            <w:shd w:val="clear" w:color="auto" w:fill="D9D9D9" w:themeFill="background1" w:themeFillShade="D9"/>
          </w:tcPr>
          <w:p w14:paraId="364FA7FF" w14:textId="77777777" w:rsidR="00FD0B53" w:rsidRPr="008D0905" w:rsidRDefault="00FD0B53" w:rsidP="0047502E">
            <w:pPr>
              <w:rPr>
                <w:rFonts w:ascii="Arial" w:hAnsi="Arial" w:cs="Arial"/>
                <w:b/>
                <w:sz w:val="22"/>
                <w:szCs w:val="22"/>
              </w:rPr>
            </w:pPr>
            <w:r w:rsidRPr="008D0905">
              <w:rPr>
                <w:rFonts w:ascii="Arial" w:hAnsi="Arial" w:cs="Arial"/>
                <w:b/>
                <w:sz w:val="22"/>
                <w:szCs w:val="22"/>
              </w:rPr>
              <w:t>Area</w:t>
            </w:r>
          </w:p>
        </w:tc>
        <w:tc>
          <w:tcPr>
            <w:tcW w:w="2945" w:type="dxa"/>
            <w:shd w:val="clear" w:color="auto" w:fill="D9D9D9" w:themeFill="background1" w:themeFillShade="D9"/>
          </w:tcPr>
          <w:p w14:paraId="28ECC345" w14:textId="77777777" w:rsidR="00FD0B53" w:rsidRPr="008D0905" w:rsidRDefault="00FD0B53" w:rsidP="0047502E">
            <w:pPr>
              <w:jc w:val="left"/>
              <w:rPr>
                <w:rFonts w:ascii="Arial" w:hAnsi="Arial" w:cs="Arial"/>
                <w:b/>
                <w:sz w:val="22"/>
                <w:szCs w:val="22"/>
              </w:rPr>
            </w:pPr>
            <w:r w:rsidRPr="008D0905">
              <w:rPr>
                <w:rFonts w:ascii="Arial" w:hAnsi="Arial" w:cs="Arial"/>
                <w:b/>
                <w:sz w:val="22"/>
                <w:szCs w:val="22"/>
              </w:rPr>
              <w:t>Mean Annual Rainfall (MAR) mm/yr</w:t>
            </w:r>
          </w:p>
        </w:tc>
        <w:tc>
          <w:tcPr>
            <w:tcW w:w="2945" w:type="dxa"/>
            <w:shd w:val="clear" w:color="auto" w:fill="D9D9D9" w:themeFill="background1" w:themeFillShade="D9"/>
          </w:tcPr>
          <w:p w14:paraId="1E0BFB8B" w14:textId="77777777" w:rsidR="00FD0B53" w:rsidRPr="008D0905" w:rsidRDefault="00FD0B53" w:rsidP="0047502E">
            <w:pPr>
              <w:jc w:val="left"/>
              <w:rPr>
                <w:rFonts w:ascii="Arial" w:hAnsi="Arial" w:cs="Arial"/>
                <w:b/>
                <w:sz w:val="22"/>
                <w:szCs w:val="22"/>
              </w:rPr>
            </w:pPr>
            <w:r w:rsidRPr="008D0905">
              <w:rPr>
                <w:rFonts w:ascii="Arial" w:hAnsi="Arial" w:cs="Arial"/>
                <w:b/>
                <w:sz w:val="22"/>
                <w:szCs w:val="22"/>
              </w:rPr>
              <w:t>Plant Available Water (PAW) mm</w:t>
            </w:r>
          </w:p>
        </w:tc>
      </w:tr>
      <w:tr w:rsidR="00FD0B53" w:rsidRPr="008D0905" w14:paraId="4242F720" w14:textId="77777777" w:rsidTr="0047502E">
        <w:trPr>
          <w:trHeight w:val="224"/>
        </w:trPr>
        <w:tc>
          <w:tcPr>
            <w:tcW w:w="2943" w:type="dxa"/>
          </w:tcPr>
          <w:p w14:paraId="29D2CA13" w14:textId="77777777" w:rsidR="00FD0B53" w:rsidRPr="008D0905" w:rsidRDefault="00FD0B53" w:rsidP="0047502E">
            <w:pPr>
              <w:rPr>
                <w:rFonts w:ascii="Arial" w:hAnsi="Arial" w:cs="Arial"/>
                <w:sz w:val="22"/>
                <w:szCs w:val="22"/>
              </w:rPr>
            </w:pPr>
            <w:r w:rsidRPr="008D0905">
              <w:rPr>
                <w:rFonts w:ascii="Arial" w:hAnsi="Arial" w:cs="Arial"/>
                <w:sz w:val="22"/>
                <w:szCs w:val="22"/>
              </w:rPr>
              <w:t>Current irrigation</w:t>
            </w:r>
          </w:p>
        </w:tc>
        <w:tc>
          <w:tcPr>
            <w:tcW w:w="2945" w:type="dxa"/>
          </w:tcPr>
          <w:p w14:paraId="169EF1AE" w14:textId="77777777" w:rsidR="00FD0B53" w:rsidRPr="008D0905" w:rsidRDefault="00FD0B53" w:rsidP="0047502E">
            <w:pPr>
              <w:rPr>
                <w:rFonts w:ascii="Arial" w:hAnsi="Arial" w:cs="Arial"/>
                <w:sz w:val="22"/>
                <w:szCs w:val="22"/>
              </w:rPr>
            </w:pPr>
            <w:r w:rsidRPr="008D0905">
              <w:rPr>
                <w:rFonts w:ascii="Arial" w:hAnsi="Arial" w:cs="Arial"/>
                <w:sz w:val="22"/>
                <w:szCs w:val="22"/>
              </w:rPr>
              <w:t>650</w:t>
            </w:r>
          </w:p>
        </w:tc>
        <w:tc>
          <w:tcPr>
            <w:tcW w:w="2945" w:type="dxa"/>
          </w:tcPr>
          <w:p w14:paraId="6AAA4B38" w14:textId="77777777" w:rsidR="00FD0B53" w:rsidRPr="008D0905" w:rsidRDefault="00FD0B53" w:rsidP="0047502E">
            <w:pPr>
              <w:rPr>
                <w:rFonts w:ascii="Arial" w:hAnsi="Arial" w:cs="Arial"/>
                <w:sz w:val="22"/>
                <w:szCs w:val="22"/>
              </w:rPr>
            </w:pPr>
            <w:r w:rsidRPr="008D0905">
              <w:rPr>
                <w:rFonts w:ascii="Arial" w:hAnsi="Arial" w:cs="Arial"/>
                <w:sz w:val="22"/>
                <w:szCs w:val="22"/>
              </w:rPr>
              <w:t>50% 150</w:t>
            </w:r>
          </w:p>
          <w:p w14:paraId="2214873A" w14:textId="77777777" w:rsidR="00FD0B53" w:rsidRPr="008D0905" w:rsidRDefault="00FD0B53" w:rsidP="0047502E">
            <w:pPr>
              <w:rPr>
                <w:rFonts w:ascii="Arial" w:hAnsi="Arial" w:cs="Arial"/>
                <w:sz w:val="22"/>
                <w:szCs w:val="22"/>
              </w:rPr>
            </w:pPr>
            <w:r w:rsidRPr="008D0905">
              <w:rPr>
                <w:rFonts w:ascii="Arial" w:hAnsi="Arial" w:cs="Arial"/>
                <w:sz w:val="22"/>
                <w:szCs w:val="22"/>
              </w:rPr>
              <w:t>30% 60</w:t>
            </w:r>
          </w:p>
          <w:p w14:paraId="0894746C" w14:textId="77777777" w:rsidR="00FD0B53" w:rsidRPr="008D0905" w:rsidRDefault="00FD0B53" w:rsidP="0047502E">
            <w:pPr>
              <w:rPr>
                <w:rFonts w:ascii="Arial" w:hAnsi="Arial" w:cs="Arial"/>
                <w:sz w:val="22"/>
                <w:szCs w:val="22"/>
              </w:rPr>
            </w:pPr>
            <w:r w:rsidRPr="008D0905">
              <w:rPr>
                <w:rFonts w:ascii="Arial" w:hAnsi="Arial" w:cs="Arial"/>
                <w:sz w:val="22"/>
                <w:szCs w:val="22"/>
              </w:rPr>
              <w:t>20% 120</w:t>
            </w:r>
          </w:p>
        </w:tc>
      </w:tr>
      <w:tr w:rsidR="00FD0B53" w:rsidRPr="008D0905" w14:paraId="1D846FE5" w14:textId="77777777" w:rsidTr="0047502E">
        <w:trPr>
          <w:trHeight w:val="69"/>
        </w:trPr>
        <w:tc>
          <w:tcPr>
            <w:tcW w:w="2943" w:type="dxa"/>
          </w:tcPr>
          <w:p w14:paraId="1E0F60B1" w14:textId="77777777" w:rsidR="00FD0B53" w:rsidRPr="008D0905" w:rsidRDefault="00FD0B53" w:rsidP="0047502E">
            <w:pPr>
              <w:rPr>
                <w:rFonts w:ascii="Arial" w:hAnsi="Arial" w:cs="Arial"/>
                <w:sz w:val="22"/>
                <w:szCs w:val="22"/>
              </w:rPr>
            </w:pPr>
            <w:r w:rsidRPr="008D0905">
              <w:rPr>
                <w:rFonts w:ascii="Arial" w:hAnsi="Arial" w:cs="Arial"/>
                <w:sz w:val="22"/>
                <w:szCs w:val="22"/>
              </w:rPr>
              <w:t>Future Irrigation</w:t>
            </w:r>
          </w:p>
        </w:tc>
        <w:tc>
          <w:tcPr>
            <w:tcW w:w="2945" w:type="dxa"/>
          </w:tcPr>
          <w:p w14:paraId="4EFD2684" w14:textId="77777777" w:rsidR="00FD0B53" w:rsidRPr="008D0905" w:rsidRDefault="00FD0B53" w:rsidP="0047502E">
            <w:pPr>
              <w:rPr>
                <w:rFonts w:ascii="Arial" w:hAnsi="Arial" w:cs="Arial"/>
                <w:sz w:val="22"/>
                <w:szCs w:val="22"/>
              </w:rPr>
            </w:pPr>
            <w:r w:rsidRPr="008D0905">
              <w:rPr>
                <w:rFonts w:ascii="Arial" w:hAnsi="Arial" w:cs="Arial"/>
                <w:sz w:val="22"/>
                <w:szCs w:val="22"/>
              </w:rPr>
              <w:t>650</w:t>
            </w:r>
          </w:p>
        </w:tc>
        <w:tc>
          <w:tcPr>
            <w:tcW w:w="2945" w:type="dxa"/>
          </w:tcPr>
          <w:p w14:paraId="60BB62FA" w14:textId="77777777" w:rsidR="00FD0B53" w:rsidRPr="008D0905" w:rsidRDefault="00FD0B53" w:rsidP="0047502E">
            <w:pPr>
              <w:rPr>
                <w:rFonts w:ascii="Arial" w:hAnsi="Arial" w:cs="Arial"/>
                <w:sz w:val="22"/>
                <w:szCs w:val="22"/>
              </w:rPr>
            </w:pPr>
            <w:r w:rsidRPr="008D0905">
              <w:rPr>
                <w:rFonts w:ascii="Arial" w:hAnsi="Arial" w:cs="Arial"/>
                <w:sz w:val="22"/>
                <w:szCs w:val="22"/>
              </w:rPr>
              <w:t>50% 150</w:t>
            </w:r>
          </w:p>
          <w:p w14:paraId="0FD10689" w14:textId="77777777" w:rsidR="00FD0B53" w:rsidRPr="008D0905" w:rsidRDefault="00FD0B53" w:rsidP="0047502E">
            <w:pPr>
              <w:rPr>
                <w:rFonts w:ascii="Arial" w:hAnsi="Arial" w:cs="Arial"/>
                <w:sz w:val="22"/>
                <w:szCs w:val="22"/>
              </w:rPr>
            </w:pPr>
            <w:r w:rsidRPr="008D0905">
              <w:rPr>
                <w:rFonts w:ascii="Arial" w:hAnsi="Arial" w:cs="Arial"/>
                <w:sz w:val="22"/>
                <w:szCs w:val="22"/>
              </w:rPr>
              <w:t>40% 60</w:t>
            </w:r>
          </w:p>
          <w:p w14:paraId="60F476F5" w14:textId="77777777" w:rsidR="00FD0B53" w:rsidRPr="008D0905" w:rsidRDefault="00FD0B53" w:rsidP="0047502E">
            <w:pPr>
              <w:rPr>
                <w:rFonts w:ascii="Arial" w:hAnsi="Arial" w:cs="Arial"/>
                <w:sz w:val="22"/>
                <w:szCs w:val="22"/>
              </w:rPr>
            </w:pPr>
            <w:r w:rsidRPr="008D0905">
              <w:rPr>
                <w:rFonts w:ascii="Arial" w:hAnsi="Arial" w:cs="Arial"/>
                <w:sz w:val="22"/>
                <w:szCs w:val="22"/>
              </w:rPr>
              <w:t>10% 120</w:t>
            </w:r>
          </w:p>
        </w:tc>
      </w:tr>
    </w:tbl>
    <w:p w14:paraId="7CC56454" w14:textId="77777777" w:rsidR="00FD0B53" w:rsidRPr="008D0905" w:rsidRDefault="00FD0B53" w:rsidP="00FD0B53">
      <w:pPr>
        <w:rPr>
          <w:rFonts w:ascii="Arial" w:hAnsi="Arial" w:cs="Arial"/>
          <w:sz w:val="22"/>
          <w:szCs w:val="22"/>
        </w:rPr>
      </w:pPr>
    </w:p>
    <w:p w14:paraId="3694A834" w14:textId="571EE841" w:rsidR="00FD0B53" w:rsidRPr="008D0905" w:rsidRDefault="00FD0B53" w:rsidP="00FD0B53">
      <w:pPr>
        <w:rPr>
          <w:rFonts w:ascii="Arial" w:hAnsi="Arial" w:cs="Arial"/>
          <w:sz w:val="22"/>
          <w:szCs w:val="22"/>
        </w:rPr>
      </w:pPr>
      <w:r w:rsidRPr="008D0905">
        <w:rPr>
          <w:rFonts w:ascii="Arial" w:hAnsi="Arial" w:cs="Arial"/>
          <w:sz w:val="22"/>
          <w:szCs w:val="22"/>
        </w:rPr>
        <w:t xml:space="preserve">Table 1 summarises water volumes and application rates (calculated by the Council based on the total area able to be irrigated) as applied for by the applicant and compares them to water volumes and application rates recommended by Aqualinc.  </w:t>
      </w:r>
    </w:p>
    <w:p w14:paraId="0A9088BC" w14:textId="77777777" w:rsidR="00FD0B53" w:rsidRPr="008D0905" w:rsidRDefault="00FD0B53" w:rsidP="00FD0B53">
      <w:pPr>
        <w:rPr>
          <w:rFonts w:ascii="Arial" w:hAnsi="Arial" w:cs="Arial"/>
          <w:i/>
          <w:sz w:val="22"/>
          <w:szCs w:val="22"/>
        </w:rPr>
      </w:pPr>
    </w:p>
    <w:p w14:paraId="65DA5C14" w14:textId="77777777" w:rsidR="00FD0B53" w:rsidRPr="008D0905" w:rsidRDefault="00FD0B53" w:rsidP="00FD0B53">
      <w:pPr>
        <w:spacing w:after="60"/>
        <w:rPr>
          <w:rFonts w:ascii="Arial" w:hAnsi="Arial" w:cs="Arial"/>
          <w:b/>
          <w:bCs/>
          <w:sz w:val="22"/>
          <w:szCs w:val="22"/>
        </w:rPr>
      </w:pPr>
      <w:r w:rsidRPr="008D0905">
        <w:rPr>
          <w:rFonts w:ascii="Arial" w:hAnsi="Arial" w:cs="Arial"/>
          <w:b/>
          <w:bCs/>
          <w:sz w:val="22"/>
          <w:szCs w:val="22"/>
        </w:rPr>
        <w:t xml:space="preserve">Summary of Applied for Water </w:t>
      </w:r>
      <w:r w:rsidRPr="008D0905">
        <w:rPr>
          <w:rFonts w:ascii="Arial" w:hAnsi="Arial" w:cs="Arial"/>
          <w:b/>
          <w:bCs/>
          <w:i/>
          <w:sz w:val="22"/>
          <w:szCs w:val="22"/>
        </w:rPr>
        <w:t xml:space="preserve">vs </w:t>
      </w:r>
      <w:r w:rsidRPr="008D0905">
        <w:rPr>
          <w:rFonts w:ascii="Arial" w:hAnsi="Arial" w:cs="Arial"/>
          <w:b/>
          <w:bCs/>
          <w:sz w:val="22"/>
          <w:szCs w:val="22"/>
        </w:rPr>
        <w:t xml:space="preserve">Aqualinc Recommendations – Criffel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2"/>
        <w:gridCol w:w="2551"/>
      </w:tblGrid>
      <w:tr w:rsidR="00FD0B53" w:rsidRPr="008D0905" w14:paraId="0A6D8E59" w14:textId="77777777" w:rsidTr="0047502E">
        <w:trPr>
          <w:cantSplit/>
          <w:trHeight w:val="610"/>
        </w:trPr>
        <w:tc>
          <w:tcPr>
            <w:tcW w:w="3544" w:type="dxa"/>
            <w:tcBorders>
              <w:top w:val="single" w:sz="4" w:space="0" w:color="auto"/>
              <w:left w:val="single" w:sz="4" w:space="0" w:color="auto"/>
              <w:bottom w:val="single" w:sz="4" w:space="0" w:color="auto"/>
              <w:right w:val="single" w:sz="4" w:space="0" w:color="auto"/>
            </w:tcBorders>
            <w:shd w:val="pct10" w:color="auto" w:fill="auto"/>
            <w:vAlign w:val="center"/>
          </w:tcPr>
          <w:p w14:paraId="050B458F"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Current irrigation</w:t>
            </w:r>
          </w:p>
        </w:tc>
        <w:tc>
          <w:tcPr>
            <w:tcW w:w="2552" w:type="dxa"/>
            <w:tcBorders>
              <w:top w:val="single" w:sz="4" w:space="0" w:color="auto"/>
              <w:left w:val="single" w:sz="4" w:space="0" w:color="auto"/>
              <w:bottom w:val="single" w:sz="4" w:space="0" w:color="auto"/>
              <w:right w:val="single" w:sz="4" w:space="0" w:color="auto"/>
            </w:tcBorders>
            <w:shd w:val="pct10" w:color="auto" w:fill="auto"/>
            <w:vAlign w:val="center"/>
          </w:tcPr>
          <w:p w14:paraId="1C782DB5" w14:textId="77777777" w:rsidR="00FD0B53" w:rsidRPr="008D0905" w:rsidRDefault="00FD0B53" w:rsidP="0047502E">
            <w:pPr>
              <w:suppressAutoHyphens/>
              <w:jc w:val="left"/>
              <w:rPr>
                <w:rFonts w:ascii="Arial" w:hAnsi="Arial" w:cs="Arial"/>
                <w:b/>
                <w:sz w:val="22"/>
                <w:szCs w:val="22"/>
              </w:rPr>
            </w:pPr>
            <w:r w:rsidRPr="008D0905">
              <w:rPr>
                <w:rFonts w:ascii="Arial" w:hAnsi="Arial" w:cs="Arial"/>
                <w:b/>
                <w:sz w:val="22"/>
                <w:szCs w:val="22"/>
              </w:rPr>
              <w:t>Applied for by Applicant</w:t>
            </w:r>
          </w:p>
        </w:tc>
        <w:tc>
          <w:tcPr>
            <w:tcW w:w="2551" w:type="dxa"/>
            <w:tcBorders>
              <w:top w:val="single" w:sz="4" w:space="0" w:color="auto"/>
              <w:left w:val="single" w:sz="4" w:space="0" w:color="auto"/>
              <w:bottom w:val="single" w:sz="4" w:space="0" w:color="auto"/>
              <w:right w:val="single" w:sz="4" w:space="0" w:color="auto"/>
            </w:tcBorders>
            <w:shd w:val="pct10" w:color="auto" w:fill="auto"/>
            <w:vAlign w:val="center"/>
          </w:tcPr>
          <w:p w14:paraId="497E396B" w14:textId="77777777" w:rsidR="00FD0B53" w:rsidRPr="008D0905" w:rsidRDefault="00FD0B53" w:rsidP="0047502E">
            <w:pPr>
              <w:suppressAutoHyphens/>
              <w:jc w:val="left"/>
              <w:rPr>
                <w:rFonts w:ascii="Arial" w:hAnsi="Arial" w:cs="Arial"/>
                <w:b/>
                <w:sz w:val="22"/>
                <w:szCs w:val="22"/>
              </w:rPr>
            </w:pPr>
            <w:r w:rsidRPr="008D0905">
              <w:rPr>
                <w:rFonts w:ascii="Arial" w:hAnsi="Arial" w:cs="Arial"/>
                <w:b/>
                <w:sz w:val="22"/>
                <w:szCs w:val="22"/>
              </w:rPr>
              <w:t>As recommended by Aqualinc</w:t>
            </w:r>
          </w:p>
        </w:tc>
      </w:tr>
      <w:tr w:rsidR="00FD0B53" w:rsidRPr="008D0905" w14:paraId="610E3B28" w14:textId="77777777" w:rsidTr="0047502E">
        <w:trPr>
          <w:cantSplit/>
          <w:trHeight w:val="37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7FAA2F5"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Total volume per month</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54A5470"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847,190 m</w:t>
            </w:r>
            <w:r w:rsidRPr="008D0905">
              <w:rPr>
                <w:rFonts w:ascii="Arial" w:hAnsi="Arial" w:cs="Arial"/>
                <w:sz w:val="22"/>
                <w:szCs w:val="22"/>
                <w:vertAlign w:val="superscript"/>
              </w:rPr>
              <w:t>3</w:t>
            </w:r>
            <w:r w:rsidRPr="008D0905">
              <w:rPr>
                <w:rFonts w:ascii="Arial" w:hAnsi="Arial" w:cs="Arial"/>
                <w:sz w:val="22"/>
                <w:szCs w:val="22"/>
              </w:rPr>
              <w:t xml:space="preserve"> / month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F9638D0" w14:textId="77777777" w:rsidR="00FD0B53" w:rsidRPr="008D0905" w:rsidRDefault="00FD0B53" w:rsidP="0047502E">
            <w:pPr>
              <w:suppressAutoHyphens/>
              <w:rPr>
                <w:rFonts w:ascii="Arial" w:hAnsi="Arial" w:cs="Arial"/>
                <w:sz w:val="22"/>
                <w:szCs w:val="22"/>
                <w:highlight w:val="yellow"/>
              </w:rPr>
            </w:pPr>
            <w:r w:rsidRPr="008D0905">
              <w:rPr>
                <w:rFonts w:ascii="Arial" w:hAnsi="Arial" w:cs="Arial"/>
                <w:sz w:val="22"/>
                <w:szCs w:val="22"/>
              </w:rPr>
              <w:t>769,417 / month</w:t>
            </w:r>
          </w:p>
        </w:tc>
      </w:tr>
      <w:tr w:rsidR="00FD0B53" w:rsidRPr="008D0905" w14:paraId="57E2893B" w14:textId="77777777" w:rsidTr="0047502E">
        <w:trPr>
          <w:cantSplit/>
          <w:trHeight w:val="41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A006530"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Irrigation period</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C36E5B5"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 months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11759F2"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 months</w:t>
            </w:r>
          </w:p>
        </w:tc>
      </w:tr>
      <w:tr w:rsidR="00FD0B53" w:rsidRPr="008D0905" w14:paraId="117C07F7" w14:textId="77777777" w:rsidTr="0047502E">
        <w:trPr>
          <w:cantSplit/>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8B780FD"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Irrigated area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2DC3A9C"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619 hectares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5C13E32"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619 hectares</w:t>
            </w:r>
          </w:p>
        </w:tc>
      </w:tr>
      <w:tr w:rsidR="00FD0B53" w:rsidRPr="008D0905" w14:paraId="188A635B" w14:textId="77777777" w:rsidTr="0047502E">
        <w:trPr>
          <w:cantSplit/>
          <w:trHeight w:val="5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E4A55B0"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Total volume per season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4C61B4D"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4,570,995 m</w:t>
            </w:r>
            <w:r w:rsidRPr="008D0905">
              <w:rPr>
                <w:rFonts w:ascii="Arial" w:hAnsi="Arial" w:cs="Arial"/>
                <w:sz w:val="22"/>
                <w:szCs w:val="22"/>
                <w:vertAlign w:val="superscript"/>
              </w:rPr>
              <w:t xml:space="preserve">3 </w:t>
            </w:r>
            <w:r w:rsidRPr="008D0905">
              <w:rPr>
                <w:rFonts w:ascii="Arial" w:hAnsi="Arial" w:cs="Arial"/>
                <w:sz w:val="22"/>
                <w:szCs w:val="22"/>
              </w:rPr>
              <w:t>/ season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F123510"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3,879,273 m</w:t>
            </w:r>
            <w:r w:rsidRPr="008D0905">
              <w:rPr>
                <w:rFonts w:ascii="Arial" w:hAnsi="Arial" w:cs="Arial"/>
                <w:sz w:val="22"/>
                <w:szCs w:val="22"/>
                <w:vertAlign w:val="superscript"/>
              </w:rPr>
              <w:t>3</w:t>
            </w:r>
            <w:r w:rsidRPr="008D0905">
              <w:rPr>
                <w:rFonts w:ascii="Arial" w:hAnsi="Arial" w:cs="Arial"/>
                <w:sz w:val="22"/>
                <w:szCs w:val="22"/>
              </w:rPr>
              <w:t>/season</w:t>
            </w:r>
          </w:p>
        </w:tc>
      </w:tr>
      <w:tr w:rsidR="00FD0B53" w:rsidRPr="008D0905" w14:paraId="53E196C2" w14:textId="77777777" w:rsidTr="0047502E">
        <w:trPr>
          <w:cantSplit/>
          <w:trHeight w:val="610"/>
        </w:trPr>
        <w:tc>
          <w:tcPr>
            <w:tcW w:w="3544" w:type="dxa"/>
            <w:tcBorders>
              <w:top w:val="single" w:sz="4" w:space="0" w:color="auto"/>
              <w:left w:val="single" w:sz="4" w:space="0" w:color="auto"/>
              <w:bottom w:val="single" w:sz="4" w:space="0" w:color="auto"/>
              <w:right w:val="single" w:sz="4" w:space="0" w:color="auto"/>
            </w:tcBorders>
            <w:shd w:val="pct10" w:color="auto" w:fill="auto"/>
            <w:vAlign w:val="center"/>
          </w:tcPr>
          <w:p w14:paraId="10126AE9"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Future irrigation</w:t>
            </w:r>
          </w:p>
        </w:tc>
        <w:tc>
          <w:tcPr>
            <w:tcW w:w="2552" w:type="dxa"/>
            <w:tcBorders>
              <w:top w:val="single" w:sz="4" w:space="0" w:color="auto"/>
              <w:left w:val="single" w:sz="4" w:space="0" w:color="auto"/>
              <w:bottom w:val="single" w:sz="4" w:space="0" w:color="auto"/>
              <w:right w:val="single" w:sz="4" w:space="0" w:color="auto"/>
            </w:tcBorders>
            <w:shd w:val="pct10" w:color="auto" w:fill="auto"/>
            <w:vAlign w:val="center"/>
          </w:tcPr>
          <w:p w14:paraId="2D9C1FBF" w14:textId="77777777" w:rsidR="00FD0B53" w:rsidRPr="008D0905" w:rsidRDefault="00FD0B53" w:rsidP="0047502E">
            <w:pPr>
              <w:suppressAutoHyphens/>
              <w:jc w:val="left"/>
              <w:rPr>
                <w:rFonts w:ascii="Arial" w:hAnsi="Arial" w:cs="Arial"/>
                <w:b/>
                <w:sz w:val="22"/>
                <w:szCs w:val="22"/>
              </w:rPr>
            </w:pPr>
            <w:r w:rsidRPr="008D0905">
              <w:rPr>
                <w:rFonts w:ascii="Arial" w:hAnsi="Arial" w:cs="Arial"/>
                <w:b/>
                <w:sz w:val="22"/>
                <w:szCs w:val="22"/>
              </w:rPr>
              <w:t>Applied for by Applicant</w:t>
            </w:r>
          </w:p>
        </w:tc>
        <w:tc>
          <w:tcPr>
            <w:tcW w:w="2551" w:type="dxa"/>
            <w:tcBorders>
              <w:top w:val="single" w:sz="4" w:space="0" w:color="auto"/>
              <w:left w:val="single" w:sz="4" w:space="0" w:color="auto"/>
              <w:bottom w:val="single" w:sz="4" w:space="0" w:color="auto"/>
              <w:right w:val="single" w:sz="4" w:space="0" w:color="auto"/>
            </w:tcBorders>
            <w:shd w:val="pct10" w:color="auto" w:fill="auto"/>
            <w:vAlign w:val="center"/>
          </w:tcPr>
          <w:p w14:paraId="597AB794" w14:textId="77777777" w:rsidR="00FD0B53" w:rsidRPr="008D0905" w:rsidRDefault="00FD0B53" w:rsidP="0047502E">
            <w:pPr>
              <w:suppressAutoHyphens/>
              <w:jc w:val="left"/>
              <w:rPr>
                <w:rFonts w:ascii="Arial" w:hAnsi="Arial" w:cs="Arial"/>
                <w:b/>
                <w:sz w:val="22"/>
                <w:szCs w:val="22"/>
              </w:rPr>
            </w:pPr>
            <w:r w:rsidRPr="008D0905">
              <w:rPr>
                <w:rFonts w:ascii="Arial" w:hAnsi="Arial" w:cs="Arial"/>
                <w:b/>
                <w:sz w:val="22"/>
                <w:szCs w:val="22"/>
              </w:rPr>
              <w:t>As recommended by Aqualinc</w:t>
            </w:r>
          </w:p>
        </w:tc>
      </w:tr>
      <w:tr w:rsidR="00FD0B53" w:rsidRPr="008D0905" w14:paraId="76DE9A7F" w14:textId="77777777" w:rsidTr="0047502E">
        <w:trPr>
          <w:cantSplit/>
          <w:trHeight w:val="37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0618332"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Total volume per month</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7F2CC2A"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532,320 m</w:t>
            </w:r>
            <w:r w:rsidRPr="008D0905">
              <w:rPr>
                <w:rFonts w:ascii="Arial" w:hAnsi="Arial" w:cs="Arial"/>
                <w:sz w:val="22"/>
                <w:szCs w:val="22"/>
                <w:vertAlign w:val="superscript"/>
              </w:rPr>
              <w:t>3</w:t>
            </w:r>
            <w:r w:rsidRPr="008D0905">
              <w:rPr>
                <w:rFonts w:ascii="Arial" w:hAnsi="Arial" w:cs="Arial"/>
                <w:sz w:val="22"/>
                <w:szCs w:val="22"/>
              </w:rPr>
              <w:t xml:space="preserve"> / month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88F272D" w14:textId="77777777" w:rsidR="00FD0B53" w:rsidRPr="008D0905" w:rsidRDefault="00FD0B53" w:rsidP="0047502E">
            <w:pPr>
              <w:suppressAutoHyphens/>
              <w:rPr>
                <w:rFonts w:ascii="Arial" w:hAnsi="Arial" w:cs="Arial"/>
                <w:sz w:val="22"/>
                <w:szCs w:val="22"/>
                <w:highlight w:val="yellow"/>
              </w:rPr>
            </w:pPr>
            <w:r w:rsidRPr="008D0905">
              <w:rPr>
                <w:rFonts w:ascii="Arial" w:hAnsi="Arial" w:cs="Arial"/>
                <w:sz w:val="22"/>
                <w:szCs w:val="22"/>
              </w:rPr>
              <w:t>503,600 m</w:t>
            </w:r>
            <w:r w:rsidRPr="008D0905">
              <w:rPr>
                <w:rFonts w:ascii="Arial" w:hAnsi="Arial" w:cs="Arial"/>
                <w:sz w:val="22"/>
                <w:szCs w:val="22"/>
                <w:vertAlign w:val="superscript"/>
              </w:rPr>
              <w:t>3</w:t>
            </w:r>
            <w:r w:rsidRPr="008D0905">
              <w:rPr>
                <w:rFonts w:ascii="Arial" w:hAnsi="Arial" w:cs="Arial"/>
                <w:sz w:val="22"/>
                <w:szCs w:val="22"/>
              </w:rPr>
              <w:t xml:space="preserve"> / month</w:t>
            </w:r>
          </w:p>
        </w:tc>
      </w:tr>
      <w:tr w:rsidR="00FD0B53" w:rsidRPr="008D0905" w14:paraId="29D7916A" w14:textId="77777777" w:rsidTr="0047502E">
        <w:trPr>
          <w:cantSplit/>
          <w:trHeight w:val="41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4DA0055"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Irrigation period</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4BA302"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 months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B94D4E"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 months</w:t>
            </w:r>
          </w:p>
        </w:tc>
      </w:tr>
      <w:tr w:rsidR="00FD0B53" w:rsidRPr="008D0905" w14:paraId="1E8D598C" w14:textId="77777777" w:rsidTr="0047502E">
        <w:trPr>
          <w:cantSplit/>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DF24E72"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Irrigated area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3B85B6E"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400 hectares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2987A01"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400 hectares</w:t>
            </w:r>
          </w:p>
        </w:tc>
      </w:tr>
      <w:tr w:rsidR="00FD0B53" w:rsidRPr="008D0905" w14:paraId="37D9C950" w14:textId="77777777" w:rsidTr="0047502E">
        <w:trPr>
          <w:cantSplit/>
          <w:trHeight w:val="5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FB119E4"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Total volume per season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83B04FD"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2,899,890 m</w:t>
            </w:r>
            <w:r w:rsidRPr="008D0905">
              <w:rPr>
                <w:rFonts w:ascii="Arial" w:hAnsi="Arial" w:cs="Arial"/>
                <w:sz w:val="22"/>
                <w:szCs w:val="22"/>
                <w:vertAlign w:val="superscript"/>
              </w:rPr>
              <w:t xml:space="preserve">3 </w:t>
            </w:r>
            <w:r w:rsidRPr="008D0905">
              <w:rPr>
                <w:rFonts w:ascii="Arial" w:hAnsi="Arial" w:cs="Arial"/>
                <w:sz w:val="22"/>
                <w:szCs w:val="22"/>
              </w:rPr>
              <w:t>/ season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3B2A7D"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2,530,400 m</w:t>
            </w:r>
            <w:r w:rsidRPr="008D0905">
              <w:rPr>
                <w:rFonts w:ascii="Arial" w:hAnsi="Arial" w:cs="Arial"/>
                <w:sz w:val="22"/>
                <w:szCs w:val="22"/>
                <w:vertAlign w:val="superscript"/>
              </w:rPr>
              <w:t>3</w:t>
            </w:r>
            <w:r w:rsidRPr="008D0905">
              <w:rPr>
                <w:rFonts w:ascii="Arial" w:hAnsi="Arial" w:cs="Arial"/>
                <w:sz w:val="22"/>
                <w:szCs w:val="22"/>
              </w:rPr>
              <w:t>/season</w:t>
            </w:r>
          </w:p>
        </w:tc>
      </w:tr>
    </w:tbl>
    <w:p w14:paraId="390CDBFA" w14:textId="77777777" w:rsidR="00FD0B53" w:rsidRPr="008D0905" w:rsidRDefault="00FD0B53" w:rsidP="00FD0B53">
      <w:pPr>
        <w:rPr>
          <w:rFonts w:ascii="Arial" w:hAnsi="Arial" w:cs="Arial"/>
          <w:i/>
          <w:sz w:val="22"/>
          <w:szCs w:val="22"/>
        </w:rPr>
      </w:pPr>
    </w:p>
    <w:p w14:paraId="3D5FDE76" w14:textId="77777777" w:rsidR="00FD0B53" w:rsidRPr="008D0905" w:rsidRDefault="00FD0B53" w:rsidP="00FD0B53">
      <w:pPr>
        <w:rPr>
          <w:rFonts w:ascii="Arial" w:hAnsi="Arial" w:cs="Arial"/>
          <w:i/>
          <w:sz w:val="22"/>
          <w:szCs w:val="22"/>
          <w:highlight w:val="yellow"/>
        </w:rPr>
      </w:pPr>
    </w:p>
    <w:p w14:paraId="1E126DC3" w14:textId="77777777" w:rsidR="00644119" w:rsidRPr="008D0905" w:rsidRDefault="00644119">
      <w:pPr>
        <w:spacing w:after="200" w:line="276" w:lineRule="auto"/>
        <w:jc w:val="left"/>
        <w:rPr>
          <w:rFonts w:ascii="Arial" w:hAnsi="Arial" w:cs="Arial"/>
          <w:b/>
          <w:i/>
          <w:sz w:val="22"/>
          <w:szCs w:val="22"/>
        </w:rPr>
      </w:pPr>
      <w:r w:rsidRPr="008D0905">
        <w:rPr>
          <w:rFonts w:ascii="Arial" w:hAnsi="Arial" w:cs="Arial"/>
          <w:b/>
          <w:i/>
          <w:sz w:val="22"/>
          <w:szCs w:val="22"/>
        </w:rPr>
        <w:br w:type="page"/>
      </w:r>
    </w:p>
    <w:p w14:paraId="21E62A23" w14:textId="57C0E4B2" w:rsidR="00FD0B53" w:rsidRPr="008D0905" w:rsidRDefault="00FD0B53" w:rsidP="00FD0B53">
      <w:pPr>
        <w:rPr>
          <w:rFonts w:ascii="Arial" w:hAnsi="Arial" w:cs="Arial"/>
          <w:b/>
          <w:i/>
          <w:sz w:val="22"/>
          <w:szCs w:val="22"/>
        </w:rPr>
      </w:pPr>
      <w:r w:rsidRPr="008D0905">
        <w:rPr>
          <w:rFonts w:ascii="Arial" w:hAnsi="Arial" w:cs="Arial"/>
          <w:b/>
          <w:i/>
          <w:sz w:val="22"/>
          <w:szCs w:val="22"/>
        </w:rPr>
        <w:t>Total volumes applied for by applicant vs Aqualinc Recommendations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2"/>
        <w:gridCol w:w="2551"/>
      </w:tblGrid>
      <w:tr w:rsidR="00FD0B53" w:rsidRPr="008D0905" w14:paraId="7ED7F208" w14:textId="77777777" w:rsidTr="0047502E">
        <w:trPr>
          <w:cantSplit/>
          <w:trHeight w:val="610"/>
        </w:trPr>
        <w:tc>
          <w:tcPr>
            <w:tcW w:w="3544" w:type="dxa"/>
            <w:tcBorders>
              <w:top w:val="single" w:sz="4" w:space="0" w:color="auto"/>
              <w:left w:val="single" w:sz="4" w:space="0" w:color="auto"/>
              <w:bottom w:val="single" w:sz="4" w:space="0" w:color="auto"/>
              <w:right w:val="single" w:sz="4" w:space="0" w:color="auto"/>
            </w:tcBorders>
            <w:shd w:val="pct10" w:color="auto" w:fill="auto"/>
            <w:vAlign w:val="center"/>
          </w:tcPr>
          <w:p w14:paraId="15EB4F51"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Total</w:t>
            </w:r>
          </w:p>
        </w:tc>
        <w:tc>
          <w:tcPr>
            <w:tcW w:w="2552" w:type="dxa"/>
            <w:tcBorders>
              <w:top w:val="single" w:sz="4" w:space="0" w:color="auto"/>
              <w:left w:val="single" w:sz="4" w:space="0" w:color="auto"/>
              <w:bottom w:val="single" w:sz="4" w:space="0" w:color="auto"/>
              <w:right w:val="single" w:sz="4" w:space="0" w:color="auto"/>
            </w:tcBorders>
            <w:shd w:val="pct10" w:color="auto" w:fill="auto"/>
            <w:vAlign w:val="center"/>
          </w:tcPr>
          <w:p w14:paraId="7F4E9EA7"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Applied for by Applicant</w:t>
            </w:r>
          </w:p>
        </w:tc>
        <w:tc>
          <w:tcPr>
            <w:tcW w:w="2551" w:type="dxa"/>
            <w:tcBorders>
              <w:top w:val="single" w:sz="4" w:space="0" w:color="auto"/>
              <w:left w:val="single" w:sz="4" w:space="0" w:color="auto"/>
              <w:bottom w:val="single" w:sz="4" w:space="0" w:color="auto"/>
              <w:right w:val="single" w:sz="4" w:space="0" w:color="auto"/>
            </w:tcBorders>
            <w:shd w:val="pct10" w:color="auto" w:fill="auto"/>
            <w:vAlign w:val="center"/>
          </w:tcPr>
          <w:p w14:paraId="062970C5" w14:textId="77777777" w:rsidR="00FD0B53" w:rsidRPr="008D0905" w:rsidRDefault="00FD0B53" w:rsidP="0047502E">
            <w:pPr>
              <w:suppressAutoHyphens/>
              <w:jc w:val="left"/>
              <w:rPr>
                <w:rFonts w:ascii="Arial" w:hAnsi="Arial" w:cs="Arial"/>
                <w:b/>
                <w:sz w:val="22"/>
                <w:szCs w:val="22"/>
              </w:rPr>
            </w:pPr>
            <w:r w:rsidRPr="008D0905">
              <w:rPr>
                <w:rFonts w:ascii="Arial" w:hAnsi="Arial" w:cs="Arial"/>
                <w:b/>
                <w:sz w:val="22"/>
                <w:szCs w:val="22"/>
              </w:rPr>
              <w:t>As recommended by Aqualinc</w:t>
            </w:r>
          </w:p>
        </w:tc>
      </w:tr>
      <w:tr w:rsidR="00FD0B53" w:rsidRPr="008D0905" w14:paraId="342EC5BD" w14:textId="77777777" w:rsidTr="0047502E">
        <w:trPr>
          <w:cantSplit/>
          <w:trHeight w:val="37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D6D0D26"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Total volume per month</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B9E488B"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1,379,500 m</w:t>
            </w:r>
            <w:r w:rsidRPr="008D0905">
              <w:rPr>
                <w:rFonts w:ascii="Arial" w:hAnsi="Arial" w:cs="Arial"/>
                <w:sz w:val="22"/>
                <w:szCs w:val="22"/>
                <w:vertAlign w:val="superscript"/>
              </w:rPr>
              <w:t>3</w:t>
            </w:r>
            <w:r w:rsidRPr="008D0905">
              <w:rPr>
                <w:rFonts w:ascii="Arial" w:hAnsi="Arial" w:cs="Arial"/>
                <w:sz w:val="22"/>
                <w:szCs w:val="22"/>
              </w:rPr>
              <w:t xml:space="preserve"> / month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251B8E4"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1,273,017 m</w:t>
            </w:r>
            <w:r w:rsidRPr="008D0905">
              <w:rPr>
                <w:rFonts w:ascii="Arial" w:hAnsi="Arial" w:cs="Arial"/>
                <w:sz w:val="22"/>
                <w:szCs w:val="22"/>
                <w:vertAlign w:val="superscript"/>
              </w:rPr>
              <w:t>3</w:t>
            </w:r>
            <w:r w:rsidRPr="008D0905">
              <w:rPr>
                <w:rFonts w:ascii="Arial" w:hAnsi="Arial" w:cs="Arial"/>
                <w:sz w:val="22"/>
                <w:szCs w:val="22"/>
              </w:rPr>
              <w:t xml:space="preserve"> / month</w:t>
            </w:r>
          </w:p>
        </w:tc>
      </w:tr>
      <w:tr w:rsidR="00FD0B53" w:rsidRPr="008D0905" w14:paraId="1BFDDFE5" w14:textId="77777777" w:rsidTr="0047502E">
        <w:trPr>
          <w:cantSplit/>
          <w:trHeight w:val="41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164C55F"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Irrigation period</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1F47B99"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 months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3644E4"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 months</w:t>
            </w:r>
          </w:p>
        </w:tc>
      </w:tr>
      <w:tr w:rsidR="00FD0B53" w:rsidRPr="008D0905" w14:paraId="557FC147" w14:textId="77777777" w:rsidTr="0047502E">
        <w:trPr>
          <w:cantSplit/>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5831633"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Irrigated area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0F7A3B4"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1019 hectares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7500FEC"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1019 hectares</w:t>
            </w:r>
          </w:p>
        </w:tc>
      </w:tr>
      <w:tr w:rsidR="00FD0B53" w:rsidRPr="008D0905" w14:paraId="0E073EED" w14:textId="77777777" w:rsidTr="0047502E">
        <w:trPr>
          <w:cantSplit/>
          <w:trHeight w:val="5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126940A"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Total volume per season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00A15E7"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7,470,885 m</w:t>
            </w:r>
            <w:r w:rsidRPr="008D0905">
              <w:rPr>
                <w:rFonts w:ascii="Arial" w:hAnsi="Arial" w:cs="Arial"/>
                <w:sz w:val="22"/>
                <w:szCs w:val="22"/>
                <w:vertAlign w:val="superscript"/>
              </w:rPr>
              <w:t xml:space="preserve">3 </w:t>
            </w:r>
            <w:r w:rsidRPr="008D0905">
              <w:rPr>
                <w:rFonts w:ascii="Arial" w:hAnsi="Arial" w:cs="Arial"/>
                <w:sz w:val="22"/>
                <w:szCs w:val="22"/>
              </w:rPr>
              <w:t>/ season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DF729B0"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6,409,673 m</w:t>
            </w:r>
            <w:r w:rsidRPr="008D0905">
              <w:rPr>
                <w:rFonts w:ascii="Arial" w:hAnsi="Arial" w:cs="Arial"/>
                <w:sz w:val="22"/>
                <w:szCs w:val="22"/>
                <w:vertAlign w:val="superscript"/>
              </w:rPr>
              <w:t>3</w:t>
            </w:r>
            <w:r w:rsidRPr="008D0905">
              <w:rPr>
                <w:rFonts w:ascii="Arial" w:hAnsi="Arial" w:cs="Arial"/>
                <w:sz w:val="22"/>
                <w:szCs w:val="22"/>
              </w:rPr>
              <w:t>/season</w:t>
            </w:r>
          </w:p>
        </w:tc>
      </w:tr>
    </w:tbl>
    <w:p w14:paraId="4705B27C" w14:textId="77777777" w:rsidR="00FD0B53" w:rsidRPr="008D0905" w:rsidRDefault="00FD0B53" w:rsidP="00FD0B53">
      <w:pPr>
        <w:suppressAutoHyphens/>
        <w:rPr>
          <w:rFonts w:ascii="Arial" w:hAnsi="Arial" w:cs="Arial"/>
          <w:sz w:val="22"/>
          <w:szCs w:val="22"/>
          <w:highlight w:val="yellow"/>
        </w:rPr>
      </w:pPr>
    </w:p>
    <w:p w14:paraId="44C5D8FB" w14:textId="2C96214A" w:rsidR="003E72BE" w:rsidRPr="003E72BE" w:rsidRDefault="00FD0B53" w:rsidP="003E72BE">
      <w:pPr>
        <w:suppressAutoHyphens/>
        <w:rPr>
          <w:rFonts w:ascii="Arial" w:hAnsi="Arial" w:cs="Arial"/>
          <w:sz w:val="22"/>
          <w:szCs w:val="22"/>
        </w:rPr>
      </w:pPr>
      <w:r w:rsidRPr="008D0905">
        <w:rPr>
          <w:rFonts w:ascii="Arial" w:hAnsi="Arial" w:cs="Arial"/>
          <w:sz w:val="22"/>
          <w:szCs w:val="22"/>
        </w:rPr>
        <w:t>Both the monthly and seasonal volumes of water applied for by the applicant exceed that recommended by Aqualinc.  To ensure the efficient use of the water resource it is recommended that a monthly cap of 1,273,017 m</w:t>
      </w:r>
      <w:r w:rsidRPr="008D0905">
        <w:rPr>
          <w:rFonts w:ascii="Arial" w:hAnsi="Arial" w:cs="Arial"/>
          <w:sz w:val="22"/>
          <w:szCs w:val="22"/>
          <w:vertAlign w:val="superscript"/>
        </w:rPr>
        <w:t>3</w:t>
      </w:r>
      <w:r w:rsidRPr="008D0905">
        <w:rPr>
          <w:rFonts w:ascii="Arial" w:hAnsi="Arial" w:cs="Arial"/>
          <w:sz w:val="22"/>
          <w:szCs w:val="22"/>
        </w:rPr>
        <w:t xml:space="preserve"> and a seasonal cap of 6,409,673 m</w:t>
      </w:r>
      <w:r w:rsidRPr="008D0905">
        <w:rPr>
          <w:rFonts w:ascii="Arial" w:hAnsi="Arial" w:cs="Arial"/>
          <w:sz w:val="22"/>
          <w:szCs w:val="22"/>
          <w:vertAlign w:val="superscript"/>
        </w:rPr>
        <w:t>3</w:t>
      </w:r>
      <w:r w:rsidRPr="008D0905">
        <w:rPr>
          <w:rFonts w:ascii="Arial" w:hAnsi="Arial" w:cs="Arial"/>
          <w:sz w:val="22"/>
          <w:szCs w:val="22"/>
        </w:rPr>
        <w:t xml:space="preserve"> is included as a condition of any consent granted.</w:t>
      </w:r>
      <w:r w:rsidR="003E72BE" w:rsidRPr="008D0905">
        <w:rPr>
          <w:rFonts w:ascii="Arial" w:hAnsi="Arial" w:cs="Arial"/>
          <w:b/>
          <w:sz w:val="22"/>
          <w:szCs w:val="22"/>
        </w:rPr>
        <w:t xml:space="preserve"> </w:t>
      </w:r>
    </w:p>
    <w:p w14:paraId="7521E727" w14:textId="77777777" w:rsidR="003E72BE" w:rsidRPr="008D0905" w:rsidRDefault="003E72BE" w:rsidP="003E72BE">
      <w:pPr>
        <w:spacing w:before="120"/>
        <w:rPr>
          <w:rFonts w:ascii="Arial" w:hAnsi="Arial" w:cs="Arial"/>
          <w:sz w:val="22"/>
          <w:szCs w:val="22"/>
        </w:rPr>
      </w:pPr>
      <w:r w:rsidRPr="008D0905">
        <w:rPr>
          <w:rFonts w:ascii="Arial" w:hAnsi="Arial" w:cs="Arial"/>
          <w:sz w:val="22"/>
          <w:szCs w:val="22"/>
        </w:rPr>
        <w:t xml:space="preserve">The applicant has stated that both stock water and domestic supply will be taken under Section 14 of the RMA. </w:t>
      </w:r>
    </w:p>
    <w:p w14:paraId="4CA4C9B2" w14:textId="2529458A" w:rsidR="003E72BE" w:rsidRDefault="003E72BE" w:rsidP="00FD0B53">
      <w:pPr>
        <w:suppressAutoHyphens/>
        <w:rPr>
          <w:rFonts w:ascii="Arial" w:hAnsi="Arial" w:cs="Arial"/>
          <w:sz w:val="22"/>
          <w:szCs w:val="22"/>
        </w:rPr>
      </w:pPr>
    </w:p>
    <w:p w14:paraId="1CB97E3B" w14:textId="7E8DC3BA" w:rsidR="003E72BE" w:rsidRPr="008D0905" w:rsidRDefault="003E72BE" w:rsidP="003E72BE">
      <w:pPr>
        <w:tabs>
          <w:tab w:val="left" w:pos="1701"/>
        </w:tabs>
        <w:rPr>
          <w:rFonts w:ascii="Arial" w:hAnsi="Arial" w:cs="Arial"/>
          <w:sz w:val="22"/>
          <w:szCs w:val="22"/>
        </w:rPr>
      </w:pPr>
      <w:r w:rsidRPr="008D0905">
        <w:rPr>
          <w:rFonts w:ascii="Arial" w:hAnsi="Arial" w:cs="Arial"/>
          <w:sz w:val="22"/>
          <w:szCs w:val="22"/>
        </w:rPr>
        <w:t>Taking into consideration the uses of water proposed and volumes applied for [and the historical access to water at this site], the following rate of take, monthly and seasonal limits are recommended to be imposed to ensure that the quantity of water granted to take is no more than that required for the purpose of use:</w:t>
      </w:r>
    </w:p>
    <w:p w14:paraId="132C5795" w14:textId="77777777" w:rsidR="003E72BE" w:rsidRPr="008D0905" w:rsidRDefault="003E72BE" w:rsidP="00C24DB6">
      <w:pPr>
        <w:numPr>
          <w:ilvl w:val="0"/>
          <w:numId w:val="32"/>
        </w:numPr>
        <w:tabs>
          <w:tab w:val="left" w:pos="1701"/>
        </w:tabs>
        <w:jc w:val="left"/>
        <w:rPr>
          <w:rFonts w:ascii="Arial" w:hAnsi="Arial" w:cs="Arial"/>
          <w:color w:val="000000"/>
          <w:sz w:val="22"/>
          <w:szCs w:val="22"/>
        </w:rPr>
      </w:pPr>
      <w:r w:rsidRPr="008D0905">
        <w:rPr>
          <w:rFonts w:ascii="Arial" w:hAnsi="Arial" w:cs="Arial"/>
          <w:color w:val="000000"/>
          <w:sz w:val="22"/>
          <w:szCs w:val="22"/>
        </w:rPr>
        <w:t>358 L/s</w:t>
      </w:r>
    </w:p>
    <w:p w14:paraId="2728A0CF" w14:textId="77777777" w:rsidR="003E72BE" w:rsidRPr="008D0905" w:rsidRDefault="003E72BE" w:rsidP="00C24DB6">
      <w:pPr>
        <w:numPr>
          <w:ilvl w:val="0"/>
          <w:numId w:val="32"/>
        </w:numPr>
        <w:tabs>
          <w:tab w:val="left" w:pos="1701"/>
        </w:tabs>
        <w:jc w:val="left"/>
        <w:rPr>
          <w:rFonts w:ascii="Arial" w:hAnsi="Arial" w:cs="Arial"/>
          <w:color w:val="000000"/>
          <w:sz w:val="22"/>
          <w:szCs w:val="22"/>
        </w:rPr>
      </w:pPr>
      <w:r w:rsidRPr="008D0905">
        <w:rPr>
          <w:rFonts w:ascii="Arial" w:hAnsi="Arial" w:cs="Arial"/>
          <w:sz w:val="22"/>
          <w:szCs w:val="22"/>
        </w:rPr>
        <w:t>1,273,017 m</w:t>
      </w:r>
      <w:r w:rsidRPr="008D0905">
        <w:rPr>
          <w:rFonts w:ascii="Arial" w:hAnsi="Arial" w:cs="Arial"/>
          <w:sz w:val="22"/>
          <w:szCs w:val="22"/>
          <w:vertAlign w:val="superscript"/>
        </w:rPr>
        <w:t>3</w:t>
      </w:r>
      <w:r w:rsidRPr="008D0905">
        <w:rPr>
          <w:rFonts w:ascii="Arial" w:hAnsi="Arial" w:cs="Arial"/>
          <w:sz w:val="22"/>
          <w:szCs w:val="22"/>
        </w:rPr>
        <w:t>/month</w:t>
      </w:r>
    </w:p>
    <w:p w14:paraId="5CADE915" w14:textId="77777777" w:rsidR="003E72BE" w:rsidRPr="008D0905" w:rsidRDefault="003E72BE" w:rsidP="00C24DB6">
      <w:pPr>
        <w:numPr>
          <w:ilvl w:val="0"/>
          <w:numId w:val="32"/>
        </w:numPr>
        <w:tabs>
          <w:tab w:val="left" w:pos="1701"/>
        </w:tabs>
        <w:jc w:val="left"/>
        <w:rPr>
          <w:rFonts w:ascii="Arial" w:hAnsi="Arial" w:cs="Arial"/>
          <w:color w:val="000000"/>
          <w:sz w:val="22"/>
          <w:szCs w:val="22"/>
        </w:rPr>
      </w:pPr>
      <w:r w:rsidRPr="008D0905">
        <w:rPr>
          <w:rFonts w:ascii="Arial" w:hAnsi="Arial" w:cs="Arial"/>
          <w:sz w:val="22"/>
          <w:szCs w:val="22"/>
        </w:rPr>
        <w:t>6,409,673 m</w:t>
      </w:r>
      <w:r w:rsidRPr="008D0905">
        <w:rPr>
          <w:rFonts w:ascii="Arial" w:hAnsi="Arial" w:cs="Arial"/>
          <w:sz w:val="22"/>
          <w:szCs w:val="22"/>
          <w:vertAlign w:val="superscript"/>
        </w:rPr>
        <w:t>3</w:t>
      </w:r>
      <w:r w:rsidRPr="008D0905">
        <w:rPr>
          <w:rFonts w:ascii="Arial" w:hAnsi="Arial" w:cs="Arial"/>
          <w:sz w:val="22"/>
          <w:szCs w:val="22"/>
        </w:rPr>
        <w:t>/year</w:t>
      </w:r>
    </w:p>
    <w:p w14:paraId="34827FAA" w14:textId="77777777" w:rsidR="003E72BE" w:rsidRPr="008D0905" w:rsidRDefault="003E72BE" w:rsidP="00FD0B53">
      <w:pPr>
        <w:suppressAutoHyphens/>
        <w:rPr>
          <w:rFonts w:ascii="Arial" w:hAnsi="Arial" w:cs="Arial"/>
          <w:sz w:val="22"/>
          <w:szCs w:val="22"/>
        </w:rPr>
      </w:pPr>
    </w:p>
    <w:p w14:paraId="6543B479" w14:textId="77777777" w:rsidR="00FD0B53" w:rsidRPr="008D0905" w:rsidRDefault="00FD0B53" w:rsidP="00FD0B53">
      <w:pPr>
        <w:rPr>
          <w:rFonts w:ascii="Arial" w:hAnsi="Arial" w:cs="Arial"/>
          <w:sz w:val="22"/>
          <w:szCs w:val="22"/>
        </w:rPr>
      </w:pPr>
    </w:p>
    <w:p w14:paraId="716F6976" w14:textId="6C25B061" w:rsidR="00FD0B53" w:rsidRPr="008D0905" w:rsidRDefault="003E72BE" w:rsidP="00FD0B53">
      <w:pPr>
        <w:rPr>
          <w:rFonts w:ascii="Arial" w:hAnsi="Arial" w:cs="Arial"/>
          <w:b/>
          <w:sz w:val="22"/>
          <w:szCs w:val="22"/>
          <w:u w:val="single"/>
        </w:rPr>
      </w:pPr>
      <w:r>
        <w:rPr>
          <w:rFonts w:ascii="Arial" w:hAnsi="Arial" w:cs="Arial"/>
          <w:b/>
          <w:sz w:val="22"/>
          <w:szCs w:val="22"/>
          <w:u w:val="single"/>
        </w:rPr>
        <w:t xml:space="preserve">7.2.1.2 </w:t>
      </w:r>
      <w:r w:rsidR="00FD0B53" w:rsidRPr="008D0905">
        <w:rPr>
          <w:rFonts w:ascii="Arial" w:hAnsi="Arial" w:cs="Arial"/>
          <w:b/>
          <w:sz w:val="22"/>
          <w:szCs w:val="22"/>
          <w:u w:val="single"/>
        </w:rPr>
        <w:t>Aqualinc -Luggate Lake Mckay</w:t>
      </w:r>
    </w:p>
    <w:p w14:paraId="5A2DB619" w14:textId="77777777" w:rsidR="00FD0B53" w:rsidRPr="008D0905" w:rsidRDefault="00FD0B53" w:rsidP="00FD0B53">
      <w:pPr>
        <w:rPr>
          <w:rFonts w:ascii="Arial" w:hAnsi="Arial" w:cs="Arial"/>
          <w:sz w:val="22"/>
          <w:szCs w:val="22"/>
          <w:lang w:val="en-US"/>
        </w:rPr>
      </w:pPr>
    </w:p>
    <w:p w14:paraId="26AFBC05" w14:textId="77777777" w:rsidR="00FD0B53" w:rsidRPr="008D0905" w:rsidRDefault="00FD0B53" w:rsidP="00FD0B53">
      <w:pPr>
        <w:rPr>
          <w:rFonts w:ascii="Arial" w:hAnsi="Arial" w:cs="Arial"/>
          <w:spacing w:val="-3"/>
          <w:sz w:val="22"/>
          <w:szCs w:val="22"/>
        </w:rPr>
      </w:pPr>
      <w:r w:rsidRPr="008D0905">
        <w:rPr>
          <w:rFonts w:ascii="Arial" w:hAnsi="Arial" w:cs="Arial"/>
          <w:sz w:val="22"/>
          <w:szCs w:val="22"/>
        </w:rPr>
        <w:t xml:space="preserve">For the purpose of calculating water requirements on the applicant’s property, the take is located in the Central Otago zone with MAR and PAW values shown in the Table below.  </w:t>
      </w:r>
      <w:r w:rsidRPr="008D0905">
        <w:rPr>
          <w:rFonts w:ascii="Arial" w:hAnsi="Arial" w:cs="Arial"/>
          <w:spacing w:val="-3"/>
          <w:sz w:val="22"/>
          <w:szCs w:val="22"/>
        </w:rPr>
        <w:t>It is acknowledged that actual use will only be known through the keeping of accurate pumping records.</w:t>
      </w:r>
    </w:p>
    <w:p w14:paraId="3ECCC49D" w14:textId="77777777" w:rsidR="00FD0B53" w:rsidRPr="008D0905" w:rsidRDefault="00FD0B53" w:rsidP="00FD0B53">
      <w:pPr>
        <w:rPr>
          <w:rFonts w:ascii="Arial" w:hAnsi="Arial" w:cs="Arial"/>
          <w:sz w:val="22"/>
          <w:szCs w:val="22"/>
        </w:rPr>
      </w:pPr>
    </w:p>
    <w:p w14:paraId="509F88BC" w14:textId="77777777" w:rsidR="00FD0B53" w:rsidRPr="008D0905" w:rsidRDefault="00FD0B53" w:rsidP="00FD0B53">
      <w:pPr>
        <w:rPr>
          <w:rFonts w:ascii="Arial" w:hAnsi="Arial" w:cs="Arial"/>
          <w:b/>
          <w:sz w:val="22"/>
          <w:szCs w:val="22"/>
        </w:rPr>
      </w:pPr>
      <w:r w:rsidRPr="008D0905">
        <w:rPr>
          <w:rFonts w:ascii="Arial" w:hAnsi="Arial" w:cs="Arial"/>
          <w:b/>
          <w:sz w:val="22"/>
          <w:szCs w:val="22"/>
        </w:rPr>
        <w:t>Mean Annual Rainfall and Plant Available Water for current irrigated areas and future irrigated areas</w:t>
      </w:r>
    </w:p>
    <w:tbl>
      <w:tblPr>
        <w:tblStyle w:val="TableGrid"/>
        <w:tblW w:w="8833" w:type="dxa"/>
        <w:tblLook w:val="04A0" w:firstRow="1" w:lastRow="0" w:firstColumn="1" w:lastColumn="0" w:noHBand="0" w:noVBand="1"/>
      </w:tblPr>
      <w:tblGrid>
        <w:gridCol w:w="2944"/>
        <w:gridCol w:w="2944"/>
        <w:gridCol w:w="2945"/>
      </w:tblGrid>
      <w:tr w:rsidR="00FD0B53" w:rsidRPr="008D0905" w14:paraId="01BAAFCD" w14:textId="77777777" w:rsidTr="0047502E">
        <w:trPr>
          <w:trHeight w:val="449"/>
        </w:trPr>
        <w:tc>
          <w:tcPr>
            <w:tcW w:w="2944" w:type="dxa"/>
            <w:shd w:val="clear" w:color="auto" w:fill="D9D9D9" w:themeFill="background1" w:themeFillShade="D9"/>
          </w:tcPr>
          <w:p w14:paraId="134D7C00" w14:textId="77777777" w:rsidR="00FD0B53" w:rsidRPr="008D0905" w:rsidRDefault="00FD0B53" w:rsidP="0047502E">
            <w:pPr>
              <w:rPr>
                <w:rFonts w:ascii="Arial" w:hAnsi="Arial" w:cs="Arial"/>
                <w:b/>
                <w:sz w:val="22"/>
                <w:szCs w:val="22"/>
              </w:rPr>
            </w:pPr>
            <w:r w:rsidRPr="008D0905">
              <w:rPr>
                <w:rFonts w:ascii="Arial" w:hAnsi="Arial" w:cs="Arial"/>
                <w:b/>
                <w:sz w:val="22"/>
                <w:szCs w:val="22"/>
              </w:rPr>
              <w:t>Area</w:t>
            </w:r>
          </w:p>
        </w:tc>
        <w:tc>
          <w:tcPr>
            <w:tcW w:w="2944" w:type="dxa"/>
            <w:shd w:val="clear" w:color="auto" w:fill="D9D9D9" w:themeFill="background1" w:themeFillShade="D9"/>
          </w:tcPr>
          <w:p w14:paraId="1E9ACE77" w14:textId="77777777" w:rsidR="00FD0B53" w:rsidRPr="008D0905" w:rsidRDefault="00FD0B53" w:rsidP="0047502E">
            <w:pPr>
              <w:jc w:val="left"/>
              <w:rPr>
                <w:rFonts w:ascii="Arial" w:hAnsi="Arial" w:cs="Arial"/>
                <w:b/>
                <w:sz w:val="22"/>
                <w:szCs w:val="22"/>
              </w:rPr>
            </w:pPr>
            <w:r w:rsidRPr="008D0905">
              <w:rPr>
                <w:rFonts w:ascii="Arial" w:hAnsi="Arial" w:cs="Arial"/>
                <w:b/>
                <w:sz w:val="22"/>
                <w:szCs w:val="22"/>
              </w:rPr>
              <w:t>Mean Annual Rainfall (MAR) mm/yr</w:t>
            </w:r>
          </w:p>
        </w:tc>
        <w:tc>
          <w:tcPr>
            <w:tcW w:w="2945" w:type="dxa"/>
            <w:shd w:val="clear" w:color="auto" w:fill="D9D9D9" w:themeFill="background1" w:themeFillShade="D9"/>
          </w:tcPr>
          <w:p w14:paraId="33EF6321" w14:textId="77777777" w:rsidR="00FD0B53" w:rsidRPr="008D0905" w:rsidRDefault="00FD0B53" w:rsidP="0047502E">
            <w:pPr>
              <w:jc w:val="left"/>
              <w:rPr>
                <w:rFonts w:ascii="Arial" w:hAnsi="Arial" w:cs="Arial"/>
                <w:b/>
                <w:sz w:val="22"/>
                <w:szCs w:val="22"/>
              </w:rPr>
            </w:pPr>
            <w:r w:rsidRPr="008D0905">
              <w:rPr>
                <w:rFonts w:ascii="Arial" w:hAnsi="Arial" w:cs="Arial"/>
                <w:b/>
                <w:sz w:val="22"/>
                <w:szCs w:val="22"/>
              </w:rPr>
              <w:t>Plant Available Water (PAW) mm</w:t>
            </w:r>
          </w:p>
        </w:tc>
      </w:tr>
      <w:tr w:rsidR="00FD0B53" w:rsidRPr="008D0905" w14:paraId="428D7259" w14:textId="77777777" w:rsidTr="0047502E">
        <w:trPr>
          <w:trHeight w:val="224"/>
        </w:trPr>
        <w:tc>
          <w:tcPr>
            <w:tcW w:w="2944" w:type="dxa"/>
          </w:tcPr>
          <w:p w14:paraId="71F6F189" w14:textId="77777777" w:rsidR="00FD0B53" w:rsidRPr="008D0905" w:rsidRDefault="00FD0B53" w:rsidP="0047502E">
            <w:pPr>
              <w:rPr>
                <w:rFonts w:ascii="Arial" w:hAnsi="Arial" w:cs="Arial"/>
                <w:sz w:val="22"/>
                <w:szCs w:val="22"/>
              </w:rPr>
            </w:pPr>
            <w:r w:rsidRPr="008D0905">
              <w:rPr>
                <w:rFonts w:ascii="Arial" w:hAnsi="Arial" w:cs="Arial"/>
                <w:sz w:val="22"/>
                <w:szCs w:val="22"/>
              </w:rPr>
              <w:t>Stage 1</w:t>
            </w:r>
          </w:p>
        </w:tc>
        <w:tc>
          <w:tcPr>
            <w:tcW w:w="2944" w:type="dxa"/>
          </w:tcPr>
          <w:p w14:paraId="299CF91A" w14:textId="77777777" w:rsidR="00FD0B53" w:rsidRPr="008D0905" w:rsidRDefault="00FD0B53" w:rsidP="0047502E">
            <w:pPr>
              <w:rPr>
                <w:rFonts w:ascii="Arial" w:hAnsi="Arial" w:cs="Arial"/>
                <w:sz w:val="22"/>
                <w:szCs w:val="22"/>
              </w:rPr>
            </w:pPr>
            <w:r w:rsidRPr="008D0905">
              <w:rPr>
                <w:rFonts w:ascii="Arial" w:hAnsi="Arial" w:cs="Arial"/>
                <w:sz w:val="22"/>
                <w:szCs w:val="22"/>
              </w:rPr>
              <w:t>650</w:t>
            </w:r>
          </w:p>
        </w:tc>
        <w:tc>
          <w:tcPr>
            <w:tcW w:w="2945" w:type="dxa"/>
          </w:tcPr>
          <w:p w14:paraId="060D2D3F" w14:textId="77777777" w:rsidR="00FD0B53" w:rsidRPr="008D0905" w:rsidRDefault="00FD0B53" w:rsidP="0047502E">
            <w:pPr>
              <w:rPr>
                <w:rFonts w:ascii="Arial" w:hAnsi="Arial" w:cs="Arial"/>
                <w:sz w:val="22"/>
                <w:szCs w:val="22"/>
              </w:rPr>
            </w:pPr>
            <w:r w:rsidRPr="008D0905">
              <w:rPr>
                <w:rFonts w:ascii="Arial" w:hAnsi="Arial" w:cs="Arial"/>
                <w:sz w:val="22"/>
                <w:szCs w:val="22"/>
              </w:rPr>
              <w:t>30</w:t>
            </w:r>
          </w:p>
        </w:tc>
      </w:tr>
      <w:tr w:rsidR="00FD0B53" w:rsidRPr="008D0905" w14:paraId="72BADD56" w14:textId="77777777" w:rsidTr="0047502E">
        <w:trPr>
          <w:trHeight w:val="689"/>
        </w:trPr>
        <w:tc>
          <w:tcPr>
            <w:tcW w:w="2944" w:type="dxa"/>
          </w:tcPr>
          <w:p w14:paraId="47689D78" w14:textId="77777777" w:rsidR="00FD0B53" w:rsidRPr="008D0905" w:rsidRDefault="00FD0B53" w:rsidP="0047502E">
            <w:pPr>
              <w:rPr>
                <w:rFonts w:ascii="Arial" w:hAnsi="Arial" w:cs="Arial"/>
                <w:sz w:val="22"/>
                <w:szCs w:val="22"/>
              </w:rPr>
            </w:pPr>
            <w:r w:rsidRPr="008D0905">
              <w:rPr>
                <w:rFonts w:ascii="Arial" w:hAnsi="Arial" w:cs="Arial"/>
                <w:sz w:val="22"/>
                <w:szCs w:val="22"/>
              </w:rPr>
              <w:t>Stage 2</w:t>
            </w:r>
          </w:p>
        </w:tc>
        <w:tc>
          <w:tcPr>
            <w:tcW w:w="2944" w:type="dxa"/>
          </w:tcPr>
          <w:p w14:paraId="136DD5F8" w14:textId="77777777" w:rsidR="00FD0B53" w:rsidRPr="008D0905" w:rsidRDefault="00FD0B53" w:rsidP="0047502E">
            <w:pPr>
              <w:rPr>
                <w:rFonts w:ascii="Arial" w:hAnsi="Arial" w:cs="Arial"/>
                <w:sz w:val="22"/>
                <w:szCs w:val="22"/>
              </w:rPr>
            </w:pPr>
            <w:r w:rsidRPr="008D0905">
              <w:rPr>
                <w:rFonts w:ascii="Arial" w:hAnsi="Arial" w:cs="Arial"/>
                <w:sz w:val="22"/>
                <w:szCs w:val="22"/>
              </w:rPr>
              <w:t>50% 650</w:t>
            </w:r>
          </w:p>
          <w:p w14:paraId="77B6489B" w14:textId="77777777" w:rsidR="00FD0B53" w:rsidRPr="008D0905" w:rsidRDefault="00FD0B53" w:rsidP="0047502E">
            <w:pPr>
              <w:rPr>
                <w:rFonts w:ascii="Arial" w:hAnsi="Arial" w:cs="Arial"/>
                <w:sz w:val="22"/>
                <w:szCs w:val="22"/>
              </w:rPr>
            </w:pPr>
            <w:r w:rsidRPr="008D0905">
              <w:rPr>
                <w:rFonts w:ascii="Arial" w:hAnsi="Arial" w:cs="Arial"/>
                <w:sz w:val="22"/>
                <w:szCs w:val="22"/>
              </w:rPr>
              <w:t>50% 550</w:t>
            </w:r>
          </w:p>
        </w:tc>
        <w:tc>
          <w:tcPr>
            <w:tcW w:w="2945" w:type="dxa"/>
          </w:tcPr>
          <w:p w14:paraId="270C6762" w14:textId="77777777" w:rsidR="00FD0B53" w:rsidRPr="008D0905" w:rsidRDefault="00FD0B53" w:rsidP="0047502E">
            <w:pPr>
              <w:rPr>
                <w:rFonts w:ascii="Arial" w:hAnsi="Arial" w:cs="Arial"/>
                <w:sz w:val="22"/>
                <w:szCs w:val="22"/>
              </w:rPr>
            </w:pPr>
            <w:r w:rsidRPr="008D0905">
              <w:rPr>
                <w:rFonts w:ascii="Arial" w:hAnsi="Arial" w:cs="Arial"/>
                <w:sz w:val="22"/>
                <w:szCs w:val="22"/>
              </w:rPr>
              <w:t>50% 30</w:t>
            </w:r>
          </w:p>
          <w:p w14:paraId="21E6E4DC" w14:textId="77777777" w:rsidR="00FD0B53" w:rsidRPr="008D0905" w:rsidRDefault="00FD0B53" w:rsidP="0047502E">
            <w:pPr>
              <w:rPr>
                <w:rFonts w:ascii="Arial" w:hAnsi="Arial" w:cs="Arial"/>
                <w:sz w:val="22"/>
                <w:szCs w:val="22"/>
              </w:rPr>
            </w:pPr>
            <w:r w:rsidRPr="008D0905">
              <w:rPr>
                <w:rFonts w:ascii="Arial" w:hAnsi="Arial" w:cs="Arial"/>
                <w:sz w:val="22"/>
                <w:szCs w:val="22"/>
              </w:rPr>
              <w:t>20% 45</w:t>
            </w:r>
          </w:p>
          <w:p w14:paraId="31E67FA0" w14:textId="77777777" w:rsidR="00FD0B53" w:rsidRPr="008D0905" w:rsidRDefault="00FD0B53" w:rsidP="0047502E">
            <w:pPr>
              <w:rPr>
                <w:rFonts w:ascii="Arial" w:hAnsi="Arial" w:cs="Arial"/>
                <w:sz w:val="22"/>
                <w:szCs w:val="22"/>
              </w:rPr>
            </w:pPr>
            <w:r w:rsidRPr="008D0905">
              <w:rPr>
                <w:rFonts w:ascii="Arial" w:hAnsi="Arial" w:cs="Arial"/>
                <w:sz w:val="22"/>
                <w:szCs w:val="22"/>
              </w:rPr>
              <w:t>30% 75</w:t>
            </w:r>
          </w:p>
        </w:tc>
      </w:tr>
      <w:tr w:rsidR="00FD0B53" w:rsidRPr="008D0905" w14:paraId="2BD59728" w14:textId="77777777" w:rsidTr="0047502E">
        <w:trPr>
          <w:trHeight w:val="224"/>
        </w:trPr>
        <w:tc>
          <w:tcPr>
            <w:tcW w:w="2944" w:type="dxa"/>
          </w:tcPr>
          <w:p w14:paraId="05CA1FA3" w14:textId="77777777" w:rsidR="00FD0B53" w:rsidRPr="008D0905" w:rsidRDefault="00FD0B53" w:rsidP="0047502E">
            <w:pPr>
              <w:rPr>
                <w:rFonts w:ascii="Arial" w:hAnsi="Arial" w:cs="Arial"/>
                <w:sz w:val="22"/>
                <w:szCs w:val="22"/>
              </w:rPr>
            </w:pPr>
            <w:r w:rsidRPr="008D0905">
              <w:rPr>
                <w:rFonts w:ascii="Arial" w:hAnsi="Arial" w:cs="Arial"/>
                <w:sz w:val="22"/>
                <w:szCs w:val="22"/>
              </w:rPr>
              <w:t>Umbers</w:t>
            </w:r>
          </w:p>
        </w:tc>
        <w:tc>
          <w:tcPr>
            <w:tcW w:w="2944" w:type="dxa"/>
          </w:tcPr>
          <w:p w14:paraId="362C5934" w14:textId="77777777" w:rsidR="00FD0B53" w:rsidRPr="008D0905" w:rsidRDefault="00FD0B53" w:rsidP="0047502E">
            <w:pPr>
              <w:rPr>
                <w:rFonts w:ascii="Arial" w:hAnsi="Arial" w:cs="Arial"/>
                <w:sz w:val="22"/>
                <w:szCs w:val="22"/>
              </w:rPr>
            </w:pPr>
            <w:r w:rsidRPr="008D0905">
              <w:rPr>
                <w:rFonts w:ascii="Arial" w:hAnsi="Arial" w:cs="Arial"/>
                <w:sz w:val="22"/>
                <w:szCs w:val="22"/>
              </w:rPr>
              <w:t xml:space="preserve">650 </w:t>
            </w:r>
          </w:p>
        </w:tc>
        <w:tc>
          <w:tcPr>
            <w:tcW w:w="2945" w:type="dxa"/>
          </w:tcPr>
          <w:p w14:paraId="5E66E114" w14:textId="77777777" w:rsidR="00FD0B53" w:rsidRPr="008D0905" w:rsidRDefault="00FD0B53" w:rsidP="0047502E">
            <w:pPr>
              <w:rPr>
                <w:rFonts w:ascii="Arial" w:hAnsi="Arial" w:cs="Arial"/>
                <w:sz w:val="22"/>
                <w:szCs w:val="22"/>
              </w:rPr>
            </w:pPr>
            <w:r w:rsidRPr="008D0905">
              <w:rPr>
                <w:rFonts w:ascii="Arial" w:hAnsi="Arial" w:cs="Arial"/>
                <w:sz w:val="22"/>
                <w:szCs w:val="22"/>
              </w:rPr>
              <w:t>30</w:t>
            </w:r>
          </w:p>
        </w:tc>
      </w:tr>
      <w:tr w:rsidR="00FD0B53" w:rsidRPr="008D0905" w14:paraId="0EC47F0F" w14:textId="77777777" w:rsidTr="0047502E">
        <w:trPr>
          <w:trHeight w:val="224"/>
        </w:trPr>
        <w:tc>
          <w:tcPr>
            <w:tcW w:w="2944" w:type="dxa"/>
          </w:tcPr>
          <w:p w14:paraId="3C1499AC" w14:textId="77777777" w:rsidR="00FD0B53" w:rsidRPr="008D0905" w:rsidRDefault="00FD0B53" w:rsidP="0047502E">
            <w:pPr>
              <w:rPr>
                <w:rFonts w:ascii="Arial" w:hAnsi="Arial" w:cs="Arial"/>
                <w:sz w:val="22"/>
                <w:szCs w:val="22"/>
              </w:rPr>
            </w:pPr>
            <w:r w:rsidRPr="008D0905">
              <w:rPr>
                <w:rFonts w:ascii="Arial" w:hAnsi="Arial" w:cs="Arial"/>
                <w:sz w:val="22"/>
                <w:szCs w:val="22"/>
              </w:rPr>
              <w:t>Big River</w:t>
            </w:r>
          </w:p>
        </w:tc>
        <w:tc>
          <w:tcPr>
            <w:tcW w:w="2944" w:type="dxa"/>
          </w:tcPr>
          <w:p w14:paraId="7D58218A" w14:textId="77777777" w:rsidR="00FD0B53" w:rsidRPr="008D0905" w:rsidRDefault="00FD0B53" w:rsidP="0047502E">
            <w:pPr>
              <w:rPr>
                <w:rFonts w:ascii="Arial" w:hAnsi="Arial" w:cs="Arial"/>
                <w:sz w:val="22"/>
                <w:szCs w:val="22"/>
              </w:rPr>
            </w:pPr>
            <w:r w:rsidRPr="008D0905">
              <w:rPr>
                <w:rFonts w:ascii="Arial" w:hAnsi="Arial" w:cs="Arial"/>
                <w:sz w:val="22"/>
                <w:szCs w:val="22"/>
              </w:rPr>
              <w:t>550</w:t>
            </w:r>
          </w:p>
        </w:tc>
        <w:tc>
          <w:tcPr>
            <w:tcW w:w="2945" w:type="dxa"/>
          </w:tcPr>
          <w:p w14:paraId="390BA4F8" w14:textId="77777777" w:rsidR="00FD0B53" w:rsidRPr="008D0905" w:rsidRDefault="00FD0B53" w:rsidP="0047502E">
            <w:pPr>
              <w:rPr>
                <w:rFonts w:ascii="Arial" w:hAnsi="Arial" w:cs="Arial"/>
                <w:sz w:val="22"/>
                <w:szCs w:val="22"/>
              </w:rPr>
            </w:pPr>
            <w:r w:rsidRPr="008D0905">
              <w:rPr>
                <w:rFonts w:ascii="Arial" w:hAnsi="Arial" w:cs="Arial"/>
                <w:sz w:val="22"/>
                <w:szCs w:val="22"/>
              </w:rPr>
              <w:t>60</w:t>
            </w:r>
          </w:p>
        </w:tc>
      </w:tr>
      <w:tr w:rsidR="00FD0B53" w:rsidRPr="008D0905" w14:paraId="0CBE3351" w14:textId="77777777" w:rsidTr="0047502E">
        <w:trPr>
          <w:trHeight w:val="224"/>
        </w:trPr>
        <w:tc>
          <w:tcPr>
            <w:tcW w:w="2944" w:type="dxa"/>
          </w:tcPr>
          <w:p w14:paraId="234B286F" w14:textId="77777777" w:rsidR="00FD0B53" w:rsidRPr="008D0905" w:rsidRDefault="00FD0B53" w:rsidP="0047502E">
            <w:pPr>
              <w:rPr>
                <w:rFonts w:ascii="Arial" w:hAnsi="Arial" w:cs="Arial"/>
                <w:sz w:val="22"/>
                <w:szCs w:val="22"/>
              </w:rPr>
            </w:pPr>
            <w:r w:rsidRPr="008D0905">
              <w:rPr>
                <w:rFonts w:ascii="Arial" w:hAnsi="Arial" w:cs="Arial"/>
                <w:sz w:val="22"/>
                <w:szCs w:val="22"/>
              </w:rPr>
              <w:t>Umbers (future irrigation)</w:t>
            </w:r>
          </w:p>
        </w:tc>
        <w:tc>
          <w:tcPr>
            <w:tcW w:w="2944" w:type="dxa"/>
          </w:tcPr>
          <w:p w14:paraId="155AF6D4" w14:textId="77777777" w:rsidR="00FD0B53" w:rsidRPr="008D0905" w:rsidRDefault="00FD0B53" w:rsidP="0047502E">
            <w:pPr>
              <w:rPr>
                <w:rFonts w:ascii="Arial" w:hAnsi="Arial" w:cs="Arial"/>
                <w:sz w:val="22"/>
                <w:szCs w:val="22"/>
              </w:rPr>
            </w:pPr>
            <w:r w:rsidRPr="008D0905">
              <w:rPr>
                <w:rFonts w:ascii="Arial" w:hAnsi="Arial" w:cs="Arial"/>
                <w:sz w:val="22"/>
                <w:szCs w:val="22"/>
              </w:rPr>
              <w:t>650</w:t>
            </w:r>
          </w:p>
        </w:tc>
        <w:tc>
          <w:tcPr>
            <w:tcW w:w="2945" w:type="dxa"/>
          </w:tcPr>
          <w:p w14:paraId="5DBBE7F3" w14:textId="77777777" w:rsidR="00FD0B53" w:rsidRPr="008D0905" w:rsidRDefault="00FD0B53" w:rsidP="0047502E">
            <w:pPr>
              <w:rPr>
                <w:rFonts w:ascii="Arial" w:hAnsi="Arial" w:cs="Arial"/>
                <w:sz w:val="22"/>
                <w:szCs w:val="22"/>
              </w:rPr>
            </w:pPr>
            <w:r w:rsidRPr="008D0905">
              <w:rPr>
                <w:rFonts w:ascii="Arial" w:hAnsi="Arial" w:cs="Arial"/>
                <w:sz w:val="22"/>
                <w:szCs w:val="22"/>
              </w:rPr>
              <w:t>30</w:t>
            </w:r>
          </w:p>
        </w:tc>
      </w:tr>
      <w:tr w:rsidR="00FD0B53" w:rsidRPr="008D0905" w14:paraId="427FD4BA" w14:textId="77777777" w:rsidTr="0047502E">
        <w:trPr>
          <w:trHeight w:val="224"/>
        </w:trPr>
        <w:tc>
          <w:tcPr>
            <w:tcW w:w="2944" w:type="dxa"/>
          </w:tcPr>
          <w:p w14:paraId="77C35C53" w14:textId="77777777" w:rsidR="00FD0B53" w:rsidRPr="008D0905" w:rsidRDefault="00FD0B53" w:rsidP="0047502E">
            <w:pPr>
              <w:rPr>
                <w:rFonts w:ascii="Arial" w:hAnsi="Arial" w:cs="Arial"/>
                <w:sz w:val="22"/>
                <w:szCs w:val="22"/>
              </w:rPr>
            </w:pPr>
            <w:r w:rsidRPr="008D0905">
              <w:rPr>
                <w:rFonts w:ascii="Arial" w:hAnsi="Arial" w:cs="Arial"/>
                <w:sz w:val="22"/>
                <w:szCs w:val="22"/>
              </w:rPr>
              <w:t>Stage 3 (future irrigation)</w:t>
            </w:r>
          </w:p>
        </w:tc>
        <w:tc>
          <w:tcPr>
            <w:tcW w:w="2944" w:type="dxa"/>
          </w:tcPr>
          <w:p w14:paraId="1CB9DB4F" w14:textId="77777777" w:rsidR="00FD0B53" w:rsidRPr="008D0905" w:rsidRDefault="00FD0B53" w:rsidP="0047502E">
            <w:pPr>
              <w:rPr>
                <w:rFonts w:ascii="Arial" w:hAnsi="Arial" w:cs="Arial"/>
                <w:sz w:val="22"/>
                <w:szCs w:val="22"/>
              </w:rPr>
            </w:pPr>
            <w:r w:rsidRPr="008D0905">
              <w:rPr>
                <w:rFonts w:ascii="Arial" w:hAnsi="Arial" w:cs="Arial"/>
                <w:sz w:val="22"/>
                <w:szCs w:val="22"/>
              </w:rPr>
              <w:t>650</w:t>
            </w:r>
          </w:p>
        </w:tc>
        <w:tc>
          <w:tcPr>
            <w:tcW w:w="2945" w:type="dxa"/>
          </w:tcPr>
          <w:p w14:paraId="211F229E" w14:textId="77777777" w:rsidR="00FD0B53" w:rsidRPr="008D0905" w:rsidRDefault="00FD0B53" w:rsidP="0047502E">
            <w:pPr>
              <w:rPr>
                <w:rFonts w:ascii="Arial" w:hAnsi="Arial" w:cs="Arial"/>
                <w:sz w:val="22"/>
                <w:szCs w:val="22"/>
              </w:rPr>
            </w:pPr>
            <w:r w:rsidRPr="008D0905">
              <w:rPr>
                <w:rFonts w:ascii="Arial" w:hAnsi="Arial" w:cs="Arial"/>
                <w:sz w:val="22"/>
                <w:szCs w:val="22"/>
              </w:rPr>
              <w:t>45</w:t>
            </w:r>
          </w:p>
        </w:tc>
      </w:tr>
      <w:tr w:rsidR="00FD0B53" w:rsidRPr="008D0905" w14:paraId="098E3DE1" w14:textId="77777777" w:rsidTr="0047502E">
        <w:trPr>
          <w:trHeight w:val="69"/>
        </w:trPr>
        <w:tc>
          <w:tcPr>
            <w:tcW w:w="2944" w:type="dxa"/>
          </w:tcPr>
          <w:p w14:paraId="3D10A86E" w14:textId="77777777" w:rsidR="00FD0B53" w:rsidRPr="008D0905" w:rsidRDefault="00FD0B53" w:rsidP="0047502E">
            <w:pPr>
              <w:rPr>
                <w:rFonts w:ascii="Arial" w:hAnsi="Arial" w:cs="Arial"/>
                <w:sz w:val="22"/>
                <w:szCs w:val="22"/>
              </w:rPr>
            </w:pPr>
            <w:r w:rsidRPr="008D0905">
              <w:rPr>
                <w:rFonts w:ascii="Arial" w:hAnsi="Arial" w:cs="Arial"/>
                <w:sz w:val="22"/>
                <w:szCs w:val="22"/>
              </w:rPr>
              <w:t>Homeblock (future irrigation)</w:t>
            </w:r>
          </w:p>
        </w:tc>
        <w:tc>
          <w:tcPr>
            <w:tcW w:w="2944" w:type="dxa"/>
          </w:tcPr>
          <w:p w14:paraId="431A5B07" w14:textId="77777777" w:rsidR="00FD0B53" w:rsidRPr="008D0905" w:rsidRDefault="00FD0B53" w:rsidP="0047502E">
            <w:pPr>
              <w:rPr>
                <w:rFonts w:ascii="Arial" w:hAnsi="Arial" w:cs="Arial"/>
                <w:sz w:val="22"/>
                <w:szCs w:val="22"/>
              </w:rPr>
            </w:pPr>
            <w:r w:rsidRPr="008D0905">
              <w:rPr>
                <w:rFonts w:ascii="Arial" w:hAnsi="Arial" w:cs="Arial"/>
                <w:sz w:val="22"/>
                <w:szCs w:val="22"/>
              </w:rPr>
              <w:t>550</w:t>
            </w:r>
          </w:p>
        </w:tc>
        <w:tc>
          <w:tcPr>
            <w:tcW w:w="2945" w:type="dxa"/>
          </w:tcPr>
          <w:p w14:paraId="6522F7ED" w14:textId="77777777" w:rsidR="00FD0B53" w:rsidRPr="008D0905" w:rsidRDefault="00FD0B53" w:rsidP="0047502E">
            <w:pPr>
              <w:rPr>
                <w:rFonts w:ascii="Arial" w:hAnsi="Arial" w:cs="Arial"/>
                <w:sz w:val="22"/>
                <w:szCs w:val="22"/>
              </w:rPr>
            </w:pPr>
            <w:r w:rsidRPr="008D0905">
              <w:rPr>
                <w:rFonts w:ascii="Arial" w:hAnsi="Arial" w:cs="Arial"/>
                <w:sz w:val="22"/>
                <w:szCs w:val="22"/>
              </w:rPr>
              <w:t>75</w:t>
            </w:r>
          </w:p>
        </w:tc>
      </w:tr>
    </w:tbl>
    <w:p w14:paraId="30E8A11A" w14:textId="77777777" w:rsidR="00FD0B53" w:rsidRPr="008D0905" w:rsidRDefault="00FD0B53" w:rsidP="00FD0B53">
      <w:pPr>
        <w:rPr>
          <w:rFonts w:ascii="Arial" w:hAnsi="Arial" w:cs="Arial"/>
          <w:sz w:val="22"/>
          <w:szCs w:val="22"/>
        </w:rPr>
      </w:pPr>
    </w:p>
    <w:p w14:paraId="67793D68" w14:textId="372D4C3B" w:rsidR="00644119" w:rsidRPr="008D0905" w:rsidRDefault="00FD0B53" w:rsidP="00FD0B53">
      <w:pPr>
        <w:suppressAutoHyphens/>
        <w:rPr>
          <w:rFonts w:ascii="Arial" w:hAnsi="Arial" w:cs="Arial"/>
          <w:sz w:val="22"/>
          <w:szCs w:val="22"/>
        </w:rPr>
      </w:pPr>
      <w:r w:rsidRPr="008D0905">
        <w:rPr>
          <w:rFonts w:ascii="Arial" w:hAnsi="Arial" w:cs="Arial"/>
          <w:sz w:val="22"/>
          <w:szCs w:val="22"/>
        </w:rPr>
        <w:t xml:space="preserve">Table 1 summarises water volumes and application rates (calculated by the Council based on the total area able to be irrigated) as applied for by the applicant and compares them to water volumes and application rates recommended by Aqualinc.  </w:t>
      </w:r>
    </w:p>
    <w:p w14:paraId="5FD24ED8" w14:textId="77777777" w:rsidR="00644119" w:rsidRPr="008D0905" w:rsidRDefault="00644119">
      <w:pPr>
        <w:spacing w:after="200" w:line="276" w:lineRule="auto"/>
        <w:jc w:val="left"/>
        <w:rPr>
          <w:rFonts w:ascii="Arial" w:hAnsi="Arial" w:cs="Arial"/>
          <w:sz w:val="22"/>
          <w:szCs w:val="22"/>
        </w:rPr>
      </w:pPr>
      <w:r w:rsidRPr="008D0905">
        <w:rPr>
          <w:rFonts w:ascii="Arial" w:hAnsi="Arial" w:cs="Arial"/>
          <w:sz w:val="22"/>
          <w:szCs w:val="22"/>
        </w:rPr>
        <w:br w:type="page"/>
      </w:r>
    </w:p>
    <w:p w14:paraId="3EFE270F" w14:textId="77777777" w:rsidR="00FD0B53" w:rsidRPr="008D0905" w:rsidRDefault="00FD0B53" w:rsidP="00FD0B53">
      <w:pPr>
        <w:suppressAutoHyphens/>
        <w:rPr>
          <w:rFonts w:ascii="Arial" w:hAnsi="Arial" w:cs="Arial"/>
          <w:sz w:val="22"/>
          <w:szCs w:val="22"/>
        </w:rPr>
      </w:pPr>
    </w:p>
    <w:p w14:paraId="3135AC41" w14:textId="77777777" w:rsidR="00FD0B53" w:rsidRPr="008D0905" w:rsidRDefault="00FD0B53" w:rsidP="00FD0B53">
      <w:pPr>
        <w:rPr>
          <w:rFonts w:ascii="Arial" w:hAnsi="Arial" w:cs="Arial"/>
          <w:i/>
          <w:sz w:val="22"/>
          <w:szCs w:val="22"/>
          <w:highlight w:val="yellow"/>
        </w:rPr>
      </w:pPr>
    </w:p>
    <w:p w14:paraId="731DFB8C" w14:textId="77777777" w:rsidR="00FD0B53" w:rsidRPr="008D0905" w:rsidRDefault="00FD0B53" w:rsidP="00FD0B53">
      <w:pPr>
        <w:spacing w:after="60"/>
        <w:rPr>
          <w:rFonts w:ascii="Arial" w:hAnsi="Arial" w:cs="Arial"/>
          <w:b/>
          <w:bCs/>
          <w:sz w:val="22"/>
          <w:szCs w:val="22"/>
        </w:rPr>
      </w:pPr>
      <w:r w:rsidRPr="008D0905">
        <w:rPr>
          <w:rFonts w:ascii="Arial" w:hAnsi="Arial" w:cs="Arial"/>
          <w:b/>
          <w:bCs/>
          <w:sz w:val="22"/>
          <w:szCs w:val="22"/>
        </w:rPr>
        <w:t xml:space="preserve">Summary of Applied for Water </w:t>
      </w:r>
      <w:r w:rsidRPr="008D0905">
        <w:rPr>
          <w:rFonts w:ascii="Arial" w:hAnsi="Arial" w:cs="Arial"/>
          <w:b/>
          <w:bCs/>
          <w:i/>
          <w:sz w:val="22"/>
          <w:szCs w:val="22"/>
        </w:rPr>
        <w:t xml:space="preserve">vs </w:t>
      </w:r>
      <w:r w:rsidRPr="008D0905">
        <w:rPr>
          <w:rFonts w:ascii="Arial" w:hAnsi="Arial" w:cs="Arial"/>
          <w:b/>
          <w:bCs/>
          <w:sz w:val="22"/>
          <w:szCs w:val="22"/>
        </w:rPr>
        <w:t>Aqualinc Recommendations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2"/>
        <w:gridCol w:w="2551"/>
      </w:tblGrid>
      <w:tr w:rsidR="00FD0B53" w:rsidRPr="008D0905" w14:paraId="6A0FE794" w14:textId="77777777" w:rsidTr="0047502E">
        <w:trPr>
          <w:cantSplit/>
          <w:trHeight w:val="610"/>
        </w:trPr>
        <w:tc>
          <w:tcPr>
            <w:tcW w:w="3544" w:type="dxa"/>
            <w:tcBorders>
              <w:top w:val="single" w:sz="4" w:space="0" w:color="auto"/>
              <w:left w:val="single" w:sz="4" w:space="0" w:color="auto"/>
              <w:bottom w:val="single" w:sz="4" w:space="0" w:color="auto"/>
              <w:right w:val="single" w:sz="4" w:space="0" w:color="auto"/>
            </w:tcBorders>
            <w:shd w:val="pct10" w:color="auto" w:fill="auto"/>
            <w:vAlign w:val="center"/>
          </w:tcPr>
          <w:p w14:paraId="60482411"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Stage 1</w:t>
            </w:r>
          </w:p>
        </w:tc>
        <w:tc>
          <w:tcPr>
            <w:tcW w:w="2552" w:type="dxa"/>
            <w:tcBorders>
              <w:top w:val="single" w:sz="4" w:space="0" w:color="auto"/>
              <w:left w:val="single" w:sz="4" w:space="0" w:color="auto"/>
              <w:bottom w:val="single" w:sz="4" w:space="0" w:color="auto"/>
              <w:right w:val="single" w:sz="4" w:space="0" w:color="auto"/>
            </w:tcBorders>
            <w:shd w:val="pct10" w:color="auto" w:fill="auto"/>
            <w:vAlign w:val="center"/>
          </w:tcPr>
          <w:p w14:paraId="4A9C83E8"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Applied for by Applicant</w:t>
            </w:r>
          </w:p>
        </w:tc>
        <w:tc>
          <w:tcPr>
            <w:tcW w:w="2551" w:type="dxa"/>
            <w:tcBorders>
              <w:top w:val="single" w:sz="4" w:space="0" w:color="auto"/>
              <w:left w:val="single" w:sz="4" w:space="0" w:color="auto"/>
              <w:bottom w:val="single" w:sz="4" w:space="0" w:color="auto"/>
              <w:right w:val="single" w:sz="4" w:space="0" w:color="auto"/>
            </w:tcBorders>
            <w:shd w:val="pct10" w:color="auto" w:fill="auto"/>
            <w:vAlign w:val="center"/>
          </w:tcPr>
          <w:p w14:paraId="717D2C0D" w14:textId="77777777" w:rsidR="00FD0B53" w:rsidRPr="008D0905" w:rsidRDefault="00FD0B53" w:rsidP="0047502E">
            <w:pPr>
              <w:suppressAutoHyphens/>
              <w:jc w:val="left"/>
              <w:rPr>
                <w:rFonts w:ascii="Arial" w:hAnsi="Arial" w:cs="Arial"/>
                <w:b/>
                <w:sz w:val="22"/>
                <w:szCs w:val="22"/>
              </w:rPr>
            </w:pPr>
            <w:r w:rsidRPr="008D0905">
              <w:rPr>
                <w:rFonts w:ascii="Arial" w:hAnsi="Arial" w:cs="Arial"/>
                <w:b/>
                <w:sz w:val="22"/>
                <w:szCs w:val="22"/>
              </w:rPr>
              <w:t>As recommended by Aqualinc</w:t>
            </w:r>
          </w:p>
        </w:tc>
      </w:tr>
      <w:tr w:rsidR="00FD0B53" w:rsidRPr="008D0905" w14:paraId="2651973B" w14:textId="77777777" w:rsidTr="0047502E">
        <w:trPr>
          <w:cantSplit/>
          <w:trHeight w:val="37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F341884"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Total volume per month</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C9D748C"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141,950 m</w:t>
            </w:r>
            <w:r w:rsidRPr="008D0905">
              <w:rPr>
                <w:rFonts w:ascii="Arial" w:hAnsi="Arial" w:cs="Arial"/>
                <w:sz w:val="22"/>
                <w:szCs w:val="22"/>
                <w:vertAlign w:val="superscript"/>
              </w:rPr>
              <w:t>3</w:t>
            </w:r>
            <w:r w:rsidRPr="008D0905">
              <w:rPr>
                <w:rFonts w:ascii="Arial" w:hAnsi="Arial" w:cs="Arial"/>
                <w:sz w:val="22"/>
                <w:szCs w:val="22"/>
              </w:rPr>
              <w:t xml:space="preserve"> / month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F8CC440"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141,950 m</w:t>
            </w:r>
            <w:r w:rsidRPr="008D0905">
              <w:rPr>
                <w:rFonts w:ascii="Arial" w:hAnsi="Arial" w:cs="Arial"/>
                <w:sz w:val="22"/>
                <w:szCs w:val="22"/>
                <w:vertAlign w:val="superscript"/>
              </w:rPr>
              <w:t>3</w:t>
            </w:r>
            <w:r w:rsidRPr="008D0905">
              <w:rPr>
                <w:rFonts w:ascii="Arial" w:hAnsi="Arial" w:cs="Arial"/>
                <w:sz w:val="22"/>
                <w:szCs w:val="22"/>
              </w:rPr>
              <w:t xml:space="preserve"> / month</w:t>
            </w:r>
          </w:p>
        </w:tc>
      </w:tr>
      <w:tr w:rsidR="00FD0B53" w:rsidRPr="008D0905" w14:paraId="4E8CB436" w14:textId="77777777" w:rsidTr="0047502E">
        <w:trPr>
          <w:cantSplit/>
          <w:trHeight w:val="41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3236CF4"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Irrigation period</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117A129"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 months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28E778A"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 months</w:t>
            </w:r>
          </w:p>
        </w:tc>
      </w:tr>
      <w:tr w:rsidR="00FD0B53" w:rsidRPr="008D0905" w14:paraId="7D8BEF4A" w14:textId="77777777" w:rsidTr="0047502E">
        <w:trPr>
          <w:cantSplit/>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6EA559C"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Irrigated area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6E2FAEA"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85 hectares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CC0DA85"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85 hectares</w:t>
            </w:r>
          </w:p>
        </w:tc>
      </w:tr>
      <w:tr w:rsidR="00FD0B53" w:rsidRPr="008D0905" w14:paraId="3770EE9D" w14:textId="77777777" w:rsidTr="0047502E">
        <w:trPr>
          <w:cantSplit/>
          <w:trHeight w:val="5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C67D4F4"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Total volume per season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6618436"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697,850 m</w:t>
            </w:r>
            <w:r w:rsidRPr="008D0905">
              <w:rPr>
                <w:rFonts w:ascii="Arial" w:hAnsi="Arial" w:cs="Arial"/>
                <w:sz w:val="22"/>
                <w:szCs w:val="22"/>
                <w:vertAlign w:val="superscript"/>
              </w:rPr>
              <w:t xml:space="preserve">3 </w:t>
            </w:r>
            <w:r w:rsidRPr="008D0905">
              <w:rPr>
                <w:rFonts w:ascii="Arial" w:hAnsi="Arial" w:cs="Arial"/>
                <w:sz w:val="22"/>
                <w:szCs w:val="22"/>
              </w:rPr>
              <w:t>/ season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619D0ED"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615,400 m</w:t>
            </w:r>
            <w:r w:rsidRPr="008D0905">
              <w:rPr>
                <w:rFonts w:ascii="Arial" w:hAnsi="Arial" w:cs="Arial"/>
                <w:sz w:val="22"/>
                <w:szCs w:val="22"/>
                <w:vertAlign w:val="superscript"/>
              </w:rPr>
              <w:t>3</w:t>
            </w:r>
            <w:r w:rsidRPr="008D0905">
              <w:rPr>
                <w:rFonts w:ascii="Arial" w:hAnsi="Arial" w:cs="Arial"/>
                <w:sz w:val="22"/>
                <w:szCs w:val="22"/>
              </w:rPr>
              <w:t>/season</w:t>
            </w:r>
          </w:p>
        </w:tc>
      </w:tr>
      <w:tr w:rsidR="00FD0B53" w:rsidRPr="008D0905" w14:paraId="44E9C8F6" w14:textId="77777777" w:rsidTr="0047502E">
        <w:trPr>
          <w:cantSplit/>
          <w:trHeight w:val="610"/>
        </w:trPr>
        <w:tc>
          <w:tcPr>
            <w:tcW w:w="3544" w:type="dxa"/>
            <w:tcBorders>
              <w:top w:val="single" w:sz="4" w:space="0" w:color="auto"/>
              <w:left w:val="single" w:sz="4" w:space="0" w:color="auto"/>
              <w:bottom w:val="single" w:sz="4" w:space="0" w:color="auto"/>
              <w:right w:val="single" w:sz="4" w:space="0" w:color="auto"/>
            </w:tcBorders>
            <w:shd w:val="pct10" w:color="auto" w:fill="auto"/>
            <w:vAlign w:val="center"/>
          </w:tcPr>
          <w:p w14:paraId="027EC0B3"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 xml:space="preserve">Stage 2 </w:t>
            </w:r>
          </w:p>
        </w:tc>
        <w:tc>
          <w:tcPr>
            <w:tcW w:w="2552" w:type="dxa"/>
            <w:tcBorders>
              <w:top w:val="single" w:sz="4" w:space="0" w:color="auto"/>
              <w:left w:val="single" w:sz="4" w:space="0" w:color="auto"/>
              <w:bottom w:val="single" w:sz="4" w:space="0" w:color="auto"/>
              <w:right w:val="single" w:sz="4" w:space="0" w:color="auto"/>
            </w:tcBorders>
            <w:shd w:val="pct10" w:color="auto" w:fill="auto"/>
            <w:vAlign w:val="center"/>
          </w:tcPr>
          <w:p w14:paraId="53B34754"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Applied for by Applicant</w:t>
            </w:r>
          </w:p>
        </w:tc>
        <w:tc>
          <w:tcPr>
            <w:tcW w:w="2551" w:type="dxa"/>
            <w:tcBorders>
              <w:top w:val="single" w:sz="4" w:space="0" w:color="auto"/>
              <w:left w:val="single" w:sz="4" w:space="0" w:color="auto"/>
              <w:bottom w:val="single" w:sz="4" w:space="0" w:color="auto"/>
              <w:right w:val="single" w:sz="4" w:space="0" w:color="auto"/>
            </w:tcBorders>
            <w:shd w:val="pct10" w:color="auto" w:fill="auto"/>
            <w:vAlign w:val="center"/>
          </w:tcPr>
          <w:p w14:paraId="1FC4331E" w14:textId="77777777" w:rsidR="00FD0B53" w:rsidRPr="008D0905" w:rsidRDefault="00FD0B53" w:rsidP="0047502E">
            <w:pPr>
              <w:suppressAutoHyphens/>
              <w:jc w:val="left"/>
              <w:rPr>
                <w:rFonts w:ascii="Arial" w:hAnsi="Arial" w:cs="Arial"/>
                <w:b/>
                <w:sz w:val="22"/>
                <w:szCs w:val="22"/>
              </w:rPr>
            </w:pPr>
            <w:r w:rsidRPr="008D0905">
              <w:rPr>
                <w:rFonts w:ascii="Arial" w:hAnsi="Arial" w:cs="Arial"/>
                <w:b/>
                <w:sz w:val="22"/>
                <w:szCs w:val="22"/>
              </w:rPr>
              <w:t>As recommended by Aqualinc</w:t>
            </w:r>
          </w:p>
        </w:tc>
      </w:tr>
      <w:tr w:rsidR="00FD0B53" w:rsidRPr="008D0905" w14:paraId="2B6942D3" w14:textId="77777777" w:rsidTr="0047502E">
        <w:trPr>
          <w:cantSplit/>
          <w:trHeight w:val="37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7CF4EA5"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Total volume per month</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7090282"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138,610 m</w:t>
            </w:r>
            <w:r w:rsidRPr="008D0905">
              <w:rPr>
                <w:rFonts w:ascii="Arial" w:hAnsi="Arial" w:cs="Arial"/>
                <w:sz w:val="22"/>
                <w:szCs w:val="22"/>
                <w:vertAlign w:val="superscript"/>
              </w:rPr>
              <w:t>3</w:t>
            </w:r>
            <w:r w:rsidRPr="008D0905">
              <w:rPr>
                <w:rFonts w:ascii="Arial" w:hAnsi="Arial" w:cs="Arial"/>
                <w:sz w:val="22"/>
                <w:szCs w:val="22"/>
              </w:rPr>
              <w:t xml:space="preserve"> / month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FB204A7"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134,210 m</w:t>
            </w:r>
            <w:r w:rsidRPr="008D0905">
              <w:rPr>
                <w:rFonts w:ascii="Arial" w:hAnsi="Arial" w:cs="Arial"/>
                <w:sz w:val="22"/>
                <w:szCs w:val="22"/>
                <w:vertAlign w:val="superscript"/>
              </w:rPr>
              <w:t>3</w:t>
            </w:r>
            <w:r w:rsidRPr="008D0905">
              <w:rPr>
                <w:rFonts w:ascii="Arial" w:hAnsi="Arial" w:cs="Arial"/>
                <w:sz w:val="22"/>
                <w:szCs w:val="22"/>
              </w:rPr>
              <w:t xml:space="preserve"> / month</w:t>
            </w:r>
          </w:p>
        </w:tc>
      </w:tr>
      <w:tr w:rsidR="00FD0B53" w:rsidRPr="008D0905" w14:paraId="574C1E22" w14:textId="77777777" w:rsidTr="0047502E">
        <w:trPr>
          <w:cantSplit/>
          <w:trHeight w:val="41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0356F6C"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Irrigation period</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D0042C0"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 months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E0D824A"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 months</w:t>
            </w:r>
          </w:p>
        </w:tc>
      </w:tr>
      <w:tr w:rsidR="00FD0B53" w:rsidRPr="008D0905" w14:paraId="3CC648BE" w14:textId="77777777" w:rsidTr="0047502E">
        <w:trPr>
          <w:cantSplit/>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E2CE29C"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Irrigated area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AFE2F7F"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83 hectares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70F726"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83 hectares</w:t>
            </w:r>
          </w:p>
        </w:tc>
      </w:tr>
      <w:tr w:rsidR="00FD0B53" w:rsidRPr="008D0905" w14:paraId="5D57ECBC" w14:textId="77777777" w:rsidTr="0047502E">
        <w:trPr>
          <w:cantSplit/>
          <w:trHeight w:val="5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DE175FF"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Total volume per season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D786A5C"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681,430 m</w:t>
            </w:r>
            <w:r w:rsidRPr="008D0905">
              <w:rPr>
                <w:rFonts w:ascii="Arial" w:hAnsi="Arial" w:cs="Arial"/>
                <w:sz w:val="22"/>
                <w:szCs w:val="22"/>
                <w:vertAlign w:val="superscript"/>
              </w:rPr>
              <w:t xml:space="preserve">3 </w:t>
            </w:r>
            <w:r w:rsidRPr="008D0905">
              <w:rPr>
                <w:rFonts w:ascii="Arial" w:hAnsi="Arial" w:cs="Arial"/>
                <w:sz w:val="22"/>
                <w:szCs w:val="22"/>
              </w:rPr>
              <w:t>/ season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F954A80"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599,882 m</w:t>
            </w:r>
            <w:r w:rsidRPr="008D0905">
              <w:rPr>
                <w:rFonts w:ascii="Arial" w:hAnsi="Arial" w:cs="Arial"/>
                <w:sz w:val="22"/>
                <w:szCs w:val="22"/>
                <w:vertAlign w:val="superscript"/>
              </w:rPr>
              <w:t>3</w:t>
            </w:r>
            <w:r w:rsidRPr="008D0905">
              <w:rPr>
                <w:rFonts w:ascii="Arial" w:hAnsi="Arial" w:cs="Arial"/>
                <w:sz w:val="22"/>
                <w:szCs w:val="22"/>
              </w:rPr>
              <w:t>/season</w:t>
            </w:r>
          </w:p>
        </w:tc>
      </w:tr>
      <w:tr w:rsidR="00FD0B53" w:rsidRPr="008D0905" w14:paraId="26DE8C89" w14:textId="77777777" w:rsidTr="0047502E">
        <w:trPr>
          <w:cantSplit/>
          <w:trHeight w:val="610"/>
        </w:trPr>
        <w:tc>
          <w:tcPr>
            <w:tcW w:w="3544" w:type="dxa"/>
            <w:tcBorders>
              <w:top w:val="single" w:sz="4" w:space="0" w:color="auto"/>
              <w:left w:val="single" w:sz="4" w:space="0" w:color="auto"/>
              <w:bottom w:val="single" w:sz="4" w:space="0" w:color="auto"/>
              <w:right w:val="single" w:sz="4" w:space="0" w:color="auto"/>
            </w:tcBorders>
            <w:shd w:val="pct10" w:color="auto" w:fill="auto"/>
            <w:vAlign w:val="center"/>
          </w:tcPr>
          <w:p w14:paraId="1121D924"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Umbers</w:t>
            </w:r>
          </w:p>
        </w:tc>
        <w:tc>
          <w:tcPr>
            <w:tcW w:w="2552" w:type="dxa"/>
            <w:tcBorders>
              <w:top w:val="single" w:sz="4" w:space="0" w:color="auto"/>
              <w:left w:val="single" w:sz="4" w:space="0" w:color="auto"/>
              <w:bottom w:val="single" w:sz="4" w:space="0" w:color="auto"/>
              <w:right w:val="single" w:sz="4" w:space="0" w:color="auto"/>
            </w:tcBorders>
            <w:shd w:val="pct10" w:color="auto" w:fill="auto"/>
            <w:vAlign w:val="center"/>
          </w:tcPr>
          <w:p w14:paraId="5A9402AF"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Applied for by Applicant</w:t>
            </w:r>
          </w:p>
        </w:tc>
        <w:tc>
          <w:tcPr>
            <w:tcW w:w="2551" w:type="dxa"/>
            <w:tcBorders>
              <w:top w:val="single" w:sz="4" w:space="0" w:color="auto"/>
              <w:left w:val="single" w:sz="4" w:space="0" w:color="auto"/>
              <w:bottom w:val="single" w:sz="4" w:space="0" w:color="auto"/>
              <w:right w:val="single" w:sz="4" w:space="0" w:color="auto"/>
            </w:tcBorders>
            <w:shd w:val="pct10" w:color="auto" w:fill="auto"/>
            <w:vAlign w:val="center"/>
          </w:tcPr>
          <w:p w14:paraId="7B37CDC9" w14:textId="77777777" w:rsidR="00FD0B53" w:rsidRPr="008D0905" w:rsidRDefault="00FD0B53" w:rsidP="0047502E">
            <w:pPr>
              <w:suppressAutoHyphens/>
              <w:jc w:val="left"/>
              <w:rPr>
                <w:rFonts w:ascii="Arial" w:hAnsi="Arial" w:cs="Arial"/>
                <w:b/>
                <w:sz w:val="22"/>
                <w:szCs w:val="22"/>
              </w:rPr>
            </w:pPr>
            <w:r w:rsidRPr="008D0905">
              <w:rPr>
                <w:rFonts w:ascii="Arial" w:hAnsi="Arial" w:cs="Arial"/>
                <w:b/>
                <w:sz w:val="22"/>
                <w:szCs w:val="22"/>
              </w:rPr>
              <w:t>As recommended by Aqualinc</w:t>
            </w:r>
          </w:p>
        </w:tc>
      </w:tr>
      <w:tr w:rsidR="00FD0B53" w:rsidRPr="008D0905" w14:paraId="603696DF" w14:textId="77777777" w:rsidTr="0047502E">
        <w:trPr>
          <w:cantSplit/>
          <w:trHeight w:val="37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2C228A1"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Total volume per month</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9D7F8E"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37,620 m</w:t>
            </w:r>
            <w:r w:rsidRPr="008D0905">
              <w:rPr>
                <w:rFonts w:ascii="Arial" w:hAnsi="Arial" w:cs="Arial"/>
                <w:sz w:val="22"/>
                <w:szCs w:val="22"/>
                <w:vertAlign w:val="superscript"/>
              </w:rPr>
              <w:t>3</w:t>
            </w:r>
            <w:r w:rsidRPr="008D0905">
              <w:rPr>
                <w:rFonts w:ascii="Arial" w:hAnsi="Arial" w:cs="Arial"/>
                <w:sz w:val="22"/>
                <w:szCs w:val="22"/>
              </w:rPr>
              <w:t xml:space="preserve"> / month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3346FA"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141,950 m</w:t>
            </w:r>
            <w:r w:rsidRPr="008D0905">
              <w:rPr>
                <w:rFonts w:ascii="Arial" w:hAnsi="Arial" w:cs="Arial"/>
                <w:sz w:val="22"/>
                <w:szCs w:val="22"/>
                <w:vertAlign w:val="superscript"/>
              </w:rPr>
              <w:t>3</w:t>
            </w:r>
            <w:r w:rsidRPr="008D0905">
              <w:rPr>
                <w:rFonts w:ascii="Arial" w:hAnsi="Arial" w:cs="Arial"/>
                <w:sz w:val="22"/>
                <w:szCs w:val="22"/>
              </w:rPr>
              <w:t xml:space="preserve"> / month</w:t>
            </w:r>
          </w:p>
        </w:tc>
      </w:tr>
      <w:tr w:rsidR="00FD0B53" w:rsidRPr="008D0905" w14:paraId="75BD3CBB" w14:textId="77777777" w:rsidTr="0047502E">
        <w:trPr>
          <w:cantSplit/>
          <w:trHeight w:val="41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946CFBD"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Irrigation period</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C9C60A0"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 months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633A13C"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 months</w:t>
            </w:r>
          </w:p>
        </w:tc>
      </w:tr>
      <w:tr w:rsidR="00FD0B53" w:rsidRPr="008D0905" w14:paraId="46B0E7E6" w14:textId="77777777" w:rsidTr="0047502E">
        <w:trPr>
          <w:cantSplit/>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7CFCC23"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Irrigated area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9D764CE"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22 hectares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7432A0C"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22 hectares</w:t>
            </w:r>
          </w:p>
        </w:tc>
      </w:tr>
      <w:tr w:rsidR="00FD0B53" w:rsidRPr="008D0905" w14:paraId="518B07DC" w14:textId="77777777" w:rsidTr="0047502E">
        <w:trPr>
          <w:cantSplit/>
          <w:trHeight w:val="5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BBD3EB8"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Total volume per season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61BDC5A"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192,500 m</w:t>
            </w:r>
            <w:r w:rsidRPr="008D0905">
              <w:rPr>
                <w:rFonts w:ascii="Arial" w:hAnsi="Arial" w:cs="Arial"/>
                <w:sz w:val="22"/>
                <w:szCs w:val="22"/>
                <w:vertAlign w:val="superscript"/>
              </w:rPr>
              <w:t xml:space="preserve">3 </w:t>
            </w:r>
            <w:r w:rsidRPr="008D0905">
              <w:rPr>
                <w:rFonts w:ascii="Arial" w:hAnsi="Arial" w:cs="Arial"/>
                <w:sz w:val="22"/>
                <w:szCs w:val="22"/>
              </w:rPr>
              <w:t>/ season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5E15BC9"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615,400 m</w:t>
            </w:r>
            <w:r w:rsidRPr="008D0905">
              <w:rPr>
                <w:rFonts w:ascii="Arial" w:hAnsi="Arial" w:cs="Arial"/>
                <w:sz w:val="22"/>
                <w:szCs w:val="22"/>
                <w:vertAlign w:val="superscript"/>
              </w:rPr>
              <w:t>3</w:t>
            </w:r>
            <w:r w:rsidRPr="008D0905">
              <w:rPr>
                <w:rFonts w:ascii="Arial" w:hAnsi="Arial" w:cs="Arial"/>
                <w:sz w:val="22"/>
                <w:szCs w:val="22"/>
              </w:rPr>
              <w:t>/season</w:t>
            </w:r>
          </w:p>
        </w:tc>
      </w:tr>
      <w:tr w:rsidR="00FD0B53" w:rsidRPr="008D0905" w14:paraId="2C7F3D4F" w14:textId="77777777" w:rsidTr="0047502E">
        <w:trPr>
          <w:cantSplit/>
          <w:trHeight w:val="610"/>
        </w:trPr>
        <w:tc>
          <w:tcPr>
            <w:tcW w:w="3544" w:type="dxa"/>
            <w:tcBorders>
              <w:top w:val="single" w:sz="4" w:space="0" w:color="auto"/>
              <w:left w:val="single" w:sz="4" w:space="0" w:color="auto"/>
              <w:bottom w:val="single" w:sz="4" w:space="0" w:color="auto"/>
              <w:right w:val="single" w:sz="4" w:space="0" w:color="auto"/>
            </w:tcBorders>
            <w:shd w:val="pct10" w:color="auto" w:fill="auto"/>
            <w:vAlign w:val="center"/>
          </w:tcPr>
          <w:p w14:paraId="5DB95498"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 xml:space="preserve">Big River </w:t>
            </w:r>
          </w:p>
        </w:tc>
        <w:tc>
          <w:tcPr>
            <w:tcW w:w="2552" w:type="dxa"/>
            <w:tcBorders>
              <w:top w:val="single" w:sz="4" w:space="0" w:color="auto"/>
              <w:left w:val="single" w:sz="4" w:space="0" w:color="auto"/>
              <w:bottom w:val="single" w:sz="4" w:space="0" w:color="auto"/>
              <w:right w:val="single" w:sz="4" w:space="0" w:color="auto"/>
            </w:tcBorders>
            <w:shd w:val="pct10" w:color="auto" w:fill="auto"/>
            <w:vAlign w:val="center"/>
          </w:tcPr>
          <w:p w14:paraId="29EF249C"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Applied for by Applicant</w:t>
            </w:r>
          </w:p>
        </w:tc>
        <w:tc>
          <w:tcPr>
            <w:tcW w:w="2551" w:type="dxa"/>
            <w:tcBorders>
              <w:top w:val="single" w:sz="4" w:space="0" w:color="auto"/>
              <w:left w:val="single" w:sz="4" w:space="0" w:color="auto"/>
              <w:bottom w:val="single" w:sz="4" w:space="0" w:color="auto"/>
              <w:right w:val="single" w:sz="4" w:space="0" w:color="auto"/>
            </w:tcBorders>
            <w:shd w:val="pct10" w:color="auto" w:fill="auto"/>
            <w:vAlign w:val="center"/>
          </w:tcPr>
          <w:p w14:paraId="565C42E5" w14:textId="77777777" w:rsidR="00FD0B53" w:rsidRPr="008D0905" w:rsidRDefault="00FD0B53" w:rsidP="0047502E">
            <w:pPr>
              <w:suppressAutoHyphens/>
              <w:jc w:val="left"/>
              <w:rPr>
                <w:rFonts w:ascii="Arial" w:hAnsi="Arial" w:cs="Arial"/>
                <w:b/>
                <w:sz w:val="22"/>
                <w:szCs w:val="22"/>
              </w:rPr>
            </w:pPr>
            <w:r w:rsidRPr="008D0905">
              <w:rPr>
                <w:rFonts w:ascii="Arial" w:hAnsi="Arial" w:cs="Arial"/>
                <w:b/>
                <w:sz w:val="22"/>
                <w:szCs w:val="22"/>
              </w:rPr>
              <w:t>As recommended by Aqualinc</w:t>
            </w:r>
          </w:p>
        </w:tc>
      </w:tr>
      <w:tr w:rsidR="00FD0B53" w:rsidRPr="008D0905" w14:paraId="649855C8" w14:textId="77777777" w:rsidTr="0047502E">
        <w:trPr>
          <w:cantSplit/>
          <w:trHeight w:val="37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85FCBAE"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Total volume per month</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158CBA"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184,680 m</w:t>
            </w:r>
            <w:r w:rsidRPr="008D0905">
              <w:rPr>
                <w:rFonts w:ascii="Arial" w:hAnsi="Arial" w:cs="Arial"/>
                <w:sz w:val="22"/>
                <w:szCs w:val="22"/>
                <w:vertAlign w:val="superscript"/>
              </w:rPr>
              <w:t>3</w:t>
            </w:r>
            <w:r w:rsidRPr="008D0905">
              <w:rPr>
                <w:rFonts w:ascii="Arial" w:hAnsi="Arial" w:cs="Arial"/>
                <w:sz w:val="22"/>
                <w:szCs w:val="22"/>
              </w:rPr>
              <w:t xml:space="preserve"> / month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BC4B675"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164,160 m</w:t>
            </w:r>
            <w:r w:rsidRPr="008D0905">
              <w:rPr>
                <w:rFonts w:ascii="Arial" w:hAnsi="Arial" w:cs="Arial"/>
                <w:sz w:val="22"/>
                <w:szCs w:val="22"/>
                <w:vertAlign w:val="superscript"/>
              </w:rPr>
              <w:t>3</w:t>
            </w:r>
            <w:r w:rsidRPr="008D0905">
              <w:rPr>
                <w:rFonts w:ascii="Arial" w:hAnsi="Arial" w:cs="Arial"/>
                <w:sz w:val="22"/>
                <w:szCs w:val="22"/>
              </w:rPr>
              <w:t xml:space="preserve"> / month</w:t>
            </w:r>
          </w:p>
        </w:tc>
      </w:tr>
      <w:tr w:rsidR="00FD0B53" w:rsidRPr="008D0905" w14:paraId="5E9AA4F3" w14:textId="77777777" w:rsidTr="0047502E">
        <w:trPr>
          <w:cantSplit/>
          <w:trHeight w:val="41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31FCB19"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Irrigation period</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BF5812"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 months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8A28A27"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 months</w:t>
            </w:r>
          </w:p>
        </w:tc>
      </w:tr>
      <w:tr w:rsidR="00FD0B53" w:rsidRPr="008D0905" w14:paraId="16BABE7A" w14:textId="77777777" w:rsidTr="0047502E">
        <w:trPr>
          <w:cantSplit/>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B6F39D"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Irrigated area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EACB91C"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108 hectares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3463060"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108 hectares</w:t>
            </w:r>
          </w:p>
        </w:tc>
      </w:tr>
      <w:tr w:rsidR="00FD0B53" w:rsidRPr="008D0905" w14:paraId="0780538E" w14:textId="77777777" w:rsidTr="0047502E">
        <w:trPr>
          <w:cantSplit/>
          <w:trHeight w:val="5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529FB81"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Total volume per season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6A24BA6"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1,137,500 m</w:t>
            </w:r>
            <w:r w:rsidRPr="008D0905">
              <w:rPr>
                <w:rFonts w:ascii="Arial" w:hAnsi="Arial" w:cs="Arial"/>
                <w:sz w:val="22"/>
                <w:szCs w:val="22"/>
                <w:vertAlign w:val="superscript"/>
              </w:rPr>
              <w:t xml:space="preserve">3 </w:t>
            </w:r>
            <w:r w:rsidRPr="008D0905">
              <w:rPr>
                <w:rFonts w:ascii="Arial" w:hAnsi="Arial" w:cs="Arial"/>
                <w:sz w:val="22"/>
                <w:szCs w:val="22"/>
              </w:rPr>
              <w:t>/ season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B3CD33C"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808,920 m</w:t>
            </w:r>
            <w:r w:rsidRPr="008D0905">
              <w:rPr>
                <w:rFonts w:ascii="Arial" w:hAnsi="Arial" w:cs="Arial"/>
                <w:sz w:val="22"/>
                <w:szCs w:val="22"/>
                <w:vertAlign w:val="superscript"/>
              </w:rPr>
              <w:t>3</w:t>
            </w:r>
            <w:r w:rsidRPr="008D0905">
              <w:rPr>
                <w:rFonts w:ascii="Arial" w:hAnsi="Arial" w:cs="Arial"/>
                <w:sz w:val="22"/>
                <w:szCs w:val="22"/>
              </w:rPr>
              <w:t>/season</w:t>
            </w:r>
          </w:p>
        </w:tc>
      </w:tr>
    </w:tbl>
    <w:p w14:paraId="61122F3F" w14:textId="77777777" w:rsidR="00FD0B53" w:rsidRPr="008D0905" w:rsidRDefault="00FD0B53" w:rsidP="00FD0B53">
      <w:pPr>
        <w:rPr>
          <w:rFonts w:ascii="Arial" w:hAnsi="Arial" w:cs="Arial"/>
          <w:i/>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2"/>
        <w:gridCol w:w="2551"/>
      </w:tblGrid>
      <w:tr w:rsidR="00FD0B53" w:rsidRPr="008D0905" w14:paraId="046A9EB5" w14:textId="77777777" w:rsidTr="0047502E">
        <w:trPr>
          <w:cantSplit/>
          <w:trHeight w:val="610"/>
        </w:trPr>
        <w:tc>
          <w:tcPr>
            <w:tcW w:w="3544" w:type="dxa"/>
            <w:tcBorders>
              <w:top w:val="single" w:sz="4" w:space="0" w:color="auto"/>
              <w:left w:val="single" w:sz="4" w:space="0" w:color="auto"/>
              <w:bottom w:val="single" w:sz="4" w:space="0" w:color="auto"/>
              <w:right w:val="single" w:sz="4" w:space="0" w:color="auto"/>
            </w:tcBorders>
            <w:shd w:val="pct10" w:color="auto" w:fill="auto"/>
            <w:vAlign w:val="center"/>
          </w:tcPr>
          <w:p w14:paraId="11AB7ABA"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 xml:space="preserve">Umbers </w:t>
            </w:r>
          </w:p>
        </w:tc>
        <w:tc>
          <w:tcPr>
            <w:tcW w:w="2552" w:type="dxa"/>
            <w:tcBorders>
              <w:top w:val="single" w:sz="4" w:space="0" w:color="auto"/>
              <w:left w:val="single" w:sz="4" w:space="0" w:color="auto"/>
              <w:bottom w:val="single" w:sz="4" w:space="0" w:color="auto"/>
              <w:right w:val="single" w:sz="4" w:space="0" w:color="auto"/>
            </w:tcBorders>
            <w:shd w:val="pct10" w:color="auto" w:fill="auto"/>
            <w:vAlign w:val="center"/>
          </w:tcPr>
          <w:p w14:paraId="7A8FE831"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Applied for by Applicant</w:t>
            </w:r>
          </w:p>
        </w:tc>
        <w:tc>
          <w:tcPr>
            <w:tcW w:w="2551" w:type="dxa"/>
            <w:tcBorders>
              <w:top w:val="single" w:sz="4" w:space="0" w:color="auto"/>
              <w:left w:val="single" w:sz="4" w:space="0" w:color="auto"/>
              <w:bottom w:val="single" w:sz="4" w:space="0" w:color="auto"/>
              <w:right w:val="single" w:sz="4" w:space="0" w:color="auto"/>
            </w:tcBorders>
            <w:shd w:val="pct10" w:color="auto" w:fill="auto"/>
            <w:vAlign w:val="center"/>
          </w:tcPr>
          <w:p w14:paraId="7DCB8999" w14:textId="77777777" w:rsidR="00FD0B53" w:rsidRPr="008D0905" w:rsidRDefault="00FD0B53" w:rsidP="0047502E">
            <w:pPr>
              <w:suppressAutoHyphens/>
              <w:jc w:val="left"/>
              <w:rPr>
                <w:rFonts w:ascii="Arial" w:hAnsi="Arial" w:cs="Arial"/>
                <w:b/>
                <w:sz w:val="22"/>
                <w:szCs w:val="22"/>
              </w:rPr>
            </w:pPr>
            <w:r w:rsidRPr="008D0905">
              <w:rPr>
                <w:rFonts w:ascii="Arial" w:hAnsi="Arial" w:cs="Arial"/>
                <w:b/>
                <w:sz w:val="22"/>
                <w:szCs w:val="22"/>
              </w:rPr>
              <w:t>As recommended by Aqualinc</w:t>
            </w:r>
          </w:p>
        </w:tc>
      </w:tr>
      <w:tr w:rsidR="003E72BE" w:rsidRPr="008D0905" w14:paraId="51E9FD2E" w14:textId="77777777" w:rsidTr="0047502E">
        <w:trPr>
          <w:cantSplit/>
          <w:trHeight w:val="37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9573D6E" w14:textId="77777777" w:rsidR="003E72BE" w:rsidRPr="008D0905" w:rsidRDefault="003E72BE" w:rsidP="003E72BE">
            <w:pPr>
              <w:suppressAutoHyphens/>
              <w:rPr>
                <w:rFonts w:ascii="Arial" w:hAnsi="Arial" w:cs="Arial"/>
                <w:b/>
                <w:sz w:val="22"/>
                <w:szCs w:val="22"/>
              </w:rPr>
            </w:pPr>
            <w:r w:rsidRPr="008D0905">
              <w:rPr>
                <w:rFonts w:ascii="Arial" w:hAnsi="Arial" w:cs="Arial"/>
                <w:b/>
                <w:sz w:val="22"/>
                <w:szCs w:val="22"/>
              </w:rPr>
              <w:t>Total volume per month</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DC56DC" w14:textId="1FEB2DC9" w:rsidR="003E72BE" w:rsidRPr="00EF0AAA" w:rsidRDefault="003E72BE" w:rsidP="003E72BE">
            <w:pPr>
              <w:suppressAutoHyphens/>
              <w:rPr>
                <w:rFonts w:ascii="Arial" w:hAnsi="Arial" w:cs="Arial"/>
                <w:sz w:val="22"/>
                <w:szCs w:val="22"/>
                <w:highlight w:val="yellow"/>
              </w:rPr>
            </w:pPr>
            <w:r w:rsidRPr="008E0537">
              <w:rPr>
                <w:rFonts w:ascii="Arial" w:hAnsi="Arial" w:cs="Arial"/>
                <w:sz w:val="22"/>
                <w:szCs w:val="22"/>
              </w:rPr>
              <w:t>146,240 m</w:t>
            </w:r>
            <w:r w:rsidRPr="008E0537">
              <w:rPr>
                <w:rFonts w:ascii="Arial" w:hAnsi="Arial" w:cs="Arial"/>
                <w:sz w:val="22"/>
                <w:szCs w:val="22"/>
                <w:vertAlign w:val="superscript"/>
              </w:rPr>
              <w:t>3</w:t>
            </w:r>
            <w:r w:rsidRPr="008E0537">
              <w:rPr>
                <w:rFonts w:ascii="Arial" w:hAnsi="Arial" w:cs="Arial"/>
                <w:sz w:val="22"/>
                <w:szCs w:val="22"/>
              </w:rPr>
              <w:t xml:space="preserve"> / month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9FD3514" w14:textId="77777777" w:rsidR="003E72BE" w:rsidRPr="008D0905" w:rsidRDefault="003E72BE" w:rsidP="003E72BE">
            <w:pPr>
              <w:suppressAutoHyphens/>
              <w:rPr>
                <w:rFonts w:ascii="Arial" w:hAnsi="Arial" w:cs="Arial"/>
                <w:sz w:val="22"/>
                <w:szCs w:val="22"/>
              </w:rPr>
            </w:pPr>
            <w:r w:rsidRPr="008D0905">
              <w:rPr>
                <w:rFonts w:ascii="Arial" w:hAnsi="Arial" w:cs="Arial"/>
                <w:sz w:val="22"/>
                <w:szCs w:val="22"/>
              </w:rPr>
              <w:t>130,260 m</w:t>
            </w:r>
            <w:r w:rsidRPr="008D0905">
              <w:rPr>
                <w:rFonts w:ascii="Arial" w:hAnsi="Arial" w:cs="Arial"/>
                <w:sz w:val="22"/>
                <w:szCs w:val="22"/>
                <w:vertAlign w:val="superscript"/>
              </w:rPr>
              <w:t>3</w:t>
            </w:r>
            <w:r w:rsidRPr="008D0905">
              <w:rPr>
                <w:rFonts w:ascii="Arial" w:hAnsi="Arial" w:cs="Arial"/>
                <w:sz w:val="22"/>
                <w:szCs w:val="22"/>
              </w:rPr>
              <w:t xml:space="preserve"> / month</w:t>
            </w:r>
          </w:p>
        </w:tc>
      </w:tr>
      <w:tr w:rsidR="003E72BE" w:rsidRPr="008D0905" w14:paraId="0B4FBF50" w14:textId="77777777" w:rsidTr="0047502E">
        <w:trPr>
          <w:cantSplit/>
          <w:trHeight w:val="41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8A2C167" w14:textId="77777777" w:rsidR="003E72BE" w:rsidRPr="008D0905" w:rsidRDefault="003E72BE" w:rsidP="003E72BE">
            <w:pPr>
              <w:suppressAutoHyphens/>
              <w:rPr>
                <w:rFonts w:ascii="Arial" w:hAnsi="Arial" w:cs="Arial"/>
                <w:b/>
                <w:sz w:val="22"/>
                <w:szCs w:val="22"/>
              </w:rPr>
            </w:pPr>
            <w:r w:rsidRPr="008D0905">
              <w:rPr>
                <w:rFonts w:ascii="Arial" w:hAnsi="Arial" w:cs="Arial"/>
                <w:b/>
                <w:sz w:val="22"/>
                <w:szCs w:val="22"/>
              </w:rPr>
              <w:t>Irrigation period</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6E25147" w14:textId="17A559B7" w:rsidR="003E72BE" w:rsidRPr="00EF0AAA" w:rsidRDefault="003E72BE" w:rsidP="003E72BE">
            <w:pPr>
              <w:suppressAutoHyphens/>
              <w:rPr>
                <w:rFonts w:ascii="Arial" w:hAnsi="Arial" w:cs="Arial"/>
                <w:sz w:val="22"/>
                <w:szCs w:val="22"/>
                <w:highlight w:val="yellow"/>
              </w:rPr>
            </w:pPr>
            <w:r w:rsidRPr="000942ED">
              <w:rPr>
                <w:rFonts w:ascii="Arial" w:hAnsi="Arial" w:cs="Arial"/>
                <w:sz w:val="22"/>
                <w:szCs w:val="22"/>
              </w:rPr>
              <w:t>8 months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354E7DD" w14:textId="77777777" w:rsidR="003E72BE" w:rsidRPr="008D0905" w:rsidRDefault="003E72BE" w:rsidP="003E72BE">
            <w:pPr>
              <w:suppressAutoHyphens/>
              <w:rPr>
                <w:rFonts w:ascii="Arial" w:hAnsi="Arial" w:cs="Arial"/>
                <w:sz w:val="22"/>
                <w:szCs w:val="22"/>
              </w:rPr>
            </w:pPr>
            <w:r w:rsidRPr="008D0905">
              <w:rPr>
                <w:rFonts w:ascii="Arial" w:hAnsi="Arial" w:cs="Arial"/>
                <w:sz w:val="22"/>
                <w:szCs w:val="22"/>
              </w:rPr>
              <w:t>8 months</w:t>
            </w:r>
          </w:p>
        </w:tc>
      </w:tr>
      <w:tr w:rsidR="003E72BE" w:rsidRPr="008D0905" w14:paraId="149C7972" w14:textId="77777777" w:rsidTr="0047502E">
        <w:trPr>
          <w:cantSplit/>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D6B121E" w14:textId="77777777" w:rsidR="003E72BE" w:rsidRPr="008D0905" w:rsidRDefault="003E72BE" w:rsidP="003E72BE">
            <w:pPr>
              <w:suppressAutoHyphens/>
              <w:rPr>
                <w:rFonts w:ascii="Arial" w:hAnsi="Arial" w:cs="Arial"/>
                <w:b/>
                <w:sz w:val="22"/>
                <w:szCs w:val="22"/>
              </w:rPr>
            </w:pPr>
            <w:r w:rsidRPr="008D0905">
              <w:rPr>
                <w:rFonts w:ascii="Arial" w:hAnsi="Arial" w:cs="Arial"/>
                <w:b/>
                <w:sz w:val="22"/>
                <w:szCs w:val="22"/>
              </w:rPr>
              <w:t>Irrigated area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FA2C943" w14:textId="7C281BA8" w:rsidR="003E72BE" w:rsidRPr="00EF0AAA" w:rsidRDefault="003E72BE" w:rsidP="003E72BE">
            <w:pPr>
              <w:suppressAutoHyphens/>
              <w:rPr>
                <w:rFonts w:ascii="Arial" w:hAnsi="Arial" w:cs="Arial"/>
                <w:sz w:val="22"/>
                <w:szCs w:val="22"/>
                <w:highlight w:val="yellow"/>
              </w:rPr>
            </w:pPr>
            <w:r w:rsidRPr="000942ED">
              <w:rPr>
                <w:rFonts w:ascii="Arial" w:hAnsi="Arial" w:cs="Arial"/>
                <w:sz w:val="22"/>
                <w:szCs w:val="22"/>
              </w:rPr>
              <w:t>78 hectares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30FEA4F" w14:textId="77777777" w:rsidR="003E72BE" w:rsidRPr="008D0905" w:rsidRDefault="003E72BE" w:rsidP="003E72BE">
            <w:pPr>
              <w:suppressAutoHyphens/>
              <w:rPr>
                <w:rFonts w:ascii="Arial" w:hAnsi="Arial" w:cs="Arial"/>
                <w:sz w:val="22"/>
                <w:szCs w:val="22"/>
              </w:rPr>
            </w:pPr>
            <w:r w:rsidRPr="008D0905">
              <w:rPr>
                <w:rFonts w:ascii="Arial" w:hAnsi="Arial" w:cs="Arial"/>
                <w:sz w:val="22"/>
                <w:szCs w:val="22"/>
              </w:rPr>
              <w:t>78 hectares</w:t>
            </w:r>
          </w:p>
        </w:tc>
      </w:tr>
      <w:tr w:rsidR="003E72BE" w:rsidRPr="008D0905" w14:paraId="0A0784A0" w14:textId="77777777" w:rsidTr="0047502E">
        <w:trPr>
          <w:cantSplit/>
          <w:trHeight w:val="5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1EBCC5A" w14:textId="77777777" w:rsidR="003E72BE" w:rsidRPr="008D0905" w:rsidRDefault="003E72BE" w:rsidP="003E72BE">
            <w:pPr>
              <w:suppressAutoHyphens/>
              <w:rPr>
                <w:rFonts w:ascii="Arial" w:hAnsi="Arial" w:cs="Arial"/>
                <w:b/>
                <w:sz w:val="22"/>
                <w:szCs w:val="22"/>
              </w:rPr>
            </w:pPr>
            <w:r w:rsidRPr="008D0905">
              <w:rPr>
                <w:rFonts w:ascii="Arial" w:hAnsi="Arial" w:cs="Arial"/>
                <w:b/>
                <w:sz w:val="22"/>
                <w:szCs w:val="22"/>
              </w:rPr>
              <w:t>Total volume per season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E0B838B" w14:textId="60A3A93B" w:rsidR="003E72BE" w:rsidRPr="00EF0AAA" w:rsidRDefault="003E72BE" w:rsidP="003E72BE">
            <w:pPr>
              <w:suppressAutoHyphens/>
              <w:rPr>
                <w:rFonts w:ascii="Arial" w:hAnsi="Arial" w:cs="Arial"/>
                <w:sz w:val="22"/>
                <w:szCs w:val="22"/>
                <w:highlight w:val="yellow"/>
              </w:rPr>
            </w:pPr>
            <w:r w:rsidRPr="008E0537">
              <w:rPr>
                <w:rFonts w:ascii="Arial" w:hAnsi="Arial" w:cs="Arial"/>
                <w:sz w:val="22"/>
                <w:szCs w:val="22"/>
              </w:rPr>
              <w:t>682,500 m</w:t>
            </w:r>
            <w:r w:rsidRPr="008E0537">
              <w:rPr>
                <w:rFonts w:ascii="Arial" w:hAnsi="Arial" w:cs="Arial"/>
                <w:sz w:val="22"/>
                <w:szCs w:val="22"/>
                <w:vertAlign w:val="superscript"/>
              </w:rPr>
              <w:t xml:space="preserve">3 </w:t>
            </w:r>
            <w:r w:rsidRPr="008E0537">
              <w:rPr>
                <w:rFonts w:ascii="Arial" w:hAnsi="Arial" w:cs="Arial"/>
                <w:sz w:val="22"/>
                <w:szCs w:val="22"/>
              </w:rPr>
              <w:t>/ season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AC24615" w14:textId="77777777" w:rsidR="003E72BE" w:rsidRPr="008D0905" w:rsidRDefault="003E72BE" w:rsidP="003E72BE">
            <w:pPr>
              <w:suppressAutoHyphens/>
              <w:rPr>
                <w:rFonts w:ascii="Arial" w:hAnsi="Arial" w:cs="Arial"/>
                <w:sz w:val="22"/>
                <w:szCs w:val="22"/>
              </w:rPr>
            </w:pPr>
            <w:r w:rsidRPr="008D0905">
              <w:rPr>
                <w:rFonts w:ascii="Arial" w:hAnsi="Arial" w:cs="Arial"/>
                <w:sz w:val="22"/>
                <w:szCs w:val="22"/>
              </w:rPr>
              <w:t>564,720 m</w:t>
            </w:r>
            <w:r w:rsidRPr="008D0905">
              <w:rPr>
                <w:rFonts w:ascii="Arial" w:hAnsi="Arial" w:cs="Arial"/>
                <w:sz w:val="22"/>
                <w:szCs w:val="22"/>
                <w:vertAlign w:val="superscript"/>
              </w:rPr>
              <w:t>3</w:t>
            </w:r>
            <w:r w:rsidRPr="008D0905">
              <w:rPr>
                <w:rFonts w:ascii="Arial" w:hAnsi="Arial" w:cs="Arial"/>
                <w:sz w:val="22"/>
                <w:szCs w:val="22"/>
              </w:rPr>
              <w:t>/season</w:t>
            </w:r>
          </w:p>
        </w:tc>
      </w:tr>
    </w:tbl>
    <w:p w14:paraId="5D779E4D" w14:textId="77777777" w:rsidR="00FD0B53" w:rsidRPr="008D0905" w:rsidRDefault="00FD0B53" w:rsidP="00FD0B53">
      <w:pPr>
        <w:rPr>
          <w:rFonts w:ascii="Arial" w:hAnsi="Arial" w:cs="Arial"/>
          <w:i/>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2"/>
        <w:gridCol w:w="2551"/>
      </w:tblGrid>
      <w:tr w:rsidR="00FD0B53" w:rsidRPr="008D0905" w14:paraId="5D9F2F30" w14:textId="77777777" w:rsidTr="0047502E">
        <w:trPr>
          <w:cantSplit/>
          <w:trHeight w:val="610"/>
        </w:trPr>
        <w:tc>
          <w:tcPr>
            <w:tcW w:w="3544" w:type="dxa"/>
            <w:tcBorders>
              <w:top w:val="single" w:sz="4" w:space="0" w:color="auto"/>
              <w:left w:val="single" w:sz="4" w:space="0" w:color="auto"/>
              <w:bottom w:val="single" w:sz="4" w:space="0" w:color="auto"/>
              <w:right w:val="single" w:sz="4" w:space="0" w:color="auto"/>
            </w:tcBorders>
            <w:shd w:val="pct10" w:color="auto" w:fill="auto"/>
            <w:vAlign w:val="center"/>
          </w:tcPr>
          <w:p w14:paraId="5100E84F"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 xml:space="preserve">Stage 3 </w:t>
            </w:r>
          </w:p>
        </w:tc>
        <w:tc>
          <w:tcPr>
            <w:tcW w:w="2552" w:type="dxa"/>
            <w:tcBorders>
              <w:top w:val="single" w:sz="4" w:space="0" w:color="auto"/>
              <w:left w:val="single" w:sz="4" w:space="0" w:color="auto"/>
              <w:bottom w:val="single" w:sz="4" w:space="0" w:color="auto"/>
              <w:right w:val="single" w:sz="4" w:space="0" w:color="auto"/>
            </w:tcBorders>
            <w:shd w:val="pct10" w:color="auto" w:fill="auto"/>
            <w:vAlign w:val="center"/>
          </w:tcPr>
          <w:p w14:paraId="2ADCED9A"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Applied for by Applicant</w:t>
            </w:r>
          </w:p>
        </w:tc>
        <w:tc>
          <w:tcPr>
            <w:tcW w:w="2551" w:type="dxa"/>
            <w:tcBorders>
              <w:top w:val="single" w:sz="4" w:space="0" w:color="auto"/>
              <w:left w:val="single" w:sz="4" w:space="0" w:color="auto"/>
              <w:bottom w:val="single" w:sz="4" w:space="0" w:color="auto"/>
              <w:right w:val="single" w:sz="4" w:space="0" w:color="auto"/>
            </w:tcBorders>
            <w:shd w:val="pct10" w:color="auto" w:fill="auto"/>
            <w:vAlign w:val="center"/>
          </w:tcPr>
          <w:p w14:paraId="7893EAAF" w14:textId="77777777" w:rsidR="00FD0B53" w:rsidRPr="008D0905" w:rsidRDefault="00FD0B53" w:rsidP="0047502E">
            <w:pPr>
              <w:suppressAutoHyphens/>
              <w:jc w:val="left"/>
              <w:rPr>
                <w:rFonts w:ascii="Arial" w:hAnsi="Arial" w:cs="Arial"/>
                <w:b/>
                <w:sz w:val="22"/>
                <w:szCs w:val="22"/>
              </w:rPr>
            </w:pPr>
            <w:r w:rsidRPr="008D0905">
              <w:rPr>
                <w:rFonts w:ascii="Arial" w:hAnsi="Arial" w:cs="Arial"/>
                <w:b/>
                <w:sz w:val="22"/>
                <w:szCs w:val="22"/>
              </w:rPr>
              <w:t>As recommended by Aqualinc</w:t>
            </w:r>
          </w:p>
        </w:tc>
      </w:tr>
      <w:tr w:rsidR="003E72BE" w:rsidRPr="008D0905" w14:paraId="4E802760" w14:textId="77777777" w:rsidTr="0047502E">
        <w:trPr>
          <w:cantSplit/>
          <w:trHeight w:val="37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EE228C4" w14:textId="77777777" w:rsidR="003E72BE" w:rsidRPr="008D0905" w:rsidRDefault="003E72BE" w:rsidP="003E72BE">
            <w:pPr>
              <w:suppressAutoHyphens/>
              <w:rPr>
                <w:rFonts w:ascii="Arial" w:hAnsi="Arial" w:cs="Arial"/>
                <w:b/>
                <w:sz w:val="22"/>
                <w:szCs w:val="22"/>
              </w:rPr>
            </w:pPr>
            <w:r w:rsidRPr="008D0905">
              <w:rPr>
                <w:rFonts w:ascii="Arial" w:hAnsi="Arial" w:cs="Arial"/>
                <w:b/>
                <w:sz w:val="22"/>
                <w:szCs w:val="22"/>
              </w:rPr>
              <w:t>Total volume per month</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542C95D" w14:textId="0F75C609" w:rsidR="003E72BE" w:rsidRPr="00EF0AAA" w:rsidRDefault="003E72BE" w:rsidP="003E72BE">
            <w:pPr>
              <w:suppressAutoHyphens/>
              <w:rPr>
                <w:rFonts w:ascii="Arial" w:hAnsi="Arial" w:cs="Arial"/>
                <w:sz w:val="22"/>
                <w:szCs w:val="22"/>
                <w:highlight w:val="yellow"/>
              </w:rPr>
            </w:pPr>
            <w:r w:rsidRPr="007F7711">
              <w:rPr>
                <w:rFonts w:ascii="Arial" w:hAnsi="Arial" w:cs="Arial"/>
                <w:sz w:val="22"/>
                <w:szCs w:val="22"/>
              </w:rPr>
              <w:t>171,072 m</w:t>
            </w:r>
            <w:r w:rsidRPr="007F7711">
              <w:rPr>
                <w:rFonts w:ascii="Arial" w:hAnsi="Arial" w:cs="Arial"/>
                <w:sz w:val="22"/>
                <w:szCs w:val="22"/>
                <w:vertAlign w:val="superscript"/>
              </w:rPr>
              <w:t>3</w:t>
            </w:r>
            <w:r w:rsidRPr="007F7711">
              <w:rPr>
                <w:rFonts w:ascii="Arial" w:hAnsi="Arial" w:cs="Arial"/>
                <w:sz w:val="22"/>
                <w:szCs w:val="22"/>
              </w:rPr>
              <w:t xml:space="preserve"> / month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E33A64F" w14:textId="77777777" w:rsidR="003E72BE" w:rsidRPr="008D0905" w:rsidRDefault="003E72BE" w:rsidP="003E72BE">
            <w:pPr>
              <w:suppressAutoHyphens/>
              <w:rPr>
                <w:rFonts w:ascii="Arial" w:hAnsi="Arial" w:cs="Arial"/>
                <w:sz w:val="22"/>
                <w:szCs w:val="22"/>
              </w:rPr>
            </w:pPr>
            <w:r w:rsidRPr="008D0905">
              <w:rPr>
                <w:rFonts w:ascii="Arial" w:hAnsi="Arial" w:cs="Arial"/>
                <w:sz w:val="22"/>
                <w:szCs w:val="22"/>
              </w:rPr>
              <w:t>188,100 m</w:t>
            </w:r>
            <w:r w:rsidRPr="008D0905">
              <w:rPr>
                <w:rFonts w:ascii="Arial" w:hAnsi="Arial" w:cs="Arial"/>
                <w:sz w:val="22"/>
                <w:szCs w:val="22"/>
                <w:vertAlign w:val="superscript"/>
              </w:rPr>
              <w:t>3</w:t>
            </w:r>
            <w:r w:rsidRPr="008D0905">
              <w:rPr>
                <w:rFonts w:ascii="Arial" w:hAnsi="Arial" w:cs="Arial"/>
                <w:sz w:val="22"/>
                <w:szCs w:val="22"/>
              </w:rPr>
              <w:t xml:space="preserve"> / month</w:t>
            </w:r>
          </w:p>
        </w:tc>
      </w:tr>
      <w:tr w:rsidR="003E72BE" w:rsidRPr="008D0905" w14:paraId="58E72377" w14:textId="77777777" w:rsidTr="0047502E">
        <w:trPr>
          <w:cantSplit/>
          <w:trHeight w:val="41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5735F53" w14:textId="77777777" w:rsidR="003E72BE" w:rsidRPr="008D0905" w:rsidRDefault="003E72BE" w:rsidP="003E72BE">
            <w:pPr>
              <w:suppressAutoHyphens/>
              <w:rPr>
                <w:rFonts w:ascii="Arial" w:hAnsi="Arial" w:cs="Arial"/>
                <w:b/>
                <w:sz w:val="22"/>
                <w:szCs w:val="22"/>
              </w:rPr>
            </w:pPr>
            <w:r w:rsidRPr="008D0905">
              <w:rPr>
                <w:rFonts w:ascii="Arial" w:hAnsi="Arial" w:cs="Arial"/>
                <w:b/>
                <w:sz w:val="22"/>
                <w:szCs w:val="22"/>
              </w:rPr>
              <w:t>Irrigation period</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61CB7A3" w14:textId="57C32B43" w:rsidR="003E72BE" w:rsidRPr="00EF0AAA" w:rsidRDefault="003E72BE" w:rsidP="003E72BE">
            <w:pPr>
              <w:suppressAutoHyphens/>
              <w:rPr>
                <w:rFonts w:ascii="Arial" w:hAnsi="Arial" w:cs="Arial"/>
                <w:sz w:val="22"/>
                <w:szCs w:val="22"/>
                <w:highlight w:val="yellow"/>
              </w:rPr>
            </w:pPr>
            <w:r w:rsidRPr="000942ED">
              <w:rPr>
                <w:rFonts w:ascii="Arial" w:hAnsi="Arial" w:cs="Arial"/>
                <w:sz w:val="22"/>
                <w:szCs w:val="22"/>
              </w:rPr>
              <w:t>8 months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6BDC2CE" w14:textId="77777777" w:rsidR="003E72BE" w:rsidRPr="008D0905" w:rsidRDefault="003E72BE" w:rsidP="003E72BE">
            <w:pPr>
              <w:suppressAutoHyphens/>
              <w:rPr>
                <w:rFonts w:ascii="Arial" w:hAnsi="Arial" w:cs="Arial"/>
                <w:sz w:val="22"/>
                <w:szCs w:val="22"/>
              </w:rPr>
            </w:pPr>
            <w:r w:rsidRPr="008D0905">
              <w:rPr>
                <w:rFonts w:ascii="Arial" w:hAnsi="Arial" w:cs="Arial"/>
                <w:sz w:val="22"/>
                <w:szCs w:val="22"/>
              </w:rPr>
              <w:t>8 months</w:t>
            </w:r>
          </w:p>
        </w:tc>
      </w:tr>
      <w:tr w:rsidR="003E72BE" w:rsidRPr="008D0905" w14:paraId="5D0D8107" w14:textId="77777777" w:rsidTr="0047502E">
        <w:trPr>
          <w:cantSplit/>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64862C6" w14:textId="77777777" w:rsidR="003E72BE" w:rsidRPr="008D0905" w:rsidRDefault="003E72BE" w:rsidP="003E72BE">
            <w:pPr>
              <w:suppressAutoHyphens/>
              <w:rPr>
                <w:rFonts w:ascii="Arial" w:hAnsi="Arial" w:cs="Arial"/>
                <w:b/>
                <w:sz w:val="22"/>
                <w:szCs w:val="22"/>
              </w:rPr>
            </w:pPr>
            <w:r w:rsidRPr="008D0905">
              <w:rPr>
                <w:rFonts w:ascii="Arial" w:hAnsi="Arial" w:cs="Arial"/>
                <w:b/>
                <w:sz w:val="22"/>
                <w:szCs w:val="22"/>
              </w:rPr>
              <w:t>Irrigated area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20217E8" w14:textId="6D7FFEA3" w:rsidR="003E72BE" w:rsidRPr="00EF0AAA" w:rsidRDefault="003E72BE" w:rsidP="003E72BE">
            <w:pPr>
              <w:suppressAutoHyphens/>
              <w:rPr>
                <w:rFonts w:ascii="Arial" w:hAnsi="Arial" w:cs="Arial"/>
                <w:sz w:val="22"/>
                <w:szCs w:val="22"/>
                <w:highlight w:val="yellow"/>
              </w:rPr>
            </w:pPr>
            <w:r w:rsidRPr="000942ED">
              <w:rPr>
                <w:rFonts w:ascii="Arial" w:hAnsi="Arial" w:cs="Arial"/>
                <w:sz w:val="22"/>
                <w:szCs w:val="22"/>
              </w:rPr>
              <w:t>110 hectares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55BC7D1" w14:textId="77777777" w:rsidR="003E72BE" w:rsidRPr="008D0905" w:rsidRDefault="003E72BE" w:rsidP="003E72BE">
            <w:pPr>
              <w:suppressAutoHyphens/>
              <w:rPr>
                <w:rFonts w:ascii="Arial" w:hAnsi="Arial" w:cs="Arial"/>
                <w:sz w:val="22"/>
                <w:szCs w:val="22"/>
              </w:rPr>
            </w:pPr>
            <w:r w:rsidRPr="008D0905">
              <w:rPr>
                <w:rFonts w:ascii="Arial" w:hAnsi="Arial" w:cs="Arial"/>
                <w:sz w:val="22"/>
                <w:szCs w:val="22"/>
              </w:rPr>
              <w:t>110 hectares</w:t>
            </w:r>
          </w:p>
        </w:tc>
      </w:tr>
      <w:tr w:rsidR="003E72BE" w:rsidRPr="008D0905" w14:paraId="29AE6244" w14:textId="77777777" w:rsidTr="0047502E">
        <w:trPr>
          <w:cantSplit/>
          <w:trHeight w:val="5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A1BDD28" w14:textId="77777777" w:rsidR="003E72BE" w:rsidRPr="008D0905" w:rsidRDefault="003E72BE" w:rsidP="003E72BE">
            <w:pPr>
              <w:suppressAutoHyphens/>
              <w:rPr>
                <w:rFonts w:ascii="Arial" w:hAnsi="Arial" w:cs="Arial"/>
                <w:b/>
                <w:sz w:val="22"/>
                <w:szCs w:val="22"/>
              </w:rPr>
            </w:pPr>
            <w:r w:rsidRPr="008D0905">
              <w:rPr>
                <w:rFonts w:ascii="Arial" w:hAnsi="Arial" w:cs="Arial"/>
                <w:b/>
                <w:sz w:val="22"/>
                <w:szCs w:val="22"/>
              </w:rPr>
              <w:t>Total volume per season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002BC9" w14:textId="7E6C72AF" w:rsidR="003E72BE" w:rsidRPr="00EF0AAA" w:rsidRDefault="003E72BE" w:rsidP="003E72BE">
            <w:pPr>
              <w:suppressAutoHyphens/>
              <w:rPr>
                <w:rFonts w:ascii="Arial" w:hAnsi="Arial" w:cs="Arial"/>
                <w:sz w:val="22"/>
                <w:szCs w:val="22"/>
                <w:highlight w:val="yellow"/>
              </w:rPr>
            </w:pPr>
            <w:r w:rsidRPr="007F7711">
              <w:rPr>
                <w:rFonts w:ascii="Arial" w:hAnsi="Arial" w:cs="Arial"/>
                <w:sz w:val="22"/>
                <w:szCs w:val="22"/>
              </w:rPr>
              <w:t>903,100 m</w:t>
            </w:r>
            <w:r w:rsidRPr="007F7711">
              <w:rPr>
                <w:rFonts w:ascii="Arial" w:hAnsi="Arial" w:cs="Arial"/>
                <w:sz w:val="22"/>
                <w:szCs w:val="22"/>
                <w:vertAlign w:val="superscript"/>
              </w:rPr>
              <w:t xml:space="preserve">3 </w:t>
            </w:r>
            <w:r w:rsidRPr="007F7711">
              <w:rPr>
                <w:rFonts w:ascii="Arial" w:hAnsi="Arial" w:cs="Arial"/>
                <w:sz w:val="22"/>
                <w:szCs w:val="22"/>
              </w:rPr>
              <w:t>/ season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39C9936" w14:textId="77777777" w:rsidR="003E72BE" w:rsidRPr="008D0905" w:rsidRDefault="003E72BE" w:rsidP="003E72BE">
            <w:pPr>
              <w:suppressAutoHyphens/>
              <w:rPr>
                <w:rFonts w:ascii="Arial" w:hAnsi="Arial" w:cs="Arial"/>
                <w:sz w:val="22"/>
                <w:szCs w:val="22"/>
              </w:rPr>
            </w:pPr>
            <w:r w:rsidRPr="008D0905">
              <w:rPr>
                <w:rFonts w:ascii="Arial" w:hAnsi="Arial" w:cs="Arial"/>
                <w:sz w:val="22"/>
                <w:szCs w:val="22"/>
              </w:rPr>
              <w:t>863,500 m</w:t>
            </w:r>
            <w:r w:rsidRPr="008D0905">
              <w:rPr>
                <w:rFonts w:ascii="Arial" w:hAnsi="Arial" w:cs="Arial"/>
                <w:sz w:val="22"/>
                <w:szCs w:val="22"/>
                <w:vertAlign w:val="superscript"/>
              </w:rPr>
              <w:t>3</w:t>
            </w:r>
            <w:r w:rsidRPr="008D0905">
              <w:rPr>
                <w:rFonts w:ascii="Arial" w:hAnsi="Arial" w:cs="Arial"/>
                <w:sz w:val="22"/>
                <w:szCs w:val="22"/>
              </w:rPr>
              <w:t>/season</w:t>
            </w:r>
          </w:p>
        </w:tc>
      </w:tr>
    </w:tbl>
    <w:p w14:paraId="21FCA6A4" w14:textId="77777777" w:rsidR="00FD0B53" w:rsidRPr="008D0905" w:rsidRDefault="00FD0B53" w:rsidP="00FD0B53">
      <w:pPr>
        <w:rPr>
          <w:rFonts w:ascii="Arial" w:hAnsi="Arial" w:cs="Arial"/>
          <w:i/>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2"/>
        <w:gridCol w:w="2551"/>
      </w:tblGrid>
      <w:tr w:rsidR="00FD0B53" w:rsidRPr="008D0905" w14:paraId="1E44FF62" w14:textId="77777777" w:rsidTr="0047502E">
        <w:trPr>
          <w:cantSplit/>
          <w:trHeight w:val="610"/>
        </w:trPr>
        <w:tc>
          <w:tcPr>
            <w:tcW w:w="3544" w:type="dxa"/>
            <w:tcBorders>
              <w:top w:val="single" w:sz="4" w:space="0" w:color="auto"/>
              <w:left w:val="single" w:sz="4" w:space="0" w:color="auto"/>
              <w:bottom w:val="single" w:sz="4" w:space="0" w:color="auto"/>
              <w:right w:val="single" w:sz="4" w:space="0" w:color="auto"/>
            </w:tcBorders>
            <w:shd w:val="pct10" w:color="auto" w:fill="auto"/>
            <w:vAlign w:val="center"/>
          </w:tcPr>
          <w:p w14:paraId="7491B68B"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 xml:space="preserve">Home Block </w:t>
            </w:r>
          </w:p>
        </w:tc>
        <w:tc>
          <w:tcPr>
            <w:tcW w:w="2552" w:type="dxa"/>
            <w:tcBorders>
              <w:top w:val="single" w:sz="4" w:space="0" w:color="auto"/>
              <w:left w:val="single" w:sz="4" w:space="0" w:color="auto"/>
              <w:bottom w:val="single" w:sz="4" w:space="0" w:color="auto"/>
              <w:right w:val="single" w:sz="4" w:space="0" w:color="auto"/>
            </w:tcBorders>
            <w:shd w:val="pct10" w:color="auto" w:fill="auto"/>
            <w:vAlign w:val="center"/>
          </w:tcPr>
          <w:p w14:paraId="1514F1F4"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Applied for by Applicant</w:t>
            </w:r>
          </w:p>
        </w:tc>
        <w:tc>
          <w:tcPr>
            <w:tcW w:w="2551" w:type="dxa"/>
            <w:tcBorders>
              <w:top w:val="single" w:sz="4" w:space="0" w:color="auto"/>
              <w:left w:val="single" w:sz="4" w:space="0" w:color="auto"/>
              <w:bottom w:val="single" w:sz="4" w:space="0" w:color="auto"/>
              <w:right w:val="single" w:sz="4" w:space="0" w:color="auto"/>
            </w:tcBorders>
            <w:shd w:val="pct10" w:color="auto" w:fill="auto"/>
            <w:vAlign w:val="center"/>
          </w:tcPr>
          <w:p w14:paraId="5F92D011" w14:textId="77777777" w:rsidR="00FD0B53" w:rsidRPr="008D0905" w:rsidRDefault="00FD0B53" w:rsidP="0047502E">
            <w:pPr>
              <w:suppressAutoHyphens/>
              <w:jc w:val="left"/>
              <w:rPr>
                <w:rFonts w:ascii="Arial" w:hAnsi="Arial" w:cs="Arial"/>
                <w:b/>
                <w:sz w:val="22"/>
                <w:szCs w:val="22"/>
              </w:rPr>
            </w:pPr>
            <w:r w:rsidRPr="008D0905">
              <w:rPr>
                <w:rFonts w:ascii="Arial" w:hAnsi="Arial" w:cs="Arial"/>
                <w:b/>
                <w:sz w:val="22"/>
                <w:szCs w:val="22"/>
              </w:rPr>
              <w:t>As recommended by Aqualinc</w:t>
            </w:r>
          </w:p>
        </w:tc>
      </w:tr>
      <w:tr w:rsidR="003E72BE" w:rsidRPr="008D0905" w14:paraId="74A5ED29" w14:textId="77777777" w:rsidTr="0047502E">
        <w:trPr>
          <w:cantSplit/>
          <w:trHeight w:val="37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80618F5" w14:textId="77777777" w:rsidR="003E72BE" w:rsidRPr="008D0905" w:rsidRDefault="003E72BE" w:rsidP="003E72BE">
            <w:pPr>
              <w:suppressAutoHyphens/>
              <w:rPr>
                <w:rFonts w:ascii="Arial" w:hAnsi="Arial" w:cs="Arial"/>
                <w:b/>
                <w:sz w:val="22"/>
                <w:szCs w:val="22"/>
              </w:rPr>
            </w:pPr>
            <w:r w:rsidRPr="008D0905">
              <w:rPr>
                <w:rFonts w:ascii="Arial" w:hAnsi="Arial" w:cs="Arial"/>
                <w:b/>
                <w:sz w:val="22"/>
                <w:szCs w:val="22"/>
              </w:rPr>
              <w:t>Total volume per month</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CF85E58" w14:textId="56808D2E" w:rsidR="003E72BE" w:rsidRPr="00EF0AAA" w:rsidRDefault="003E72BE" w:rsidP="003E72BE">
            <w:pPr>
              <w:suppressAutoHyphens/>
              <w:rPr>
                <w:rFonts w:ascii="Arial" w:hAnsi="Arial" w:cs="Arial"/>
                <w:sz w:val="22"/>
                <w:szCs w:val="22"/>
                <w:highlight w:val="yellow"/>
              </w:rPr>
            </w:pPr>
            <w:r w:rsidRPr="005A7DE0">
              <w:rPr>
                <w:rFonts w:ascii="Arial" w:hAnsi="Arial" w:cs="Arial"/>
                <w:sz w:val="22"/>
                <w:szCs w:val="22"/>
              </w:rPr>
              <w:t>132,192 m</w:t>
            </w:r>
            <w:r w:rsidRPr="005A7DE0">
              <w:rPr>
                <w:rFonts w:ascii="Arial" w:hAnsi="Arial" w:cs="Arial"/>
                <w:sz w:val="22"/>
                <w:szCs w:val="22"/>
                <w:vertAlign w:val="superscript"/>
              </w:rPr>
              <w:t>3</w:t>
            </w:r>
            <w:r w:rsidRPr="005A7DE0">
              <w:rPr>
                <w:rFonts w:ascii="Arial" w:hAnsi="Arial" w:cs="Arial"/>
                <w:sz w:val="22"/>
                <w:szCs w:val="22"/>
              </w:rPr>
              <w:t xml:space="preserve"> / month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F485306" w14:textId="77777777" w:rsidR="003E72BE" w:rsidRPr="008D0905" w:rsidRDefault="003E72BE" w:rsidP="003E72BE">
            <w:pPr>
              <w:suppressAutoHyphens/>
              <w:rPr>
                <w:rFonts w:ascii="Arial" w:hAnsi="Arial" w:cs="Arial"/>
                <w:sz w:val="22"/>
                <w:szCs w:val="22"/>
              </w:rPr>
            </w:pPr>
            <w:r w:rsidRPr="008D0905">
              <w:rPr>
                <w:rFonts w:ascii="Arial" w:hAnsi="Arial" w:cs="Arial"/>
                <w:sz w:val="22"/>
                <w:szCs w:val="22"/>
              </w:rPr>
              <w:t>139,400 m</w:t>
            </w:r>
            <w:r w:rsidRPr="008D0905">
              <w:rPr>
                <w:rFonts w:ascii="Arial" w:hAnsi="Arial" w:cs="Arial"/>
                <w:sz w:val="22"/>
                <w:szCs w:val="22"/>
                <w:vertAlign w:val="superscript"/>
              </w:rPr>
              <w:t>3</w:t>
            </w:r>
            <w:r w:rsidRPr="008D0905">
              <w:rPr>
                <w:rFonts w:ascii="Arial" w:hAnsi="Arial" w:cs="Arial"/>
                <w:sz w:val="22"/>
                <w:szCs w:val="22"/>
              </w:rPr>
              <w:t xml:space="preserve"> / month</w:t>
            </w:r>
          </w:p>
        </w:tc>
      </w:tr>
      <w:tr w:rsidR="003E72BE" w:rsidRPr="008D0905" w14:paraId="165DE90A" w14:textId="77777777" w:rsidTr="0047502E">
        <w:trPr>
          <w:cantSplit/>
          <w:trHeight w:val="41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C8831E3" w14:textId="77777777" w:rsidR="003E72BE" w:rsidRPr="008D0905" w:rsidRDefault="003E72BE" w:rsidP="003E72BE">
            <w:pPr>
              <w:suppressAutoHyphens/>
              <w:rPr>
                <w:rFonts w:ascii="Arial" w:hAnsi="Arial" w:cs="Arial"/>
                <w:b/>
                <w:sz w:val="22"/>
                <w:szCs w:val="22"/>
              </w:rPr>
            </w:pPr>
            <w:r w:rsidRPr="008D0905">
              <w:rPr>
                <w:rFonts w:ascii="Arial" w:hAnsi="Arial" w:cs="Arial"/>
                <w:b/>
                <w:sz w:val="22"/>
                <w:szCs w:val="22"/>
              </w:rPr>
              <w:t>Irrigation period</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FEE8BD6" w14:textId="666703EF" w:rsidR="003E72BE" w:rsidRPr="00EF0AAA" w:rsidRDefault="003E72BE" w:rsidP="003E72BE">
            <w:pPr>
              <w:suppressAutoHyphens/>
              <w:rPr>
                <w:rFonts w:ascii="Arial" w:hAnsi="Arial" w:cs="Arial"/>
                <w:sz w:val="22"/>
                <w:szCs w:val="22"/>
                <w:highlight w:val="yellow"/>
              </w:rPr>
            </w:pPr>
            <w:r w:rsidRPr="000942ED">
              <w:rPr>
                <w:rFonts w:ascii="Arial" w:hAnsi="Arial" w:cs="Arial"/>
                <w:sz w:val="22"/>
                <w:szCs w:val="22"/>
              </w:rPr>
              <w:t>8 months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D775752" w14:textId="77777777" w:rsidR="003E72BE" w:rsidRPr="008D0905" w:rsidRDefault="003E72BE" w:rsidP="003E72BE">
            <w:pPr>
              <w:suppressAutoHyphens/>
              <w:rPr>
                <w:rFonts w:ascii="Arial" w:hAnsi="Arial" w:cs="Arial"/>
                <w:sz w:val="22"/>
                <w:szCs w:val="22"/>
              </w:rPr>
            </w:pPr>
            <w:r w:rsidRPr="008D0905">
              <w:rPr>
                <w:rFonts w:ascii="Arial" w:hAnsi="Arial" w:cs="Arial"/>
                <w:sz w:val="22"/>
                <w:szCs w:val="22"/>
              </w:rPr>
              <w:t>8 months</w:t>
            </w:r>
          </w:p>
        </w:tc>
      </w:tr>
      <w:tr w:rsidR="003E72BE" w:rsidRPr="008D0905" w14:paraId="02183233" w14:textId="77777777" w:rsidTr="0047502E">
        <w:trPr>
          <w:cantSplit/>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BC1EF0A" w14:textId="77777777" w:rsidR="003E72BE" w:rsidRPr="008D0905" w:rsidRDefault="003E72BE" w:rsidP="003E72BE">
            <w:pPr>
              <w:suppressAutoHyphens/>
              <w:rPr>
                <w:rFonts w:ascii="Arial" w:hAnsi="Arial" w:cs="Arial"/>
                <w:b/>
                <w:sz w:val="22"/>
                <w:szCs w:val="22"/>
              </w:rPr>
            </w:pPr>
            <w:r w:rsidRPr="008D0905">
              <w:rPr>
                <w:rFonts w:ascii="Arial" w:hAnsi="Arial" w:cs="Arial"/>
                <w:b/>
                <w:sz w:val="22"/>
                <w:szCs w:val="22"/>
              </w:rPr>
              <w:t>Irrigated area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9FC1445" w14:textId="6A4758F7" w:rsidR="003E72BE" w:rsidRPr="00EF0AAA" w:rsidRDefault="003E72BE" w:rsidP="003E72BE">
            <w:pPr>
              <w:suppressAutoHyphens/>
              <w:rPr>
                <w:rFonts w:ascii="Arial" w:hAnsi="Arial" w:cs="Arial"/>
                <w:sz w:val="22"/>
                <w:szCs w:val="22"/>
                <w:highlight w:val="yellow"/>
              </w:rPr>
            </w:pPr>
            <w:r w:rsidRPr="000942ED">
              <w:rPr>
                <w:rFonts w:ascii="Arial" w:hAnsi="Arial" w:cs="Arial"/>
                <w:sz w:val="22"/>
                <w:szCs w:val="22"/>
              </w:rPr>
              <w:t>85 hectares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6A27966" w14:textId="77777777" w:rsidR="003E72BE" w:rsidRPr="008D0905" w:rsidRDefault="003E72BE" w:rsidP="003E72BE">
            <w:pPr>
              <w:suppressAutoHyphens/>
              <w:rPr>
                <w:rFonts w:ascii="Arial" w:hAnsi="Arial" w:cs="Arial"/>
                <w:sz w:val="22"/>
                <w:szCs w:val="22"/>
              </w:rPr>
            </w:pPr>
            <w:r w:rsidRPr="008D0905">
              <w:rPr>
                <w:rFonts w:ascii="Arial" w:hAnsi="Arial" w:cs="Arial"/>
                <w:sz w:val="22"/>
                <w:szCs w:val="22"/>
              </w:rPr>
              <w:t>85 hectares</w:t>
            </w:r>
          </w:p>
        </w:tc>
      </w:tr>
      <w:tr w:rsidR="003E72BE" w:rsidRPr="008D0905" w14:paraId="08B99658" w14:textId="77777777" w:rsidTr="0047502E">
        <w:trPr>
          <w:cantSplit/>
          <w:trHeight w:val="5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54A7078" w14:textId="77777777" w:rsidR="003E72BE" w:rsidRPr="008D0905" w:rsidRDefault="003E72BE" w:rsidP="003E72BE">
            <w:pPr>
              <w:suppressAutoHyphens/>
              <w:rPr>
                <w:rFonts w:ascii="Arial" w:hAnsi="Arial" w:cs="Arial"/>
                <w:b/>
                <w:sz w:val="22"/>
                <w:szCs w:val="22"/>
              </w:rPr>
            </w:pPr>
            <w:r w:rsidRPr="008D0905">
              <w:rPr>
                <w:rFonts w:ascii="Arial" w:hAnsi="Arial" w:cs="Arial"/>
                <w:b/>
                <w:sz w:val="22"/>
                <w:szCs w:val="22"/>
              </w:rPr>
              <w:t>Total volume per season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3C9904D" w14:textId="2C48CE56" w:rsidR="003E72BE" w:rsidRPr="00EF0AAA" w:rsidRDefault="003E72BE" w:rsidP="003E72BE">
            <w:pPr>
              <w:suppressAutoHyphens/>
              <w:rPr>
                <w:rFonts w:ascii="Arial" w:hAnsi="Arial" w:cs="Arial"/>
                <w:sz w:val="22"/>
                <w:szCs w:val="22"/>
                <w:highlight w:val="yellow"/>
              </w:rPr>
            </w:pPr>
            <w:r w:rsidRPr="007F7711">
              <w:rPr>
                <w:rFonts w:ascii="Arial" w:hAnsi="Arial" w:cs="Arial"/>
                <w:sz w:val="22"/>
                <w:szCs w:val="22"/>
              </w:rPr>
              <w:t>697,850 m</w:t>
            </w:r>
            <w:r w:rsidRPr="007F7711">
              <w:rPr>
                <w:rFonts w:ascii="Arial" w:hAnsi="Arial" w:cs="Arial"/>
                <w:sz w:val="22"/>
                <w:szCs w:val="22"/>
                <w:vertAlign w:val="superscript"/>
              </w:rPr>
              <w:t xml:space="preserve">3 </w:t>
            </w:r>
            <w:r w:rsidRPr="007F7711">
              <w:rPr>
                <w:rFonts w:ascii="Arial" w:hAnsi="Arial" w:cs="Arial"/>
                <w:sz w:val="22"/>
                <w:szCs w:val="22"/>
              </w:rPr>
              <w:t>/ season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6B1A953" w14:textId="77777777" w:rsidR="003E72BE" w:rsidRPr="008D0905" w:rsidRDefault="003E72BE" w:rsidP="003E72BE">
            <w:pPr>
              <w:suppressAutoHyphens/>
              <w:rPr>
                <w:rFonts w:ascii="Arial" w:hAnsi="Arial" w:cs="Arial"/>
                <w:sz w:val="22"/>
                <w:szCs w:val="22"/>
              </w:rPr>
            </w:pPr>
            <w:r w:rsidRPr="008D0905">
              <w:rPr>
                <w:rFonts w:ascii="Arial" w:hAnsi="Arial" w:cs="Arial"/>
                <w:sz w:val="22"/>
                <w:szCs w:val="22"/>
              </w:rPr>
              <w:t>660,450 m</w:t>
            </w:r>
            <w:r w:rsidRPr="008D0905">
              <w:rPr>
                <w:rFonts w:ascii="Arial" w:hAnsi="Arial" w:cs="Arial"/>
                <w:sz w:val="22"/>
                <w:szCs w:val="22"/>
                <w:vertAlign w:val="superscript"/>
              </w:rPr>
              <w:t>3</w:t>
            </w:r>
            <w:r w:rsidRPr="008D0905">
              <w:rPr>
                <w:rFonts w:ascii="Arial" w:hAnsi="Arial" w:cs="Arial"/>
                <w:sz w:val="22"/>
                <w:szCs w:val="22"/>
              </w:rPr>
              <w:t>/season</w:t>
            </w:r>
          </w:p>
        </w:tc>
      </w:tr>
    </w:tbl>
    <w:p w14:paraId="52C9627E" w14:textId="77777777" w:rsidR="00FD0B53" w:rsidRPr="008D0905" w:rsidRDefault="00FD0B53" w:rsidP="00FD0B53">
      <w:pPr>
        <w:rPr>
          <w:rFonts w:ascii="Arial" w:hAnsi="Arial" w:cs="Arial"/>
          <w:i/>
          <w:sz w:val="22"/>
          <w:szCs w:val="22"/>
          <w:highlight w:val="yellow"/>
        </w:rPr>
      </w:pPr>
    </w:p>
    <w:p w14:paraId="12D46247" w14:textId="77777777" w:rsidR="00FD0B53" w:rsidRPr="008D0905" w:rsidRDefault="00FD0B53" w:rsidP="00FD0B53">
      <w:pPr>
        <w:rPr>
          <w:rFonts w:ascii="Arial" w:hAnsi="Arial" w:cs="Arial"/>
          <w:i/>
          <w:sz w:val="22"/>
          <w:szCs w:val="22"/>
          <w:highlight w:val="yellow"/>
        </w:rPr>
      </w:pPr>
    </w:p>
    <w:p w14:paraId="78CB03D9" w14:textId="77777777" w:rsidR="00FD0B53" w:rsidRPr="008D0905" w:rsidRDefault="00FD0B53" w:rsidP="00FD0B53">
      <w:pPr>
        <w:rPr>
          <w:rFonts w:ascii="Arial" w:hAnsi="Arial" w:cs="Arial"/>
          <w:b/>
          <w:sz w:val="22"/>
          <w:szCs w:val="22"/>
        </w:rPr>
      </w:pPr>
      <w:r w:rsidRPr="008D0905">
        <w:rPr>
          <w:rFonts w:ascii="Arial" w:hAnsi="Arial" w:cs="Arial"/>
          <w:b/>
          <w:sz w:val="22"/>
          <w:szCs w:val="22"/>
        </w:rPr>
        <w:t>Total volumes applied for by applicant vs Aqualinc Recommendations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2"/>
        <w:gridCol w:w="2551"/>
      </w:tblGrid>
      <w:tr w:rsidR="00FD0B53" w:rsidRPr="008D0905" w14:paraId="70938252" w14:textId="77777777" w:rsidTr="0047502E">
        <w:trPr>
          <w:cantSplit/>
          <w:trHeight w:val="610"/>
        </w:trPr>
        <w:tc>
          <w:tcPr>
            <w:tcW w:w="3544" w:type="dxa"/>
            <w:tcBorders>
              <w:top w:val="single" w:sz="4" w:space="0" w:color="auto"/>
              <w:left w:val="single" w:sz="4" w:space="0" w:color="auto"/>
              <w:bottom w:val="single" w:sz="4" w:space="0" w:color="auto"/>
              <w:right w:val="single" w:sz="4" w:space="0" w:color="auto"/>
            </w:tcBorders>
            <w:shd w:val="pct10" w:color="auto" w:fill="auto"/>
            <w:vAlign w:val="center"/>
          </w:tcPr>
          <w:p w14:paraId="1F5F95AB"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Total</w:t>
            </w:r>
          </w:p>
        </w:tc>
        <w:tc>
          <w:tcPr>
            <w:tcW w:w="2552" w:type="dxa"/>
            <w:tcBorders>
              <w:top w:val="single" w:sz="4" w:space="0" w:color="auto"/>
              <w:left w:val="single" w:sz="4" w:space="0" w:color="auto"/>
              <w:bottom w:val="single" w:sz="4" w:space="0" w:color="auto"/>
              <w:right w:val="single" w:sz="4" w:space="0" w:color="auto"/>
            </w:tcBorders>
            <w:shd w:val="pct10" w:color="auto" w:fill="auto"/>
            <w:vAlign w:val="center"/>
          </w:tcPr>
          <w:p w14:paraId="30FD8216"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Applied for by Applicant</w:t>
            </w:r>
          </w:p>
        </w:tc>
        <w:tc>
          <w:tcPr>
            <w:tcW w:w="2551" w:type="dxa"/>
            <w:tcBorders>
              <w:top w:val="single" w:sz="4" w:space="0" w:color="auto"/>
              <w:left w:val="single" w:sz="4" w:space="0" w:color="auto"/>
              <w:bottom w:val="single" w:sz="4" w:space="0" w:color="auto"/>
              <w:right w:val="single" w:sz="4" w:space="0" w:color="auto"/>
            </w:tcBorders>
            <w:shd w:val="pct10" w:color="auto" w:fill="auto"/>
            <w:vAlign w:val="center"/>
          </w:tcPr>
          <w:p w14:paraId="08744BFB" w14:textId="77777777" w:rsidR="00FD0B53" w:rsidRPr="008D0905" w:rsidRDefault="00FD0B53" w:rsidP="0047502E">
            <w:pPr>
              <w:suppressAutoHyphens/>
              <w:jc w:val="left"/>
              <w:rPr>
                <w:rFonts w:ascii="Arial" w:hAnsi="Arial" w:cs="Arial"/>
                <w:b/>
                <w:sz w:val="22"/>
                <w:szCs w:val="22"/>
              </w:rPr>
            </w:pPr>
            <w:r w:rsidRPr="008D0905">
              <w:rPr>
                <w:rFonts w:ascii="Arial" w:hAnsi="Arial" w:cs="Arial"/>
                <w:b/>
                <w:sz w:val="22"/>
                <w:szCs w:val="22"/>
              </w:rPr>
              <w:t>As recommended by Aqualinc</w:t>
            </w:r>
          </w:p>
        </w:tc>
      </w:tr>
      <w:tr w:rsidR="00FD0B53" w:rsidRPr="008D0905" w14:paraId="6D63D723" w14:textId="77777777" w:rsidTr="0047502E">
        <w:trPr>
          <w:cantSplit/>
          <w:trHeight w:val="37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5FB6F16"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Total volume per month</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9E17D06"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931,279 m</w:t>
            </w:r>
            <w:r w:rsidRPr="008D0905">
              <w:rPr>
                <w:rFonts w:ascii="Arial" w:hAnsi="Arial" w:cs="Arial"/>
                <w:sz w:val="22"/>
                <w:szCs w:val="22"/>
                <w:vertAlign w:val="superscript"/>
              </w:rPr>
              <w:t>3</w:t>
            </w:r>
            <w:r w:rsidRPr="008D0905">
              <w:rPr>
                <w:rFonts w:ascii="Arial" w:hAnsi="Arial" w:cs="Arial"/>
                <w:sz w:val="22"/>
                <w:szCs w:val="22"/>
              </w:rPr>
              <w:t xml:space="preserve"> / month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A864DCF"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1,040,030 m</w:t>
            </w:r>
            <w:r w:rsidRPr="008D0905">
              <w:rPr>
                <w:rFonts w:ascii="Arial" w:hAnsi="Arial" w:cs="Arial"/>
                <w:sz w:val="22"/>
                <w:szCs w:val="22"/>
                <w:vertAlign w:val="superscript"/>
              </w:rPr>
              <w:t>3</w:t>
            </w:r>
            <w:r w:rsidRPr="008D0905">
              <w:rPr>
                <w:rFonts w:ascii="Arial" w:hAnsi="Arial" w:cs="Arial"/>
                <w:sz w:val="22"/>
                <w:szCs w:val="22"/>
              </w:rPr>
              <w:t xml:space="preserve"> / month</w:t>
            </w:r>
          </w:p>
        </w:tc>
      </w:tr>
      <w:tr w:rsidR="00FD0B53" w:rsidRPr="008D0905" w14:paraId="1E067038" w14:textId="77777777" w:rsidTr="0047502E">
        <w:trPr>
          <w:cantSplit/>
          <w:trHeight w:val="41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A414ADC"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Irrigation period</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E19830"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 months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A98411A"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8 months</w:t>
            </w:r>
          </w:p>
        </w:tc>
      </w:tr>
      <w:tr w:rsidR="00FD0B53" w:rsidRPr="008D0905" w14:paraId="1B69AD65" w14:textId="77777777" w:rsidTr="0047502E">
        <w:trPr>
          <w:cantSplit/>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80BCBCA"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Irrigated area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95EE1B"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576 hectares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DC6709"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576 hectares</w:t>
            </w:r>
          </w:p>
        </w:tc>
      </w:tr>
      <w:tr w:rsidR="00FD0B53" w:rsidRPr="008D0905" w14:paraId="39D746D5" w14:textId="77777777" w:rsidTr="0047502E">
        <w:trPr>
          <w:cantSplit/>
          <w:trHeight w:val="5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02DCF76" w14:textId="77777777" w:rsidR="00FD0B53" w:rsidRPr="008D0905" w:rsidRDefault="00FD0B53" w:rsidP="0047502E">
            <w:pPr>
              <w:suppressAutoHyphens/>
              <w:rPr>
                <w:rFonts w:ascii="Arial" w:hAnsi="Arial" w:cs="Arial"/>
                <w:b/>
                <w:sz w:val="22"/>
                <w:szCs w:val="22"/>
              </w:rPr>
            </w:pPr>
            <w:r w:rsidRPr="008D0905">
              <w:rPr>
                <w:rFonts w:ascii="Arial" w:hAnsi="Arial" w:cs="Arial"/>
                <w:b/>
                <w:sz w:val="22"/>
                <w:szCs w:val="22"/>
              </w:rPr>
              <w:t>Total volume per season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87CBE8E" w14:textId="77777777" w:rsidR="00FD0B53" w:rsidRPr="008D0905" w:rsidRDefault="00FD0B53" w:rsidP="0047502E">
            <w:pPr>
              <w:suppressAutoHyphens/>
              <w:rPr>
                <w:rFonts w:ascii="Arial" w:hAnsi="Arial" w:cs="Arial"/>
                <w:sz w:val="22"/>
                <w:szCs w:val="22"/>
              </w:rPr>
            </w:pPr>
            <w:r w:rsidRPr="008D0905">
              <w:rPr>
                <w:rFonts w:ascii="Arial" w:hAnsi="Arial" w:cs="Arial"/>
                <w:sz w:val="22"/>
                <w:szCs w:val="22"/>
              </w:rPr>
              <w:t>4,761,024 m</w:t>
            </w:r>
            <w:r w:rsidRPr="008D0905">
              <w:rPr>
                <w:rFonts w:ascii="Arial" w:hAnsi="Arial" w:cs="Arial"/>
                <w:sz w:val="22"/>
                <w:szCs w:val="22"/>
                <w:vertAlign w:val="superscript"/>
              </w:rPr>
              <w:t xml:space="preserve">3 </w:t>
            </w:r>
            <w:r w:rsidRPr="008D0905">
              <w:rPr>
                <w:rFonts w:ascii="Arial" w:hAnsi="Arial" w:cs="Arial"/>
                <w:sz w:val="22"/>
                <w:szCs w:val="22"/>
              </w:rPr>
              <w:t>/ season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4A71B83" w14:textId="5B0BA6BE" w:rsidR="00FD0B53" w:rsidRPr="008D0905" w:rsidRDefault="003E72BE" w:rsidP="0047502E">
            <w:pPr>
              <w:suppressAutoHyphens/>
              <w:rPr>
                <w:rFonts w:ascii="Arial" w:hAnsi="Arial" w:cs="Arial"/>
                <w:sz w:val="22"/>
                <w:szCs w:val="22"/>
              </w:rPr>
            </w:pPr>
            <w:r w:rsidRPr="008D0905">
              <w:rPr>
                <w:rFonts w:ascii="Arial" w:hAnsi="Arial" w:cs="Arial"/>
                <w:sz w:val="22"/>
                <w:szCs w:val="22"/>
              </w:rPr>
              <w:t>4,</w:t>
            </w:r>
            <w:r>
              <w:rPr>
                <w:rFonts w:ascii="Arial" w:hAnsi="Arial" w:cs="Arial"/>
                <w:sz w:val="22"/>
                <w:szCs w:val="22"/>
              </w:rPr>
              <w:t>305,372</w:t>
            </w:r>
            <w:r w:rsidRPr="008D0905">
              <w:rPr>
                <w:rFonts w:ascii="Arial" w:hAnsi="Arial" w:cs="Arial"/>
                <w:sz w:val="22"/>
                <w:szCs w:val="22"/>
              </w:rPr>
              <w:t xml:space="preserve"> m</w:t>
            </w:r>
            <w:r w:rsidRPr="008D0905">
              <w:rPr>
                <w:rFonts w:ascii="Arial" w:hAnsi="Arial" w:cs="Arial"/>
                <w:sz w:val="22"/>
                <w:szCs w:val="22"/>
                <w:vertAlign w:val="superscript"/>
              </w:rPr>
              <w:t>3</w:t>
            </w:r>
            <w:r w:rsidRPr="008D0905">
              <w:rPr>
                <w:rFonts w:ascii="Arial" w:hAnsi="Arial" w:cs="Arial"/>
                <w:sz w:val="22"/>
                <w:szCs w:val="22"/>
              </w:rPr>
              <w:t>/season</w:t>
            </w:r>
          </w:p>
        </w:tc>
      </w:tr>
    </w:tbl>
    <w:p w14:paraId="12C535D8" w14:textId="77777777" w:rsidR="00FD0B53" w:rsidRPr="008D0905" w:rsidRDefault="00FD0B53" w:rsidP="00FD0B53">
      <w:pPr>
        <w:rPr>
          <w:rFonts w:ascii="Arial" w:hAnsi="Arial" w:cs="Arial"/>
          <w:sz w:val="22"/>
          <w:szCs w:val="22"/>
        </w:rPr>
      </w:pPr>
    </w:p>
    <w:p w14:paraId="32AF587E" w14:textId="77777777" w:rsidR="00FD0B53" w:rsidRPr="008D0905" w:rsidRDefault="00FD0B53" w:rsidP="00FD0B53">
      <w:pPr>
        <w:rPr>
          <w:rFonts w:ascii="Arial" w:hAnsi="Arial" w:cs="Arial"/>
          <w:sz w:val="22"/>
          <w:szCs w:val="22"/>
        </w:rPr>
      </w:pPr>
      <w:r w:rsidRPr="008D0905">
        <w:rPr>
          <w:rFonts w:ascii="Arial" w:hAnsi="Arial" w:cs="Arial"/>
          <w:sz w:val="22"/>
          <w:szCs w:val="22"/>
        </w:rPr>
        <w:t>As the monthly volume of water applied for by the applicant is less than the monthly volume recommended by Aqualinc, the applied for monthly water take is considered to be efficient given the intended usage.  However, the applicant’s total seasonal take exceeds the seasonal limit recommended by Aqualinc for the irrigation of 576 ha.  As such, it is recommended that a seasonal cap of 4,728,242 m</w:t>
      </w:r>
      <w:r w:rsidRPr="008D0905">
        <w:rPr>
          <w:rFonts w:ascii="Arial" w:hAnsi="Arial" w:cs="Arial"/>
          <w:sz w:val="22"/>
          <w:szCs w:val="22"/>
          <w:vertAlign w:val="superscript"/>
        </w:rPr>
        <w:t>3</w:t>
      </w:r>
      <w:r w:rsidRPr="008D0905">
        <w:rPr>
          <w:rFonts w:ascii="Arial" w:hAnsi="Arial" w:cs="Arial"/>
          <w:sz w:val="22"/>
          <w:szCs w:val="22"/>
        </w:rPr>
        <w:t xml:space="preserve"> is included as a condition of any consent granted, to ensure the efficient use of water over an irrigation season</w:t>
      </w:r>
    </w:p>
    <w:p w14:paraId="0BE29605" w14:textId="77777777" w:rsidR="00FD0B53" w:rsidRPr="008D0905" w:rsidRDefault="00FD0B53" w:rsidP="00FD0B53">
      <w:pPr>
        <w:rPr>
          <w:rFonts w:ascii="Arial" w:hAnsi="Arial" w:cs="Arial"/>
          <w:i/>
          <w:sz w:val="22"/>
          <w:szCs w:val="22"/>
        </w:rPr>
      </w:pPr>
    </w:p>
    <w:p w14:paraId="75EC1954" w14:textId="77777777" w:rsidR="00FD0B53" w:rsidRPr="008D0905" w:rsidRDefault="00FD0B53" w:rsidP="00FD0B53">
      <w:pPr>
        <w:spacing w:before="120"/>
        <w:rPr>
          <w:rFonts w:ascii="Arial" w:hAnsi="Arial" w:cs="Arial"/>
          <w:i/>
          <w:sz w:val="22"/>
          <w:szCs w:val="22"/>
          <w:highlight w:val="yellow"/>
        </w:rPr>
      </w:pPr>
      <w:r w:rsidRPr="008D0905">
        <w:rPr>
          <w:rFonts w:ascii="Arial" w:hAnsi="Arial" w:cs="Arial"/>
          <w:sz w:val="22"/>
          <w:szCs w:val="22"/>
        </w:rPr>
        <w:t>The proposed take will supply potable water to 250 households.  The Council considers 1,000 L/d during winter and 3,000 L/day during summer to be efficient volumes for each domestic residence.  The additional volumes in summer provide for minor curtilage irrigation.  Based on this, efficient volumes for this purpose are 500 m3/day, 15,000 m3/month and 180,000 m3/year.</w:t>
      </w:r>
      <w:r w:rsidRPr="008D0905">
        <w:rPr>
          <w:rFonts w:ascii="Arial" w:hAnsi="Arial" w:cs="Arial"/>
          <w:i/>
          <w:sz w:val="22"/>
          <w:szCs w:val="22"/>
        </w:rPr>
        <w:t xml:space="preserve">  </w:t>
      </w:r>
    </w:p>
    <w:p w14:paraId="7D94A592" w14:textId="77777777" w:rsidR="00FD0B53" w:rsidRPr="008D0905" w:rsidRDefault="00FD0B53" w:rsidP="00FD0B53">
      <w:pPr>
        <w:rPr>
          <w:rFonts w:ascii="Arial" w:hAnsi="Arial" w:cs="Arial"/>
          <w:i/>
          <w:sz w:val="22"/>
          <w:szCs w:val="22"/>
          <w:highlight w:val="yellow"/>
        </w:rPr>
      </w:pPr>
    </w:p>
    <w:p w14:paraId="4AA0CE32" w14:textId="3F9C023A" w:rsidR="00644119" w:rsidRPr="008D0905" w:rsidRDefault="00FD0B53" w:rsidP="00FD0B53">
      <w:pPr>
        <w:rPr>
          <w:rFonts w:ascii="Arial" w:hAnsi="Arial" w:cs="Arial"/>
          <w:sz w:val="22"/>
          <w:szCs w:val="22"/>
        </w:rPr>
      </w:pPr>
      <w:r w:rsidRPr="008D0905">
        <w:rPr>
          <w:rFonts w:ascii="Arial" w:hAnsi="Arial" w:cs="Arial"/>
          <w:sz w:val="22"/>
          <w:szCs w:val="22"/>
        </w:rPr>
        <w:t xml:space="preserve">It is also recommended that the applicant be required to pro-actively monitor potential leaks in the scheme’s delivery system and promote the efficient use of water to its clients.  The applicant should report on the outcomes of these requirements annually to the Consent Authority.  </w:t>
      </w:r>
    </w:p>
    <w:p w14:paraId="02DC14C3" w14:textId="74C086F3" w:rsidR="00FD0B53" w:rsidRPr="003E72BE" w:rsidRDefault="00644119" w:rsidP="003E72BE">
      <w:pPr>
        <w:spacing w:after="200" w:line="276" w:lineRule="auto"/>
        <w:jc w:val="left"/>
        <w:rPr>
          <w:rFonts w:ascii="Arial" w:hAnsi="Arial" w:cs="Arial"/>
          <w:sz w:val="22"/>
          <w:szCs w:val="22"/>
        </w:rPr>
      </w:pPr>
      <w:r w:rsidRPr="008D0905">
        <w:rPr>
          <w:rFonts w:ascii="Arial" w:hAnsi="Arial" w:cs="Arial"/>
          <w:sz w:val="22"/>
          <w:szCs w:val="22"/>
        </w:rPr>
        <w:br w:type="page"/>
      </w:r>
      <w:r w:rsidR="00FD0B53" w:rsidRPr="008D0905">
        <w:rPr>
          <w:rFonts w:ascii="Arial" w:hAnsi="Arial" w:cs="Arial"/>
          <w:b/>
          <w:sz w:val="22"/>
          <w:szCs w:val="22"/>
        </w:rPr>
        <w:t xml:space="preserve"> </w:t>
      </w:r>
    </w:p>
    <w:p w14:paraId="50152513" w14:textId="77777777" w:rsidR="00FD0B53" w:rsidRPr="008D0905" w:rsidRDefault="00FD0B53" w:rsidP="00FD0B53">
      <w:pPr>
        <w:spacing w:before="120"/>
        <w:rPr>
          <w:rFonts w:ascii="Arial" w:hAnsi="Arial" w:cs="Arial"/>
          <w:i/>
          <w:sz w:val="22"/>
          <w:szCs w:val="22"/>
          <w:highlight w:val="yellow"/>
        </w:rPr>
      </w:pPr>
      <w:r w:rsidRPr="008D0905">
        <w:rPr>
          <w:rFonts w:ascii="Arial" w:hAnsi="Arial" w:cs="Arial"/>
          <w:sz w:val="22"/>
          <w:szCs w:val="22"/>
        </w:rPr>
        <w:t>The water is to be used for the stock water needs of the applicants.</w:t>
      </w:r>
      <w:r w:rsidRPr="008D0905">
        <w:rPr>
          <w:rFonts w:ascii="Arial" w:hAnsi="Arial" w:cs="Arial"/>
          <w:i/>
          <w:sz w:val="22"/>
          <w:szCs w:val="22"/>
        </w:rPr>
        <w:t xml:space="preserve"> </w:t>
      </w:r>
      <w:r w:rsidRPr="008D0905">
        <w:rPr>
          <w:rFonts w:ascii="Arial" w:hAnsi="Arial" w:cs="Arial"/>
          <w:sz w:val="22"/>
          <w:szCs w:val="22"/>
        </w:rPr>
        <w:t>Stock unit demand is supplied as per the Ministry of Agriculture’s guidelines, 45 litres/head/day for beef cattle and 5 litres/head/day for sheep. The applicants currently farm a variety of stock including</w:t>
      </w:r>
      <w:r w:rsidRPr="008D0905">
        <w:rPr>
          <w:rFonts w:ascii="Arial" w:hAnsi="Arial" w:cs="Arial"/>
          <w:i/>
          <w:sz w:val="22"/>
          <w:szCs w:val="22"/>
        </w:rPr>
        <w:t xml:space="preserve"> beef cattle and sheep.  </w:t>
      </w:r>
      <w:r w:rsidRPr="008D0905">
        <w:rPr>
          <w:rFonts w:ascii="Arial" w:hAnsi="Arial" w:cs="Arial"/>
          <w:sz w:val="22"/>
          <w:szCs w:val="22"/>
        </w:rPr>
        <w:t xml:space="preserve">Based on water requirements per head of animal, the table below summarises the daily volume of water that is considered reasonable for consumption by the applicants’ stock. </w:t>
      </w:r>
    </w:p>
    <w:p w14:paraId="563C387F" w14:textId="77777777" w:rsidR="00FD0B53" w:rsidRPr="008D0905" w:rsidRDefault="00FD0B53" w:rsidP="00FD0B53">
      <w:pPr>
        <w:rPr>
          <w:rFonts w:ascii="Arial" w:hAnsi="Arial" w:cs="Arial"/>
          <w:i/>
          <w:sz w:val="22"/>
          <w:szCs w:val="22"/>
          <w:highlight w:val="yellow"/>
        </w:rPr>
      </w:pPr>
    </w:p>
    <w:p w14:paraId="5F5054E0" w14:textId="77777777" w:rsidR="00FD0B53" w:rsidRPr="008D0905" w:rsidRDefault="00FD0B53" w:rsidP="00FD0B53">
      <w:pPr>
        <w:rPr>
          <w:rFonts w:ascii="Arial" w:hAnsi="Arial" w:cs="Arial"/>
          <w:b/>
          <w:sz w:val="22"/>
          <w:szCs w:val="22"/>
        </w:rPr>
      </w:pPr>
      <w:r w:rsidRPr="008D0905">
        <w:rPr>
          <w:rFonts w:ascii="Arial" w:hAnsi="Arial" w:cs="Arial"/>
          <w:b/>
          <w:sz w:val="22"/>
          <w:szCs w:val="22"/>
        </w:rPr>
        <w:t>Total stock numbers and water requirements per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993"/>
        <w:gridCol w:w="2523"/>
        <w:gridCol w:w="2524"/>
      </w:tblGrid>
      <w:tr w:rsidR="00FD0B53" w:rsidRPr="008D0905" w14:paraId="6E890CDC" w14:textId="77777777" w:rsidTr="0047502E">
        <w:trPr>
          <w:trHeight w:val="722"/>
        </w:trPr>
        <w:tc>
          <w:tcPr>
            <w:tcW w:w="2064" w:type="dxa"/>
            <w:tcBorders>
              <w:top w:val="single" w:sz="4" w:space="0" w:color="auto"/>
              <w:bottom w:val="single" w:sz="4" w:space="0" w:color="auto"/>
            </w:tcBorders>
            <w:shd w:val="pct10" w:color="auto" w:fill="auto"/>
            <w:vAlign w:val="center"/>
          </w:tcPr>
          <w:p w14:paraId="27D4EF11" w14:textId="77777777" w:rsidR="00FD0B53" w:rsidRPr="008D0905" w:rsidRDefault="00FD0B53" w:rsidP="0047502E">
            <w:pPr>
              <w:jc w:val="left"/>
              <w:rPr>
                <w:rFonts w:ascii="Arial" w:hAnsi="Arial" w:cs="Arial"/>
                <w:b/>
                <w:i/>
                <w:sz w:val="22"/>
                <w:szCs w:val="22"/>
              </w:rPr>
            </w:pPr>
            <w:r w:rsidRPr="008D0905">
              <w:rPr>
                <w:rFonts w:ascii="Arial" w:hAnsi="Arial" w:cs="Arial"/>
                <w:b/>
                <w:i/>
                <w:sz w:val="22"/>
                <w:szCs w:val="22"/>
              </w:rPr>
              <w:t>Animal</w:t>
            </w:r>
          </w:p>
        </w:tc>
        <w:tc>
          <w:tcPr>
            <w:tcW w:w="2076" w:type="dxa"/>
            <w:tcBorders>
              <w:top w:val="single" w:sz="4" w:space="0" w:color="auto"/>
              <w:bottom w:val="single" w:sz="4" w:space="0" w:color="auto"/>
            </w:tcBorders>
            <w:shd w:val="pct10" w:color="auto" w:fill="auto"/>
            <w:vAlign w:val="center"/>
          </w:tcPr>
          <w:p w14:paraId="2EE422EA" w14:textId="77777777" w:rsidR="00FD0B53" w:rsidRPr="008D0905" w:rsidRDefault="00FD0B53" w:rsidP="0047502E">
            <w:pPr>
              <w:jc w:val="left"/>
              <w:rPr>
                <w:rFonts w:ascii="Arial" w:hAnsi="Arial" w:cs="Arial"/>
                <w:b/>
                <w:i/>
                <w:sz w:val="22"/>
                <w:szCs w:val="22"/>
              </w:rPr>
            </w:pPr>
            <w:r w:rsidRPr="008D0905">
              <w:rPr>
                <w:rFonts w:ascii="Arial" w:hAnsi="Arial" w:cs="Arial"/>
                <w:b/>
                <w:i/>
                <w:sz w:val="22"/>
                <w:szCs w:val="22"/>
              </w:rPr>
              <w:t>Total number</w:t>
            </w:r>
          </w:p>
        </w:tc>
        <w:tc>
          <w:tcPr>
            <w:tcW w:w="2602" w:type="dxa"/>
            <w:tcBorders>
              <w:top w:val="single" w:sz="4" w:space="0" w:color="auto"/>
              <w:bottom w:val="single" w:sz="4" w:space="0" w:color="auto"/>
            </w:tcBorders>
            <w:shd w:val="pct10" w:color="auto" w:fill="auto"/>
            <w:vAlign w:val="center"/>
          </w:tcPr>
          <w:p w14:paraId="011C2648" w14:textId="77777777" w:rsidR="00FD0B53" w:rsidRPr="008D0905" w:rsidRDefault="00FD0B53" w:rsidP="0047502E">
            <w:pPr>
              <w:jc w:val="left"/>
              <w:rPr>
                <w:rFonts w:ascii="Arial" w:hAnsi="Arial" w:cs="Arial"/>
                <w:b/>
                <w:i/>
                <w:sz w:val="22"/>
                <w:szCs w:val="22"/>
              </w:rPr>
            </w:pPr>
            <w:r w:rsidRPr="008D0905">
              <w:rPr>
                <w:rFonts w:ascii="Arial" w:hAnsi="Arial" w:cs="Arial"/>
                <w:b/>
                <w:i/>
                <w:sz w:val="22"/>
                <w:szCs w:val="22"/>
              </w:rPr>
              <w:t>Water requirements per head per day (L)</w:t>
            </w:r>
          </w:p>
        </w:tc>
        <w:tc>
          <w:tcPr>
            <w:tcW w:w="2603" w:type="dxa"/>
            <w:tcBorders>
              <w:top w:val="single" w:sz="4" w:space="0" w:color="auto"/>
              <w:bottom w:val="single" w:sz="4" w:space="0" w:color="auto"/>
            </w:tcBorders>
            <w:shd w:val="pct10" w:color="auto" w:fill="auto"/>
            <w:vAlign w:val="center"/>
          </w:tcPr>
          <w:p w14:paraId="2FF53F45" w14:textId="77777777" w:rsidR="00FD0B53" w:rsidRPr="008D0905" w:rsidRDefault="00FD0B53" w:rsidP="0047502E">
            <w:pPr>
              <w:jc w:val="left"/>
              <w:rPr>
                <w:rFonts w:ascii="Arial" w:hAnsi="Arial" w:cs="Arial"/>
                <w:b/>
                <w:i/>
                <w:sz w:val="22"/>
                <w:szCs w:val="22"/>
              </w:rPr>
            </w:pPr>
            <w:r w:rsidRPr="008D0905">
              <w:rPr>
                <w:rFonts w:ascii="Arial" w:hAnsi="Arial" w:cs="Arial"/>
                <w:b/>
                <w:i/>
                <w:sz w:val="22"/>
                <w:szCs w:val="22"/>
              </w:rPr>
              <w:t>Total water requirements per day (L)</w:t>
            </w:r>
          </w:p>
        </w:tc>
      </w:tr>
      <w:tr w:rsidR="00FD0B53" w:rsidRPr="008D0905" w14:paraId="721C7CD2" w14:textId="77777777" w:rsidTr="0047502E">
        <w:trPr>
          <w:trHeight w:val="360"/>
        </w:trPr>
        <w:tc>
          <w:tcPr>
            <w:tcW w:w="2064" w:type="dxa"/>
            <w:vAlign w:val="center"/>
          </w:tcPr>
          <w:p w14:paraId="1ABF549D" w14:textId="77777777" w:rsidR="00FD0B53" w:rsidRPr="008D0905" w:rsidRDefault="00FD0B53" w:rsidP="0047502E">
            <w:pPr>
              <w:rPr>
                <w:rFonts w:ascii="Arial" w:hAnsi="Arial" w:cs="Arial"/>
                <w:i/>
                <w:sz w:val="22"/>
                <w:szCs w:val="22"/>
              </w:rPr>
            </w:pPr>
            <w:r w:rsidRPr="008D0905">
              <w:rPr>
                <w:rFonts w:ascii="Arial" w:hAnsi="Arial" w:cs="Arial"/>
                <w:i/>
                <w:sz w:val="22"/>
                <w:szCs w:val="22"/>
              </w:rPr>
              <w:t>Beef cattle</w:t>
            </w:r>
          </w:p>
        </w:tc>
        <w:tc>
          <w:tcPr>
            <w:tcW w:w="2076" w:type="dxa"/>
            <w:vAlign w:val="center"/>
          </w:tcPr>
          <w:p w14:paraId="391DD07F" w14:textId="77777777" w:rsidR="00FD0B53" w:rsidRPr="008D0905" w:rsidRDefault="00FD0B53" w:rsidP="0047502E">
            <w:pPr>
              <w:rPr>
                <w:rFonts w:ascii="Arial" w:hAnsi="Arial" w:cs="Arial"/>
                <w:i/>
                <w:sz w:val="22"/>
                <w:szCs w:val="22"/>
              </w:rPr>
            </w:pPr>
            <w:r w:rsidRPr="008D0905">
              <w:rPr>
                <w:rFonts w:ascii="Arial" w:hAnsi="Arial" w:cs="Arial"/>
                <w:i/>
                <w:sz w:val="22"/>
                <w:szCs w:val="22"/>
              </w:rPr>
              <w:t>250</w:t>
            </w:r>
          </w:p>
        </w:tc>
        <w:tc>
          <w:tcPr>
            <w:tcW w:w="2602" w:type="dxa"/>
            <w:vAlign w:val="center"/>
          </w:tcPr>
          <w:p w14:paraId="47D45A39" w14:textId="77777777" w:rsidR="00FD0B53" w:rsidRPr="008D0905" w:rsidRDefault="00FD0B53" w:rsidP="0047502E">
            <w:pPr>
              <w:rPr>
                <w:rFonts w:ascii="Arial" w:hAnsi="Arial" w:cs="Arial"/>
                <w:i/>
                <w:sz w:val="22"/>
                <w:szCs w:val="22"/>
              </w:rPr>
            </w:pPr>
            <w:r w:rsidRPr="008D0905">
              <w:rPr>
                <w:rFonts w:ascii="Arial" w:hAnsi="Arial" w:cs="Arial"/>
                <w:i/>
                <w:sz w:val="22"/>
                <w:szCs w:val="22"/>
              </w:rPr>
              <w:t>45</w:t>
            </w:r>
          </w:p>
        </w:tc>
        <w:tc>
          <w:tcPr>
            <w:tcW w:w="2603" w:type="dxa"/>
            <w:vAlign w:val="center"/>
          </w:tcPr>
          <w:p w14:paraId="38961E7D" w14:textId="77777777" w:rsidR="00FD0B53" w:rsidRPr="008D0905" w:rsidRDefault="00FD0B53" w:rsidP="0047502E">
            <w:pPr>
              <w:rPr>
                <w:rFonts w:ascii="Arial" w:hAnsi="Arial" w:cs="Arial"/>
                <w:i/>
                <w:sz w:val="22"/>
                <w:szCs w:val="22"/>
              </w:rPr>
            </w:pPr>
            <w:r w:rsidRPr="008D0905">
              <w:rPr>
                <w:rFonts w:ascii="Arial" w:hAnsi="Arial" w:cs="Arial"/>
                <w:i/>
                <w:sz w:val="22"/>
                <w:szCs w:val="22"/>
              </w:rPr>
              <w:t>11,250</w:t>
            </w:r>
          </w:p>
        </w:tc>
      </w:tr>
      <w:tr w:rsidR="00FD0B53" w:rsidRPr="008D0905" w14:paraId="656CDC7E" w14:textId="77777777" w:rsidTr="0047502E">
        <w:trPr>
          <w:trHeight w:val="360"/>
        </w:trPr>
        <w:tc>
          <w:tcPr>
            <w:tcW w:w="2064" w:type="dxa"/>
            <w:vAlign w:val="center"/>
          </w:tcPr>
          <w:p w14:paraId="49ED7535" w14:textId="77777777" w:rsidR="00FD0B53" w:rsidRPr="008D0905" w:rsidRDefault="00FD0B53" w:rsidP="0047502E">
            <w:pPr>
              <w:rPr>
                <w:rFonts w:ascii="Arial" w:hAnsi="Arial" w:cs="Arial"/>
                <w:i/>
                <w:sz w:val="22"/>
                <w:szCs w:val="22"/>
              </w:rPr>
            </w:pPr>
            <w:r w:rsidRPr="008D0905">
              <w:rPr>
                <w:rFonts w:ascii="Arial" w:hAnsi="Arial" w:cs="Arial"/>
                <w:i/>
                <w:sz w:val="22"/>
                <w:szCs w:val="22"/>
              </w:rPr>
              <w:t>Sheep</w:t>
            </w:r>
          </w:p>
        </w:tc>
        <w:tc>
          <w:tcPr>
            <w:tcW w:w="2076" w:type="dxa"/>
            <w:vAlign w:val="center"/>
          </w:tcPr>
          <w:p w14:paraId="35B641E7" w14:textId="77777777" w:rsidR="00FD0B53" w:rsidRPr="008D0905" w:rsidRDefault="00FD0B53" w:rsidP="0047502E">
            <w:pPr>
              <w:rPr>
                <w:rFonts w:ascii="Arial" w:hAnsi="Arial" w:cs="Arial"/>
                <w:i/>
                <w:sz w:val="22"/>
                <w:szCs w:val="22"/>
              </w:rPr>
            </w:pPr>
            <w:r w:rsidRPr="008D0905">
              <w:rPr>
                <w:rFonts w:ascii="Arial" w:hAnsi="Arial" w:cs="Arial"/>
                <w:i/>
                <w:sz w:val="22"/>
                <w:szCs w:val="22"/>
              </w:rPr>
              <w:t>7000</w:t>
            </w:r>
          </w:p>
        </w:tc>
        <w:tc>
          <w:tcPr>
            <w:tcW w:w="2602" w:type="dxa"/>
            <w:vAlign w:val="center"/>
          </w:tcPr>
          <w:p w14:paraId="2C0B17FB" w14:textId="77777777" w:rsidR="00FD0B53" w:rsidRPr="008D0905" w:rsidRDefault="00FD0B53" w:rsidP="0047502E">
            <w:pPr>
              <w:rPr>
                <w:rFonts w:ascii="Arial" w:hAnsi="Arial" w:cs="Arial"/>
                <w:i/>
                <w:sz w:val="22"/>
                <w:szCs w:val="22"/>
              </w:rPr>
            </w:pPr>
            <w:r w:rsidRPr="008D0905">
              <w:rPr>
                <w:rFonts w:ascii="Arial" w:hAnsi="Arial" w:cs="Arial"/>
                <w:i/>
                <w:sz w:val="22"/>
                <w:szCs w:val="22"/>
              </w:rPr>
              <w:t>5</w:t>
            </w:r>
          </w:p>
        </w:tc>
        <w:tc>
          <w:tcPr>
            <w:tcW w:w="2603" w:type="dxa"/>
            <w:vAlign w:val="center"/>
          </w:tcPr>
          <w:p w14:paraId="40A3C296" w14:textId="77777777" w:rsidR="00FD0B53" w:rsidRPr="008D0905" w:rsidRDefault="00FD0B53" w:rsidP="0047502E">
            <w:pPr>
              <w:rPr>
                <w:rFonts w:ascii="Arial" w:hAnsi="Arial" w:cs="Arial"/>
                <w:i/>
                <w:sz w:val="22"/>
                <w:szCs w:val="22"/>
              </w:rPr>
            </w:pPr>
            <w:r w:rsidRPr="008D0905">
              <w:rPr>
                <w:rFonts w:ascii="Arial" w:hAnsi="Arial" w:cs="Arial"/>
                <w:i/>
                <w:sz w:val="22"/>
                <w:szCs w:val="22"/>
              </w:rPr>
              <w:t>35,000</w:t>
            </w:r>
          </w:p>
        </w:tc>
      </w:tr>
      <w:tr w:rsidR="00FD0B53" w:rsidRPr="008D0905" w14:paraId="70E2CB03" w14:textId="77777777" w:rsidTr="0047502E">
        <w:trPr>
          <w:trHeight w:val="360"/>
        </w:trPr>
        <w:tc>
          <w:tcPr>
            <w:tcW w:w="2064" w:type="dxa"/>
            <w:tcBorders>
              <w:bottom w:val="single" w:sz="4" w:space="0" w:color="auto"/>
            </w:tcBorders>
            <w:vAlign w:val="center"/>
          </w:tcPr>
          <w:p w14:paraId="1C53AC1C" w14:textId="77777777" w:rsidR="00FD0B53" w:rsidRPr="008D0905" w:rsidRDefault="00FD0B53" w:rsidP="0047502E">
            <w:pPr>
              <w:rPr>
                <w:rFonts w:ascii="Arial" w:hAnsi="Arial" w:cs="Arial"/>
                <w:b/>
                <w:i/>
                <w:sz w:val="22"/>
                <w:szCs w:val="22"/>
              </w:rPr>
            </w:pPr>
            <w:r w:rsidRPr="008D0905">
              <w:rPr>
                <w:rFonts w:ascii="Arial" w:hAnsi="Arial" w:cs="Arial"/>
                <w:b/>
                <w:i/>
                <w:sz w:val="22"/>
                <w:szCs w:val="22"/>
              </w:rPr>
              <w:t>Total</w:t>
            </w:r>
          </w:p>
        </w:tc>
        <w:tc>
          <w:tcPr>
            <w:tcW w:w="2076" w:type="dxa"/>
            <w:tcBorders>
              <w:bottom w:val="single" w:sz="4" w:space="0" w:color="auto"/>
            </w:tcBorders>
            <w:vAlign w:val="center"/>
          </w:tcPr>
          <w:p w14:paraId="50FE7BF2" w14:textId="77777777" w:rsidR="00FD0B53" w:rsidRPr="008D0905" w:rsidRDefault="00FD0B53" w:rsidP="0047502E">
            <w:pPr>
              <w:rPr>
                <w:rFonts w:ascii="Arial" w:hAnsi="Arial" w:cs="Arial"/>
                <w:b/>
                <w:i/>
                <w:sz w:val="22"/>
                <w:szCs w:val="22"/>
              </w:rPr>
            </w:pPr>
          </w:p>
        </w:tc>
        <w:tc>
          <w:tcPr>
            <w:tcW w:w="2602" w:type="dxa"/>
            <w:tcBorders>
              <w:bottom w:val="single" w:sz="4" w:space="0" w:color="auto"/>
            </w:tcBorders>
            <w:vAlign w:val="center"/>
          </w:tcPr>
          <w:p w14:paraId="4DE5E195" w14:textId="77777777" w:rsidR="00FD0B53" w:rsidRPr="008D0905" w:rsidRDefault="00FD0B53" w:rsidP="0047502E">
            <w:pPr>
              <w:rPr>
                <w:rFonts w:ascii="Arial" w:hAnsi="Arial" w:cs="Arial"/>
                <w:b/>
                <w:i/>
                <w:sz w:val="22"/>
                <w:szCs w:val="22"/>
              </w:rPr>
            </w:pPr>
          </w:p>
        </w:tc>
        <w:tc>
          <w:tcPr>
            <w:tcW w:w="2603" w:type="dxa"/>
            <w:tcBorders>
              <w:bottom w:val="single" w:sz="4" w:space="0" w:color="auto"/>
            </w:tcBorders>
            <w:vAlign w:val="center"/>
          </w:tcPr>
          <w:p w14:paraId="070BF5D6" w14:textId="77777777" w:rsidR="00FD0B53" w:rsidRPr="008D0905" w:rsidRDefault="00FD0B53" w:rsidP="0047502E">
            <w:pPr>
              <w:rPr>
                <w:rFonts w:ascii="Arial" w:hAnsi="Arial" w:cs="Arial"/>
                <w:b/>
                <w:i/>
                <w:sz w:val="22"/>
                <w:szCs w:val="22"/>
              </w:rPr>
            </w:pPr>
            <w:r w:rsidRPr="008D0905">
              <w:rPr>
                <w:rFonts w:ascii="Arial" w:hAnsi="Arial" w:cs="Arial"/>
                <w:b/>
                <w:i/>
                <w:sz w:val="22"/>
                <w:szCs w:val="22"/>
              </w:rPr>
              <w:t>46,250</w:t>
            </w:r>
          </w:p>
        </w:tc>
      </w:tr>
    </w:tbl>
    <w:p w14:paraId="47931BBD" w14:textId="77777777" w:rsidR="00FD0B53" w:rsidRPr="008D0905" w:rsidRDefault="00FD0B53" w:rsidP="00FD0B53">
      <w:pPr>
        <w:rPr>
          <w:rFonts w:ascii="Arial" w:hAnsi="Arial" w:cs="Arial"/>
          <w:i/>
          <w:sz w:val="22"/>
          <w:szCs w:val="22"/>
          <w:highlight w:val="yellow"/>
        </w:rPr>
      </w:pPr>
    </w:p>
    <w:p w14:paraId="719BFFFE" w14:textId="77777777" w:rsidR="00FD0B53" w:rsidRPr="008D0905" w:rsidRDefault="00FD0B53" w:rsidP="00FD0B53">
      <w:pPr>
        <w:rPr>
          <w:rFonts w:ascii="Arial" w:hAnsi="Arial" w:cs="Arial"/>
          <w:sz w:val="22"/>
          <w:szCs w:val="22"/>
        </w:rPr>
      </w:pPr>
      <w:r w:rsidRPr="008D0905">
        <w:rPr>
          <w:rFonts w:ascii="Arial" w:hAnsi="Arial" w:cs="Arial"/>
          <w:sz w:val="22"/>
          <w:szCs w:val="22"/>
        </w:rPr>
        <w:t>Based on these calculations, the applicants’ proposed daily abstraction volume of 46 m</w:t>
      </w:r>
      <w:r w:rsidRPr="008D0905">
        <w:rPr>
          <w:rFonts w:ascii="Arial" w:hAnsi="Arial" w:cs="Arial"/>
          <w:sz w:val="22"/>
          <w:szCs w:val="22"/>
          <w:vertAlign w:val="superscript"/>
        </w:rPr>
        <w:t>3</w:t>
      </w:r>
      <w:r w:rsidRPr="008D0905">
        <w:rPr>
          <w:rFonts w:ascii="Arial" w:hAnsi="Arial" w:cs="Arial"/>
          <w:sz w:val="22"/>
          <w:szCs w:val="22"/>
        </w:rPr>
        <w:t>/day is considered to be an efficient use of water.</w:t>
      </w:r>
    </w:p>
    <w:p w14:paraId="08B8A76A" w14:textId="77777777" w:rsidR="00FD0B53" w:rsidRPr="008D0905" w:rsidRDefault="00FD0B53" w:rsidP="00FD0B53">
      <w:pPr>
        <w:rPr>
          <w:rFonts w:ascii="Arial" w:hAnsi="Arial" w:cs="Arial"/>
          <w:sz w:val="22"/>
          <w:szCs w:val="22"/>
        </w:rPr>
      </w:pPr>
    </w:p>
    <w:p w14:paraId="37603FEB" w14:textId="5F4BE5B9" w:rsidR="00FD0B53" w:rsidRPr="008D0905" w:rsidRDefault="00FD0B53" w:rsidP="00FD0B53">
      <w:pPr>
        <w:tabs>
          <w:tab w:val="left" w:pos="1701"/>
        </w:tabs>
        <w:rPr>
          <w:rFonts w:ascii="Arial" w:hAnsi="Arial" w:cs="Arial"/>
          <w:sz w:val="22"/>
          <w:szCs w:val="22"/>
        </w:rPr>
      </w:pPr>
      <w:r w:rsidRPr="008D0905">
        <w:rPr>
          <w:rFonts w:ascii="Arial" w:hAnsi="Arial" w:cs="Arial"/>
          <w:sz w:val="22"/>
          <w:szCs w:val="22"/>
        </w:rPr>
        <w:t>Taking into consideration the uses of water proposed and volumes applied for [and the historical access to water at this site], the following rate of take, monthly and seasonal limits are recommended to be imposed to ensure that the quantity of water granted to take is no more than that required for the purpose of use:</w:t>
      </w:r>
    </w:p>
    <w:p w14:paraId="0280DD36" w14:textId="77777777" w:rsidR="00FD0B53" w:rsidRPr="008D0905" w:rsidRDefault="00FD0B53" w:rsidP="00C24DB6">
      <w:pPr>
        <w:numPr>
          <w:ilvl w:val="0"/>
          <w:numId w:val="32"/>
        </w:numPr>
        <w:tabs>
          <w:tab w:val="left" w:pos="1701"/>
        </w:tabs>
        <w:jc w:val="left"/>
        <w:rPr>
          <w:rFonts w:ascii="Arial" w:hAnsi="Arial" w:cs="Arial"/>
          <w:color w:val="000000"/>
          <w:sz w:val="22"/>
          <w:szCs w:val="22"/>
        </w:rPr>
      </w:pPr>
      <w:r w:rsidRPr="008D0905">
        <w:rPr>
          <w:rFonts w:ascii="Arial" w:hAnsi="Arial" w:cs="Arial"/>
          <w:color w:val="000000"/>
          <w:sz w:val="22"/>
          <w:szCs w:val="22"/>
        </w:rPr>
        <w:t>180 L/s</w:t>
      </w:r>
    </w:p>
    <w:p w14:paraId="583EF2AE" w14:textId="77777777" w:rsidR="00E54C43" w:rsidRPr="00E54C43" w:rsidRDefault="00E54C43" w:rsidP="00C24DB6">
      <w:pPr>
        <w:numPr>
          <w:ilvl w:val="0"/>
          <w:numId w:val="32"/>
        </w:numPr>
        <w:tabs>
          <w:tab w:val="left" w:pos="1701"/>
        </w:tabs>
        <w:jc w:val="left"/>
        <w:rPr>
          <w:rFonts w:ascii="Arial" w:hAnsi="Arial" w:cs="Arial"/>
          <w:color w:val="000000"/>
          <w:sz w:val="22"/>
          <w:szCs w:val="22"/>
        </w:rPr>
      </w:pPr>
      <w:r w:rsidRPr="00E54C43">
        <w:rPr>
          <w:rFonts w:ascii="Arial" w:hAnsi="Arial" w:cs="Arial"/>
          <w:sz w:val="22"/>
          <w:szCs w:val="22"/>
        </w:rPr>
        <w:t xml:space="preserve">927,844 </w:t>
      </w:r>
      <w:r w:rsidRPr="00E54C43">
        <w:rPr>
          <w:rFonts w:ascii="Arial" w:hAnsi="Arial" w:cs="Arial"/>
          <w:color w:val="000000"/>
          <w:sz w:val="22"/>
          <w:szCs w:val="22"/>
        </w:rPr>
        <w:t>m</w:t>
      </w:r>
      <w:r w:rsidRPr="00E54C43">
        <w:rPr>
          <w:rFonts w:ascii="Arial" w:hAnsi="Arial" w:cs="Arial"/>
          <w:color w:val="000000"/>
          <w:sz w:val="22"/>
          <w:szCs w:val="22"/>
          <w:vertAlign w:val="superscript"/>
        </w:rPr>
        <w:t>3</w:t>
      </w:r>
      <w:r w:rsidRPr="00E54C43">
        <w:rPr>
          <w:rFonts w:ascii="Arial" w:hAnsi="Arial" w:cs="Arial"/>
          <w:color w:val="000000"/>
          <w:sz w:val="22"/>
          <w:szCs w:val="22"/>
        </w:rPr>
        <w:t>/month*</w:t>
      </w:r>
    </w:p>
    <w:p w14:paraId="7DC1C34A" w14:textId="1AC49508" w:rsidR="00E54C43" w:rsidRPr="00E54C43" w:rsidRDefault="00E54C43" w:rsidP="00C24DB6">
      <w:pPr>
        <w:numPr>
          <w:ilvl w:val="0"/>
          <w:numId w:val="32"/>
        </w:numPr>
        <w:tabs>
          <w:tab w:val="left" w:pos="1701"/>
        </w:tabs>
        <w:jc w:val="left"/>
        <w:rPr>
          <w:rFonts w:ascii="Arial" w:hAnsi="Arial" w:cs="Arial"/>
          <w:color w:val="000000"/>
          <w:sz w:val="22"/>
          <w:szCs w:val="22"/>
        </w:rPr>
      </w:pPr>
      <w:r w:rsidRPr="00E54C43">
        <w:rPr>
          <w:rFonts w:ascii="Arial" w:hAnsi="Arial" w:cs="Arial"/>
          <w:sz w:val="22"/>
          <w:szCs w:val="22"/>
        </w:rPr>
        <w:t>4,502,162</w:t>
      </w:r>
      <w:r w:rsidRPr="00E54C43">
        <w:rPr>
          <w:rFonts w:ascii="Arial" w:hAnsi="Arial" w:cs="Arial"/>
          <w:color w:val="000000"/>
          <w:sz w:val="22"/>
          <w:szCs w:val="22"/>
        </w:rPr>
        <w:t xml:space="preserve"> m</w:t>
      </w:r>
      <w:r w:rsidRPr="00E54C43">
        <w:rPr>
          <w:rFonts w:ascii="Arial" w:hAnsi="Arial" w:cs="Arial"/>
          <w:color w:val="000000"/>
          <w:sz w:val="22"/>
          <w:szCs w:val="22"/>
          <w:vertAlign w:val="superscript"/>
        </w:rPr>
        <w:t>3</w:t>
      </w:r>
      <w:r w:rsidRPr="00E54C43">
        <w:rPr>
          <w:rFonts w:ascii="Arial" w:hAnsi="Arial" w:cs="Arial"/>
          <w:color w:val="000000"/>
          <w:sz w:val="22"/>
          <w:szCs w:val="22"/>
        </w:rPr>
        <w:t>/year</w:t>
      </w:r>
    </w:p>
    <w:p w14:paraId="02961938" w14:textId="77777777" w:rsidR="00E54C43" w:rsidRPr="00E54C43" w:rsidRDefault="00E54C43" w:rsidP="00E54C43">
      <w:pPr>
        <w:tabs>
          <w:tab w:val="left" w:pos="1701"/>
        </w:tabs>
        <w:ind w:left="360"/>
        <w:jc w:val="left"/>
        <w:rPr>
          <w:rFonts w:ascii="Arial" w:hAnsi="Arial" w:cs="Arial"/>
          <w:color w:val="000000"/>
          <w:sz w:val="22"/>
          <w:szCs w:val="22"/>
          <w:highlight w:val="yellow"/>
        </w:rPr>
      </w:pPr>
    </w:p>
    <w:p w14:paraId="1FCDD5A8" w14:textId="6709CB1B" w:rsidR="00E54C43" w:rsidRPr="00E54C43" w:rsidRDefault="00E54C43" w:rsidP="00E54C43">
      <w:pPr>
        <w:tabs>
          <w:tab w:val="left" w:pos="1701"/>
        </w:tabs>
        <w:jc w:val="left"/>
        <w:rPr>
          <w:rFonts w:ascii="Arial" w:hAnsi="Arial" w:cs="Arial"/>
          <w:color w:val="000000"/>
          <w:sz w:val="22"/>
          <w:szCs w:val="22"/>
          <w:highlight w:val="yellow"/>
        </w:rPr>
      </w:pPr>
      <w:r w:rsidRPr="00E54C43">
        <w:rPr>
          <w:rFonts w:ascii="Arial" w:hAnsi="Arial" w:cs="Arial"/>
          <w:i/>
          <w:sz w:val="22"/>
          <w:szCs w:val="22"/>
        </w:rPr>
        <w:t xml:space="preserve">*This was calculated using the lowest of the applied for and the Aqualinc with the addition of stock and domestic drinking water. </w:t>
      </w:r>
    </w:p>
    <w:p w14:paraId="502D9ACC" w14:textId="69237AF6" w:rsidR="00E54C43" w:rsidRDefault="00E54C43">
      <w:pPr>
        <w:spacing w:after="200" w:line="276" w:lineRule="auto"/>
        <w:jc w:val="left"/>
        <w:rPr>
          <w:rFonts w:ascii="Arial" w:hAnsi="Arial" w:cs="Arial"/>
          <w:i/>
          <w:sz w:val="22"/>
          <w:szCs w:val="22"/>
          <w:highlight w:val="green"/>
        </w:rPr>
      </w:pPr>
    </w:p>
    <w:p w14:paraId="115468A5" w14:textId="77777777" w:rsidR="00FD0B53" w:rsidRPr="008D0905" w:rsidRDefault="00FD0B53" w:rsidP="00FD0B53">
      <w:pPr>
        <w:rPr>
          <w:rFonts w:ascii="Arial" w:hAnsi="Arial" w:cs="Arial"/>
          <w:i/>
          <w:sz w:val="22"/>
          <w:szCs w:val="22"/>
          <w:highlight w:val="green"/>
        </w:rPr>
      </w:pPr>
    </w:p>
    <w:p w14:paraId="0098733B" w14:textId="32B2EFC3" w:rsidR="00FD0B53" w:rsidRPr="008D0905" w:rsidRDefault="00FD0B53" w:rsidP="00943754">
      <w:pPr>
        <w:shd w:val="clear" w:color="auto" w:fill="A6A6A6" w:themeFill="background1" w:themeFillShade="A6"/>
        <w:rPr>
          <w:rFonts w:ascii="Arial" w:hAnsi="Arial" w:cs="Arial"/>
          <w:b/>
          <w:sz w:val="22"/>
          <w:szCs w:val="22"/>
        </w:rPr>
      </w:pPr>
      <w:r w:rsidRPr="008D0905">
        <w:rPr>
          <w:rFonts w:ascii="Arial" w:hAnsi="Arial" w:cs="Arial"/>
          <w:b/>
          <w:sz w:val="22"/>
          <w:szCs w:val="22"/>
        </w:rPr>
        <w:t>7.3 Efficiency of Water Transport, Storage and Application System</w:t>
      </w:r>
    </w:p>
    <w:p w14:paraId="73896038" w14:textId="77777777" w:rsidR="00FD0B53" w:rsidRPr="008D0905" w:rsidRDefault="00FD0B53" w:rsidP="00FD0B53">
      <w:pPr>
        <w:shd w:val="clear" w:color="auto" w:fill="FFFFFF"/>
        <w:outlineLvl w:val="5"/>
        <w:rPr>
          <w:rFonts w:ascii="Arial" w:hAnsi="Arial" w:cs="Arial"/>
          <w:i/>
          <w:sz w:val="22"/>
          <w:szCs w:val="22"/>
        </w:rPr>
      </w:pPr>
    </w:p>
    <w:p w14:paraId="783D309D" w14:textId="1EFEFB04" w:rsidR="00FD0B53" w:rsidRPr="008D0905" w:rsidRDefault="00644119" w:rsidP="00FD0B53">
      <w:pPr>
        <w:shd w:val="clear" w:color="auto" w:fill="FFFFFF"/>
        <w:outlineLvl w:val="5"/>
        <w:rPr>
          <w:rFonts w:ascii="Arial" w:hAnsi="Arial" w:cs="Arial"/>
          <w:b/>
          <w:sz w:val="22"/>
          <w:szCs w:val="22"/>
          <w:lang w:eastAsia="en-NZ"/>
        </w:rPr>
      </w:pPr>
      <w:r w:rsidRPr="008D0905">
        <w:rPr>
          <w:rFonts w:ascii="Arial" w:hAnsi="Arial" w:cs="Arial"/>
          <w:b/>
          <w:sz w:val="22"/>
          <w:szCs w:val="22"/>
          <w:lang w:eastAsia="en-NZ"/>
        </w:rPr>
        <w:t xml:space="preserve">7.3.1 </w:t>
      </w:r>
      <w:r w:rsidR="00FD0B53" w:rsidRPr="008D0905">
        <w:rPr>
          <w:rFonts w:ascii="Arial" w:hAnsi="Arial" w:cs="Arial"/>
          <w:b/>
          <w:sz w:val="22"/>
          <w:szCs w:val="22"/>
          <w:lang w:eastAsia="en-NZ"/>
        </w:rPr>
        <w:t>Criffel</w:t>
      </w:r>
      <w:r w:rsidR="003E72BE">
        <w:rPr>
          <w:rFonts w:ascii="Arial" w:hAnsi="Arial" w:cs="Arial"/>
          <w:b/>
          <w:sz w:val="22"/>
          <w:szCs w:val="22"/>
          <w:lang w:eastAsia="en-NZ"/>
        </w:rPr>
        <w:t xml:space="preserve"> Application</w:t>
      </w:r>
    </w:p>
    <w:p w14:paraId="5E7EEE8B" w14:textId="77777777" w:rsidR="00FD0B53" w:rsidRPr="008D0905" w:rsidRDefault="00FD0B53" w:rsidP="00FD0B53">
      <w:pPr>
        <w:shd w:val="clear" w:color="auto" w:fill="FFFFFF"/>
        <w:outlineLvl w:val="5"/>
        <w:rPr>
          <w:rFonts w:ascii="Arial" w:hAnsi="Arial" w:cs="Arial"/>
          <w:sz w:val="22"/>
          <w:szCs w:val="22"/>
          <w:lang w:eastAsia="en-NZ"/>
        </w:rPr>
      </w:pPr>
    </w:p>
    <w:p w14:paraId="46923FE9" w14:textId="77777777" w:rsidR="00FD0B53" w:rsidRPr="008D0905" w:rsidRDefault="00FD0B53" w:rsidP="00FD0B53">
      <w:pPr>
        <w:shd w:val="clear" w:color="auto" w:fill="FFFFFF"/>
        <w:outlineLvl w:val="5"/>
        <w:rPr>
          <w:rFonts w:ascii="Arial" w:hAnsi="Arial" w:cs="Arial"/>
          <w:sz w:val="22"/>
          <w:szCs w:val="22"/>
          <w:lang w:eastAsia="en-NZ"/>
        </w:rPr>
      </w:pPr>
      <w:r w:rsidRPr="008D0905">
        <w:rPr>
          <w:rFonts w:ascii="Arial" w:hAnsi="Arial" w:cs="Arial"/>
          <w:sz w:val="22"/>
          <w:szCs w:val="22"/>
          <w:lang w:eastAsia="en-NZ"/>
        </w:rPr>
        <w:t xml:space="preserve">Criffel takes are transported via open race. According to Irrigation New Zealand open channels can cause more trouble in operating an irrigation system than any other conveyance method if not designed and maintained correctly. The water races are unlined which causes losses due to seepage and have evaporation losses (up to 10%) and are therefore not the most efficient form of transport. The applicant has holding ponds with little storage. </w:t>
      </w:r>
    </w:p>
    <w:p w14:paraId="73AA9952" w14:textId="77777777" w:rsidR="00FD0B53" w:rsidRPr="008D0905" w:rsidRDefault="00FD0B53" w:rsidP="00FD0B53">
      <w:pPr>
        <w:pStyle w:val="Default"/>
        <w:jc w:val="both"/>
        <w:rPr>
          <w:rFonts w:ascii="Arial" w:hAnsi="Arial" w:cs="Arial"/>
          <w:sz w:val="22"/>
          <w:szCs w:val="22"/>
        </w:rPr>
      </w:pPr>
    </w:p>
    <w:p w14:paraId="72C8CA29" w14:textId="77777777" w:rsidR="00FD0B53" w:rsidRPr="008D0905" w:rsidRDefault="00FD0B53" w:rsidP="00FD0B53">
      <w:pPr>
        <w:pStyle w:val="Default"/>
        <w:jc w:val="both"/>
        <w:rPr>
          <w:rFonts w:ascii="Arial" w:hAnsi="Arial" w:cs="Arial"/>
          <w:sz w:val="22"/>
          <w:szCs w:val="22"/>
        </w:rPr>
      </w:pPr>
      <w:r w:rsidRPr="008D0905">
        <w:rPr>
          <w:rFonts w:ascii="Arial" w:hAnsi="Arial" w:cs="Arial"/>
          <w:sz w:val="22"/>
          <w:szCs w:val="22"/>
        </w:rPr>
        <w:t xml:space="preserve">Criffel Water Company bywashes unused water from the race into the Clutha River to allow enough water to reach the properties furthest away from the take. This is an inefficient use of water from the Luggate Creek. </w:t>
      </w:r>
    </w:p>
    <w:p w14:paraId="1C006BFA" w14:textId="77777777" w:rsidR="00FD0B53" w:rsidRPr="008D0905" w:rsidRDefault="00FD0B53" w:rsidP="00FD0B53">
      <w:pPr>
        <w:pStyle w:val="Default"/>
        <w:jc w:val="both"/>
        <w:rPr>
          <w:rFonts w:ascii="Arial" w:hAnsi="Arial" w:cs="Arial"/>
          <w:sz w:val="22"/>
          <w:szCs w:val="22"/>
        </w:rPr>
      </w:pPr>
    </w:p>
    <w:p w14:paraId="573B0AA5" w14:textId="4B26B2E8" w:rsidR="00FD0B53" w:rsidRPr="008D0905" w:rsidRDefault="00644119" w:rsidP="00FD0B53">
      <w:pPr>
        <w:pStyle w:val="Default"/>
        <w:jc w:val="both"/>
        <w:rPr>
          <w:rFonts w:ascii="Arial" w:hAnsi="Arial" w:cs="Arial"/>
          <w:b/>
          <w:sz w:val="22"/>
          <w:szCs w:val="22"/>
        </w:rPr>
      </w:pPr>
      <w:r w:rsidRPr="008D0905">
        <w:rPr>
          <w:rFonts w:ascii="Arial" w:hAnsi="Arial" w:cs="Arial"/>
          <w:b/>
          <w:sz w:val="22"/>
          <w:szCs w:val="22"/>
        </w:rPr>
        <w:t xml:space="preserve">7.3.2 </w:t>
      </w:r>
      <w:r w:rsidR="00FD0B53" w:rsidRPr="008D0905">
        <w:rPr>
          <w:rFonts w:ascii="Arial" w:hAnsi="Arial" w:cs="Arial"/>
          <w:b/>
          <w:sz w:val="22"/>
          <w:szCs w:val="22"/>
        </w:rPr>
        <w:t>Luggate Lake McKay</w:t>
      </w:r>
      <w:r w:rsidR="003E72BE">
        <w:rPr>
          <w:rFonts w:ascii="Arial" w:hAnsi="Arial" w:cs="Arial"/>
          <w:b/>
          <w:sz w:val="22"/>
          <w:szCs w:val="22"/>
        </w:rPr>
        <w:t xml:space="preserve"> Application</w:t>
      </w:r>
    </w:p>
    <w:p w14:paraId="0F1437F5" w14:textId="77777777" w:rsidR="00FD0B53" w:rsidRPr="008D0905" w:rsidRDefault="00FD0B53" w:rsidP="00FD0B53">
      <w:pPr>
        <w:rPr>
          <w:rFonts w:ascii="Arial" w:hAnsi="Arial" w:cs="Arial"/>
          <w:sz w:val="22"/>
          <w:szCs w:val="22"/>
          <w:highlight w:val="green"/>
        </w:rPr>
      </w:pPr>
    </w:p>
    <w:p w14:paraId="1E996DBD" w14:textId="29E7793D" w:rsidR="00FD0B53" w:rsidRPr="008D0905" w:rsidRDefault="00FD0B53" w:rsidP="00FD0B53">
      <w:pPr>
        <w:shd w:val="clear" w:color="auto" w:fill="FFFFFF"/>
        <w:outlineLvl w:val="5"/>
        <w:rPr>
          <w:rFonts w:ascii="Arial" w:hAnsi="Arial" w:cs="Arial"/>
          <w:sz w:val="22"/>
          <w:szCs w:val="22"/>
          <w:lang w:eastAsia="en-NZ"/>
        </w:rPr>
      </w:pPr>
      <w:r w:rsidRPr="008D0905">
        <w:rPr>
          <w:rFonts w:ascii="Arial" w:hAnsi="Arial" w:cs="Arial"/>
          <w:sz w:val="22"/>
          <w:szCs w:val="22"/>
          <w:lang w:eastAsia="en-NZ"/>
        </w:rPr>
        <w:t xml:space="preserve">The Lake McKay take is piped which is an efficient transport of water as there are no losses as long as the pipe is maintained. The applicant states that piping the take has saved around 30 – 40 L/s in losses in the race and this water is now used for irrigation. </w:t>
      </w:r>
    </w:p>
    <w:p w14:paraId="7F139E62" w14:textId="77777777" w:rsidR="00FD0B53" w:rsidRPr="008D0905" w:rsidRDefault="00FD0B53" w:rsidP="00FD0B53">
      <w:pPr>
        <w:shd w:val="clear" w:color="auto" w:fill="FFFFFF"/>
        <w:outlineLvl w:val="5"/>
        <w:rPr>
          <w:rFonts w:ascii="Arial" w:hAnsi="Arial" w:cs="Arial"/>
          <w:sz w:val="22"/>
          <w:szCs w:val="22"/>
          <w:lang w:eastAsia="en-NZ"/>
        </w:rPr>
      </w:pPr>
    </w:p>
    <w:p w14:paraId="2EB014AE" w14:textId="77777777" w:rsidR="00FD0B53" w:rsidRPr="008D0905" w:rsidRDefault="00FD0B53" w:rsidP="00FD0B53">
      <w:pPr>
        <w:shd w:val="clear" w:color="auto" w:fill="FFFFFF"/>
        <w:outlineLvl w:val="5"/>
        <w:rPr>
          <w:rFonts w:ascii="Arial" w:hAnsi="Arial" w:cs="Arial"/>
          <w:sz w:val="22"/>
          <w:szCs w:val="22"/>
          <w:lang w:eastAsia="en-NZ"/>
        </w:rPr>
      </w:pPr>
      <w:r w:rsidRPr="008D0905">
        <w:rPr>
          <w:rFonts w:ascii="Arial" w:hAnsi="Arial" w:cs="Arial"/>
          <w:sz w:val="22"/>
          <w:szCs w:val="22"/>
          <w:lang w:eastAsia="en-NZ"/>
        </w:rPr>
        <w:t xml:space="preserve">The Luggate Irrigation Company is transported via open race. The applicant for LIC has stated they expect a 10% losses in water race. According to Irrigation New Zealand open channels can cause more trouble in operating an irrigation system than any other conveyance method if not designed and maintained correctly. The water races are unlined which causes losses due to seepage and have evaporation losses and are therefore not the most efficient form of transport. </w:t>
      </w:r>
    </w:p>
    <w:p w14:paraId="34163373" w14:textId="77777777" w:rsidR="00FD0B53" w:rsidRPr="008D0905" w:rsidRDefault="00FD0B53" w:rsidP="00FD0B53">
      <w:pPr>
        <w:shd w:val="clear" w:color="auto" w:fill="FFFFFF"/>
        <w:outlineLvl w:val="5"/>
        <w:rPr>
          <w:rFonts w:ascii="Arial" w:hAnsi="Arial" w:cs="Arial"/>
          <w:sz w:val="22"/>
          <w:szCs w:val="22"/>
          <w:lang w:eastAsia="en-NZ"/>
        </w:rPr>
      </w:pPr>
    </w:p>
    <w:p w14:paraId="52C08D41" w14:textId="77777777" w:rsidR="00FD0B53" w:rsidRPr="008D0905" w:rsidRDefault="00FD0B53" w:rsidP="00FD0B53">
      <w:pPr>
        <w:shd w:val="clear" w:color="auto" w:fill="FFFFFF"/>
        <w:outlineLvl w:val="5"/>
        <w:rPr>
          <w:rFonts w:ascii="Arial" w:hAnsi="Arial" w:cs="Arial"/>
          <w:sz w:val="22"/>
          <w:szCs w:val="22"/>
          <w:lang w:eastAsia="en-NZ"/>
        </w:rPr>
      </w:pPr>
      <w:r w:rsidRPr="008D0905">
        <w:rPr>
          <w:rFonts w:ascii="Arial" w:hAnsi="Arial" w:cs="Arial"/>
          <w:sz w:val="22"/>
          <w:szCs w:val="22"/>
          <w:lang w:eastAsia="en-NZ"/>
        </w:rPr>
        <w:t xml:space="preserve">Both applicants have holding ponds with little storage. Luggate Irrigation Company uses border dyke, centre pivots and accessory k-line as their application systems. According to Irrigation New Zealand centre pivots and k-line allow irrigators to tailor their water discharge and are therefore efficient application types. Lake McKay Station also uses k-line. The Umbers block which is supplied by Luggate Irrigation Company is irrigated via surface contour border dyke irrigation. Irrigation New Zealand state that boarder dyke and contour flood irrigation is used in older Central Otago schemes, however provides no guidance for efficiency which implies that it is an out of date and inefficient application system. The applicant has stated they are planning on upgrading the application system to a modern more efficient application system.  </w:t>
      </w:r>
    </w:p>
    <w:p w14:paraId="3FF7E595" w14:textId="77777777" w:rsidR="00FD0B53" w:rsidRPr="008D0905" w:rsidRDefault="00FD0B53" w:rsidP="00FD0B53">
      <w:pPr>
        <w:spacing w:before="120"/>
        <w:rPr>
          <w:rFonts w:ascii="Arial" w:hAnsi="Arial" w:cs="Arial"/>
          <w:i/>
          <w:sz w:val="22"/>
          <w:szCs w:val="22"/>
          <w:highlight w:val="green"/>
        </w:rPr>
      </w:pPr>
    </w:p>
    <w:p w14:paraId="242F5F58" w14:textId="77777777" w:rsidR="00FD0B53" w:rsidRPr="008D0905" w:rsidRDefault="00FD0B53" w:rsidP="00FD0B53">
      <w:pPr>
        <w:pStyle w:val="Default"/>
        <w:jc w:val="both"/>
        <w:rPr>
          <w:rFonts w:ascii="Arial" w:hAnsi="Arial" w:cs="Arial"/>
          <w:sz w:val="22"/>
          <w:szCs w:val="22"/>
        </w:rPr>
      </w:pPr>
      <w:r w:rsidRPr="008D0905">
        <w:rPr>
          <w:rFonts w:ascii="Arial" w:hAnsi="Arial" w:cs="Arial"/>
          <w:sz w:val="22"/>
          <w:szCs w:val="22"/>
        </w:rPr>
        <w:t xml:space="preserve">Currently the Luggate Irrigation Company race bywashes water back into the Luggate Creek approximately 1 km downstream of the measuring point this is an efficient use of water as the water is not required to be taken from the creek. In the amended application the applicant has proposed that any water that is not required for irrigation is left in the creek near the intakes and not bywashed back to the Creek further down the water race. The applicant has proposed that a bywash immediately upstream of the flume will be the main bywash point back to the Creek and the other bywash point further along the water race (approx. 1km downstream of the flume) will be discontinued. </w:t>
      </w:r>
    </w:p>
    <w:p w14:paraId="4869811E" w14:textId="77777777" w:rsidR="00FD0B53" w:rsidRPr="008D0905" w:rsidRDefault="00FD0B53" w:rsidP="00FD0B53">
      <w:pPr>
        <w:rPr>
          <w:rFonts w:ascii="Arial" w:hAnsi="Arial" w:cs="Arial"/>
          <w:sz w:val="22"/>
          <w:szCs w:val="22"/>
          <w:highlight w:val="green"/>
        </w:rPr>
      </w:pPr>
    </w:p>
    <w:p w14:paraId="128B470D" w14:textId="77777777" w:rsidR="00FD0B53" w:rsidRPr="008D0905" w:rsidRDefault="00FD0B53" w:rsidP="00FD0B53">
      <w:pPr>
        <w:rPr>
          <w:rFonts w:ascii="Arial" w:hAnsi="Arial" w:cs="Arial"/>
          <w:sz w:val="22"/>
          <w:szCs w:val="22"/>
          <w:highlight w:val="green"/>
        </w:rPr>
      </w:pPr>
    </w:p>
    <w:p w14:paraId="04316776" w14:textId="15A4E48F" w:rsidR="00FD0B53" w:rsidRPr="008D0905" w:rsidRDefault="00FD0B53" w:rsidP="00943754">
      <w:pPr>
        <w:shd w:val="clear" w:color="auto" w:fill="A6A6A6" w:themeFill="background1" w:themeFillShade="A6"/>
        <w:rPr>
          <w:rFonts w:ascii="Arial" w:hAnsi="Arial" w:cs="Arial"/>
          <w:b/>
          <w:sz w:val="22"/>
          <w:szCs w:val="22"/>
        </w:rPr>
      </w:pPr>
      <w:r w:rsidRPr="008D0905">
        <w:rPr>
          <w:rFonts w:ascii="Arial" w:hAnsi="Arial" w:cs="Arial"/>
          <w:b/>
          <w:sz w:val="22"/>
          <w:szCs w:val="22"/>
        </w:rPr>
        <w:t>7.</w:t>
      </w:r>
      <w:r w:rsidR="00644119" w:rsidRPr="008D0905">
        <w:rPr>
          <w:rFonts w:ascii="Arial" w:hAnsi="Arial" w:cs="Arial"/>
          <w:b/>
          <w:sz w:val="22"/>
          <w:szCs w:val="22"/>
        </w:rPr>
        <w:t>4</w:t>
      </w:r>
      <w:r w:rsidRPr="008D0905">
        <w:rPr>
          <w:rFonts w:ascii="Arial" w:hAnsi="Arial" w:cs="Arial"/>
          <w:b/>
          <w:sz w:val="22"/>
          <w:szCs w:val="22"/>
        </w:rPr>
        <w:t xml:space="preserve"> Alternative Water Sources </w:t>
      </w:r>
    </w:p>
    <w:p w14:paraId="765AD402" w14:textId="77777777" w:rsidR="00FD0B53" w:rsidRPr="008D0905" w:rsidRDefault="00FD0B53" w:rsidP="00FD0B53">
      <w:pPr>
        <w:spacing w:before="120"/>
        <w:rPr>
          <w:rFonts w:ascii="Arial" w:hAnsi="Arial" w:cs="Arial"/>
          <w:sz w:val="22"/>
          <w:szCs w:val="22"/>
        </w:rPr>
      </w:pPr>
      <w:r w:rsidRPr="008D0905">
        <w:rPr>
          <w:rFonts w:ascii="Arial" w:hAnsi="Arial" w:cs="Arial"/>
          <w:sz w:val="22"/>
          <w:szCs w:val="22"/>
        </w:rPr>
        <w:t>The RPW promotes the management of water in a way that enables continued access to suitable water, ensuring communities can provide for their social, cultural and economic wellbeing, now and for the future.  It achieves this by requiring consideration of whether the applied for source of water is the nearest practicable given the proposed location of use including whether the take and use of the water is an efficient use of the water resource, whether there is another practically available and accessible water source, and the wider benefits (economic, social, environmental and cultural) of taking from the water source applied for compared to taking water from other sources (Policy 6.4.0C).</w:t>
      </w:r>
    </w:p>
    <w:p w14:paraId="15844F22" w14:textId="77777777" w:rsidR="00FD0B53" w:rsidRPr="008D0905" w:rsidRDefault="00FD0B53" w:rsidP="00FD0B53">
      <w:pPr>
        <w:rPr>
          <w:rFonts w:ascii="Arial" w:hAnsi="Arial" w:cs="Arial"/>
          <w:sz w:val="22"/>
          <w:szCs w:val="22"/>
        </w:rPr>
      </w:pPr>
    </w:p>
    <w:p w14:paraId="0FDC8F51" w14:textId="77777777" w:rsidR="00FD0B53" w:rsidRPr="008D0905" w:rsidRDefault="00FD0B53" w:rsidP="00FD0B53">
      <w:pPr>
        <w:spacing w:after="120"/>
        <w:rPr>
          <w:rFonts w:ascii="Arial" w:hAnsi="Arial" w:cs="Arial"/>
          <w:sz w:val="22"/>
          <w:szCs w:val="22"/>
        </w:rPr>
      </w:pPr>
      <w:r w:rsidRPr="008D0905">
        <w:rPr>
          <w:rFonts w:ascii="Arial" w:hAnsi="Arial" w:cs="Arial"/>
          <w:sz w:val="22"/>
          <w:szCs w:val="22"/>
        </w:rPr>
        <w:t xml:space="preserve">The water taken is used locally, there are no alternatives other than the Clutha River but the cost of pumping it up to the paddocks is prohibitive. Therefore, the proposed sources are the nearest practicable source. </w:t>
      </w:r>
    </w:p>
    <w:p w14:paraId="36E2425A" w14:textId="77777777" w:rsidR="00FD0B53" w:rsidRPr="008D0905" w:rsidRDefault="00FD0B53" w:rsidP="00943754">
      <w:pPr>
        <w:rPr>
          <w:rFonts w:ascii="Arial" w:hAnsi="Arial" w:cs="Arial"/>
          <w:sz w:val="22"/>
          <w:szCs w:val="22"/>
          <w:highlight w:val="green"/>
        </w:rPr>
      </w:pPr>
    </w:p>
    <w:p w14:paraId="21183AF5" w14:textId="5E902421" w:rsidR="00FD0B53" w:rsidRPr="008D0905" w:rsidRDefault="00FD0B53" w:rsidP="00943754">
      <w:pPr>
        <w:shd w:val="clear" w:color="auto" w:fill="A6A6A6" w:themeFill="background1" w:themeFillShade="A6"/>
        <w:rPr>
          <w:rFonts w:ascii="Arial" w:hAnsi="Arial" w:cs="Arial"/>
          <w:b/>
          <w:sz w:val="22"/>
          <w:szCs w:val="22"/>
        </w:rPr>
      </w:pPr>
      <w:r w:rsidRPr="008D0905">
        <w:rPr>
          <w:rFonts w:ascii="Arial" w:hAnsi="Arial" w:cs="Arial"/>
          <w:b/>
          <w:sz w:val="22"/>
          <w:szCs w:val="22"/>
        </w:rPr>
        <w:t>7.</w:t>
      </w:r>
      <w:r w:rsidR="00644119" w:rsidRPr="008D0905">
        <w:rPr>
          <w:rFonts w:ascii="Arial" w:hAnsi="Arial" w:cs="Arial"/>
          <w:b/>
          <w:sz w:val="22"/>
          <w:szCs w:val="22"/>
        </w:rPr>
        <w:t>5</w:t>
      </w:r>
      <w:r w:rsidRPr="008D0905">
        <w:rPr>
          <w:rFonts w:ascii="Arial" w:hAnsi="Arial" w:cs="Arial"/>
          <w:b/>
          <w:sz w:val="22"/>
          <w:szCs w:val="22"/>
        </w:rPr>
        <w:t xml:space="preserve"> Water Take and Use Management </w:t>
      </w:r>
    </w:p>
    <w:p w14:paraId="399A8EB0" w14:textId="77777777" w:rsidR="00FD0B53" w:rsidRPr="008D0905" w:rsidRDefault="00FD0B53" w:rsidP="00FD0B53">
      <w:pPr>
        <w:rPr>
          <w:rFonts w:ascii="Arial" w:hAnsi="Arial" w:cs="Arial"/>
          <w:sz w:val="22"/>
          <w:szCs w:val="22"/>
        </w:rPr>
      </w:pPr>
      <w:r w:rsidRPr="008D0905">
        <w:rPr>
          <w:rFonts w:ascii="Arial" w:hAnsi="Arial" w:cs="Arial"/>
          <w:sz w:val="22"/>
          <w:szCs w:val="22"/>
        </w:rPr>
        <w:t>Water Management Groups are voluntary. They provide flexibility for two or more consent holders to cooperate in exercising their consents, but without the added formality associated with a water allocation committee.  If a water management group is developed, the applicant should give consideration to joining, as they are a useful means of managing takes in a catchment to ensure the minimum flow is not reached.</w:t>
      </w:r>
    </w:p>
    <w:p w14:paraId="7960CCED" w14:textId="77777777" w:rsidR="00FD0B53" w:rsidRPr="008D0905" w:rsidRDefault="00FD0B53" w:rsidP="00FD0B53">
      <w:pPr>
        <w:rPr>
          <w:rFonts w:ascii="Arial" w:hAnsi="Arial" w:cs="Arial"/>
          <w:sz w:val="22"/>
          <w:szCs w:val="22"/>
        </w:rPr>
      </w:pPr>
    </w:p>
    <w:p w14:paraId="11A29BE2" w14:textId="77777777" w:rsidR="00FD0B53" w:rsidRPr="008D0905" w:rsidRDefault="00FD0B53" w:rsidP="00FD0B53">
      <w:pPr>
        <w:rPr>
          <w:rFonts w:ascii="Arial" w:hAnsi="Arial" w:cs="Arial"/>
          <w:sz w:val="22"/>
          <w:szCs w:val="22"/>
        </w:rPr>
      </w:pPr>
      <w:r w:rsidRPr="008D0905">
        <w:rPr>
          <w:rFonts w:ascii="Arial" w:hAnsi="Arial" w:cs="Arial"/>
          <w:sz w:val="22"/>
          <w:szCs w:val="22"/>
        </w:rPr>
        <w:t xml:space="preserve">The applicants within the catchment have come to an agreement and have proposed the following consent conditions: </w:t>
      </w:r>
    </w:p>
    <w:p w14:paraId="2642E347" w14:textId="77777777" w:rsidR="00FD0B53" w:rsidRPr="008D0905" w:rsidRDefault="00FD0B53" w:rsidP="00FD0B53">
      <w:pPr>
        <w:rPr>
          <w:rFonts w:ascii="Arial" w:hAnsi="Arial" w:cs="Arial"/>
          <w:sz w:val="22"/>
          <w:szCs w:val="22"/>
        </w:rPr>
      </w:pPr>
    </w:p>
    <w:p w14:paraId="6F15DAC7" w14:textId="77777777" w:rsidR="00FD0B53" w:rsidRPr="008D0905" w:rsidRDefault="00FD0B53" w:rsidP="00C24DB6">
      <w:pPr>
        <w:pStyle w:val="ListParagraph"/>
        <w:numPr>
          <w:ilvl w:val="0"/>
          <w:numId w:val="28"/>
        </w:numPr>
        <w:ind w:left="567" w:hanging="567"/>
        <w:contextualSpacing/>
        <w:rPr>
          <w:rFonts w:ascii="Arial" w:hAnsi="Arial" w:cs="Arial"/>
          <w:sz w:val="22"/>
          <w:szCs w:val="22"/>
        </w:rPr>
      </w:pPr>
      <w:r w:rsidRPr="008D0905">
        <w:rPr>
          <w:rFonts w:ascii="Arial" w:hAnsi="Arial" w:cs="Arial"/>
          <w:sz w:val="22"/>
          <w:szCs w:val="22"/>
        </w:rPr>
        <w:t>Prior to the exercise of this permit, the consent holder shall enter into a low flow agreement or rationing agreement approved by a water management group operating in the Luggate Catchment.</w:t>
      </w:r>
    </w:p>
    <w:p w14:paraId="34770924" w14:textId="77777777" w:rsidR="00FD0B53" w:rsidRPr="008D0905" w:rsidRDefault="00FD0B53" w:rsidP="00FD0B53">
      <w:pPr>
        <w:pStyle w:val="ListParagraph"/>
        <w:rPr>
          <w:rFonts w:ascii="Arial" w:hAnsi="Arial" w:cs="Arial"/>
          <w:sz w:val="22"/>
          <w:szCs w:val="22"/>
        </w:rPr>
      </w:pPr>
    </w:p>
    <w:p w14:paraId="55A685DD" w14:textId="77777777" w:rsidR="00FD0B53" w:rsidRPr="008D0905" w:rsidRDefault="00FD0B53" w:rsidP="00FD0B53">
      <w:pPr>
        <w:pStyle w:val="ListParagraph"/>
        <w:ind w:left="567"/>
        <w:rPr>
          <w:rFonts w:ascii="Arial" w:hAnsi="Arial" w:cs="Arial"/>
          <w:sz w:val="22"/>
          <w:szCs w:val="22"/>
        </w:rPr>
      </w:pPr>
      <w:r w:rsidRPr="008D0905">
        <w:rPr>
          <w:rFonts w:ascii="Arial" w:hAnsi="Arial" w:cs="Arial"/>
          <w:sz w:val="22"/>
          <w:szCs w:val="22"/>
        </w:rPr>
        <w:t>The purpose of the agreement is to manage abstractions within the catchment to ensure that the minimum flow is met. The agreement shall include (but not be limited to) the following;</w:t>
      </w:r>
    </w:p>
    <w:p w14:paraId="706A5CAE" w14:textId="77777777" w:rsidR="00FD0B53" w:rsidRPr="008D0905" w:rsidRDefault="00FD0B53" w:rsidP="00FD0B53">
      <w:pPr>
        <w:pStyle w:val="ListParagraph"/>
        <w:rPr>
          <w:rFonts w:ascii="Arial" w:hAnsi="Arial" w:cs="Arial"/>
          <w:sz w:val="22"/>
          <w:szCs w:val="22"/>
        </w:rPr>
      </w:pPr>
    </w:p>
    <w:p w14:paraId="3B72608B" w14:textId="5AC6F51B" w:rsidR="00FD0B53" w:rsidRPr="008D0905" w:rsidRDefault="00FD0B53" w:rsidP="00C24DB6">
      <w:pPr>
        <w:pStyle w:val="ListParagraph"/>
        <w:numPr>
          <w:ilvl w:val="1"/>
          <w:numId w:val="40"/>
        </w:numPr>
        <w:ind w:left="1134" w:hanging="567"/>
        <w:rPr>
          <w:rFonts w:ascii="Arial" w:hAnsi="Arial" w:cs="Arial"/>
          <w:sz w:val="22"/>
          <w:szCs w:val="22"/>
        </w:rPr>
      </w:pPr>
      <w:r w:rsidRPr="008D0905">
        <w:rPr>
          <w:rFonts w:ascii="Arial" w:hAnsi="Arial" w:cs="Arial"/>
          <w:sz w:val="22"/>
          <w:szCs w:val="22"/>
        </w:rPr>
        <w:t>Communications protocol between Luggate Catchment water users for reducing takes to meet minimum flow requirements as in flows drop;</w:t>
      </w:r>
    </w:p>
    <w:p w14:paraId="2DEE8C8A" w14:textId="1DB5F4F6" w:rsidR="00FD0B53" w:rsidRPr="008D0905" w:rsidRDefault="00FD0B53" w:rsidP="00C24DB6">
      <w:pPr>
        <w:pStyle w:val="ListParagraph"/>
        <w:numPr>
          <w:ilvl w:val="1"/>
          <w:numId w:val="40"/>
        </w:numPr>
        <w:ind w:left="1134" w:hanging="567"/>
        <w:rPr>
          <w:rFonts w:ascii="Arial" w:hAnsi="Arial" w:cs="Arial"/>
          <w:sz w:val="22"/>
          <w:szCs w:val="22"/>
        </w:rPr>
      </w:pPr>
      <w:r w:rsidRPr="008D0905">
        <w:rPr>
          <w:rFonts w:ascii="Arial" w:hAnsi="Arial" w:cs="Arial"/>
          <w:sz w:val="22"/>
          <w:szCs w:val="22"/>
        </w:rPr>
        <w:t>Methodology to be followed by consent holders if  the communications protocol cannot be followed;</w:t>
      </w:r>
    </w:p>
    <w:p w14:paraId="33924E05" w14:textId="68834746" w:rsidR="00FD0B53" w:rsidRPr="008D0905" w:rsidRDefault="00FD0B53" w:rsidP="00C24DB6">
      <w:pPr>
        <w:pStyle w:val="ListParagraph"/>
        <w:numPr>
          <w:ilvl w:val="1"/>
          <w:numId w:val="40"/>
        </w:numPr>
        <w:ind w:left="1134" w:hanging="567"/>
        <w:rPr>
          <w:rFonts w:ascii="Arial" w:hAnsi="Arial" w:cs="Arial"/>
          <w:sz w:val="22"/>
          <w:szCs w:val="22"/>
        </w:rPr>
      </w:pPr>
      <w:r w:rsidRPr="008D0905">
        <w:rPr>
          <w:rFonts w:ascii="Arial" w:hAnsi="Arial" w:cs="Arial"/>
          <w:sz w:val="22"/>
          <w:szCs w:val="22"/>
        </w:rPr>
        <w:t xml:space="preserve">Methodology for reviewing process in (a) and (b) above  in the event that the minimum flow is breached to avoid the same issue arising again. </w:t>
      </w:r>
    </w:p>
    <w:p w14:paraId="0EC7DF06" w14:textId="77777777" w:rsidR="00FD0B53" w:rsidRPr="008D0905" w:rsidRDefault="00FD0B53" w:rsidP="00FD0B53">
      <w:pPr>
        <w:pStyle w:val="ListParagraph"/>
        <w:rPr>
          <w:rFonts w:ascii="Arial" w:hAnsi="Arial" w:cs="Arial"/>
          <w:sz w:val="22"/>
          <w:szCs w:val="22"/>
        </w:rPr>
      </w:pPr>
    </w:p>
    <w:p w14:paraId="24C3AE6A" w14:textId="77777777" w:rsidR="00FD0B53" w:rsidRPr="008D0905" w:rsidRDefault="00FD0B53" w:rsidP="00C24DB6">
      <w:pPr>
        <w:pStyle w:val="ListParagraph"/>
        <w:numPr>
          <w:ilvl w:val="0"/>
          <w:numId w:val="28"/>
        </w:numPr>
        <w:ind w:left="567" w:hanging="567"/>
        <w:contextualSpacing/>
        <w:rPr>
          <w:rFonts w:ascii="Arial" w:hAnsi="Arial" w:cs="Arial"/>
          <w:sz w:val="22"/>
          <w:szCs w:val="22"/>
        </w:rPr>
      </w:pPr>
      <w:r w:rsidRPr="008D0905">
        <w:rPr>
          <w:rFonts w:ascii="Arial" w:hAnsi="Arial" w:cs="Arial"/>
          <w:sz w:val="22"/>
          <w:szCs w:val="22"/>
        </w:rPr>
        <w:t xml:space="preserve">This permit shall be exercised in accordance with the low flow agreement or rationing agreement. </w:t>
      </w:r>
    </w:p>
    <w:p w14:paraId="0206EC0F" w14:textId="77777777" w:rsidR="00FD0B53" w:rsidRPr="008D0905" w:rsidRDefault="00FD0B53" w:rsidP="00FD0B53">
      <w:pPr>
        <w:rPr>
          <w:rFonts w:ascii="Arial" w:hAnsi="Arial" w:cs="Arial"/>
          <w:sz w:val="22"/>
          <w:szCs w:val="22"/>
        </w:rPr>
      </w:pPr>
    </w:p>
    <w:p w14:paraId="5E9A9CDE" w14:textId="77777777" w:rsidR="00FD0B53" w:rsidRPr="008D0905" w:rsidRDefault="00FD0B53" w:rsidP="00C24DB6">
      <w:pPr>
        <w:pStyle w:val="ListParagraph"/>
        <w:numPr>
          <w:ilvl w:val="0"/>
          <w:numId w:val="28"/>
        </w:numPr>
        <w:ind w:left="567" w:hanging="567"/>
        <w:contextualSpacing/>
        <w:rPr>
          <w:rFonts w:ascii="Arial" w:hAnsi="Arial" w:cs="Arial"/>
          <w:sz w:val="22"/>
          <w:szCs w:val="22"/>
        </w:rPr>
      </w:pPr>
      <w:r w:rsidRPr="008D0905">
        <w:rPr>
          <w:rFonts w:ascii="Arial" w:hAnsi="Arial" w:cs="Arial"/>
          <w:sz w:val="22"/>
          <w:szCs w:val="22"/>
        </w:rPr>
        <w:t>The consent holder shall review, and if appropriate, update the agreement prepared in accordance with Condition 11, at any intervals not exceeding 2 years from the date of commencement of this consent. If any amendments are made to the a copy of the updated agreement shall be provided to the ORC following completion of the review.</w:t>
      </w:r>
    </w:p>
    <w:p w14:paraId="6C80CAF0" w14:textId="77777777" w:rsidR="00FD0B53" w:rsidRPr="008D0905" w:rsidRDefault="00FD0B53" w:rsidP="00FD0B53">
      <w:pPr>
        <w:rPr>
          <w:rFonts w:ascii="Arial" w:hAnsi="Arial" w:cs="Arial"/>
          <w:sz w:val="22"/>
          <w:szCs w:val="22"/>
        </w:rPr>
      </w:pPr>
    </w:p>
    <w:p w14:paraId="23F64550" w14:textId="77777777" w:rsidR="00FD0B53" w:rsidRPr="008D0905" w:rsidRDefault="00FD0B53" w:rsidP="00FD0B53">
      <w:pPr>
        <w:rPr>
          <w:rFonts w:ascii="Arial" w:hAnsi="Arial" w:cs="Arial"/>
          <w:sz w:val="22"/>
          <w:szCs w:val="22"/>
        </w:rPr>
      </w:pPr>
      <w:r w:rsidRPr="008D0905">
        <w:rPr>
          <w:rFonts w:ascii="Arial" w:hAnsi="Arial" w:cs="Arial"/>
          <w:sz w:val="22"/>
          <w:szCs w:val="22"/>
        </w:rPr>
        <w:t xml:space="preserve">These conditions will allow the applicants to adhere to the minimum flow. </w:t>
      </w:r>
    </w:p>
    <w:p w14:paraId="2BC4B68B" w14:textId="77777777" w:rsidR="009A524D" w:rsidRPr="008D0905" w:rsidRDefault="009A524D" w:rsidP="00DE1D52">
      <w:pPr>
        <w:suppressAutoHyphens/>
        <w:rPr>
          <w:rFonts w:ascii="Arial" w:hAnsi="Arial" w:cs="Arial"/>
          <w:sz w:val="22"/>
          <w:szCs w:val="22"/>
        </w:rPr>
      </w:pPr>
    </w:p>
    <w:p w14:paraId="756179AE" w14:textId="77777777" w:rsidR="00A23474" w:rsidRPr="008D0905" w:rsidRDefault="00A23474" w:rsidP="00A23474">
      <w:pPr>
        <w:spacing w:after="200"/>
        <w:contextualSpacing/>
        <w:rPr>
          <w:rFonts w:ascii="Arial" w:eastAsiaTheme="minorHAnsi" w:hAnsi="Arial" w:cs="Arial"/>
          <w:sz w:val="22"/>
          <w:szCs w:val="22"/>
        </w:rPr>
      </w:pPr>
    </w:p>
    <w:p w14:paraId="3785EBF1" w14:textId="0F523454" w:rsidR="009C4AA1" w:rsidRPr="008D0905" w:rsidRDefault="00644119" w:rsidP="00943754">
      <w:pPr>
        <w:pBdr>
          <w:top w:val="single" w:sz="4" w:space="1" w:color="auto"/>
          <w:left w:val="single" w:sz="4" w:space="4" w:color="auto"/>
          <w:bottom w:val="single" w:sz="4" w:space="1" w:color="auto"/>
          <w:right w:val="single" w:sz="4" w:space="4" w:color="auto"/>
        </w:pBdr>
        <w:shd w:val="clear" w:color="auto" w:fill="000000" w:themeFill="text1"/>
        <w:ind w:right="-1"/>
        <w:rPr>
          <w:rFonts w:ascii="Arial" w:hAnsi="Arial" w:cs="Arial"/>
          <w:b/>
          <w:bCs/>
          <w:sz w:val="22"/>
          <w:szCs w:val="22"/>
        </w:rPr>
      </w:pPr>
      <w:r w:rsidRPr="008D0905">
        <w:rPr>
          <w:rFonts w:ascii="Arial" w:hAnsi="Arial" w:cs="Arial"/>
          <w:b/>
          <w:bCs/>
          <w:sz w:val="22"/>
          <w:szCs w:val="22"/>
          <w:shd w:val="clear" w:color="auto" w:fill="000000" w:themeFill="text1"/>
        </w:rPr>
        <w:t>8</w:t>
      </w:r>
      <w:r w:rsidR="00C70CF4" w:rsidRPr="008D0905">
        <w:rPr>
          <w:rFonts w:ascii="Arial" w:hAnsi="Arial" w:cs="Arial"/>
          <w:b/>
          <w:bCs/>
          <w:sz w:val="22"/>
          <w:szCs w:val="22"/>
          <w:shd w:val="clear" w:color="auto" w:fill="000000" w:themeFill="text1"/>
        </w:rPr>
        <w:t xml:space="preserve">. </w:t>
      </w:r>
      <w:r w:rsidR="009C4AA1" w:rsidRPr="008D0905">
        <w:rPr>
          <w:rFonts w:ascii="Arial" w:hAnsi="Arial" w:cs="Arial"/>
          <w:b/>
          <w:bCs/>
          <w:sz w:val="22"/>
          <w:szCs w:val="22"/>
          <w:shd w:val="clear" w:color="auto" w:fill="000000" w:themeFill="text1"/>
        </w:rPr>
        <w:t>Status of the Applications</w:t>
      </w:r>
    </w:p>
    <w:p w14:paraId="27B94D66" w14:textId="77777777" w:rsidR="009C4AA1" w:rsidRPr="008D0905" w:rsidRDefault="009C4AA1" w:rsidP="00DE1D52">
      <w:pPr>
        <w:tabs>
          <w:tab w:val="left" w:pos="0"/>
        </w:tabs>
        <w:spacing w:before="80"/>
        <w:contextualSpacing/>
        <w:rPr>
          <w:rFonts w:ascii="Arial" w:hAnsi="Arial" w:cs="Arial"/>
          <w:b/>
          <w:sz w:val="22"/>
          <w:szCs w:val="22"/>
        </w:rPr>
      </w:pPr>
    </w:p>
    <w:p w14:paraId="0ADB1B86" w14:textId="5CD0F479" w:rsidR="00DE1D52" w:rsidRPr="008D0905" w:rsidRDefault="00DE1D52" w:rsidP="00DE1D52">
      <w:pPr>
        <w:rPr>
          <w:rFonts w:ascii="Arial" w:hAnsi="Arial" w:cs="Arial"/>
          <w:bCs/>
          <w:color w:val="000000"/>
          <w:sz w:val="22"/>
          <w:szCs w:val="22"/>
        </w:rPr>
      </w:pPr>
      <w:r w:rsidRPr="008D0905">
        <w:rPr>
          <w:rFonts w:ascii="Arial" w:hAnsi="Arial" w:cs="Arial"/>
          <w:bCs/>
          <w:color w:val="000000"/>
          <w:sz w:val="22"/>
          <w:szCs w:val="22"/>
        </w:rPr>
        <w:t xml:space="preserve">Resource consent is required </w:t>
      </w:r>
      <w:r w:rsidR="008B7F42" w:rsidRPr="008D0905">
        <w:rPr>
          <w:rFonts w:ascii="Arial" w:hAnsi="Arial" w:cs="Arial"/>
          <w:bCs/>
          <w:color w:val="000000"/>
          <w:sz w:val="22"/>
          <w:szCs w:val="22"/>
        </w:rPr>
        <w:t xml:space="preserve">for both parties </w:t>
      </w:r>
      <w:r w:rsidRPr="008D0905">
        <w:rPr>
          <w:rFonts w:ascii="Arial" w:hAnsi="Arial" w:cs="Arial"/>
          <w:bCs/>
          <w:color w:val="000000"/>
          <w:sz w:val="22"/>
          <w:szCs w:val="22"/>
        </w:rPr>
        <w:t>under the Regional Plan: Water (”RPW”). The application</w:t>
      </w:r>
      <w:r w:rsidR="008B7F42" w:rsidRPr="008D0905">
        <w:rPr>
          <w:rFonts w:ascii="Arial" w:hAnsi="Arial" w:cs="Arial"/>
          <w:bCs/>
          <w:color w:val="000000"/>
          <w:sz w:val="22"/>
          <w:szCs w:val="22"/>
        </w:rPr>
        <w:t xml:space="preserve">s </w:t>
      </w:r>
      <w:r w:rsidRPr="008D0905">
        <w:rPr>
          <w:rFonts w:ascii="Arial" w:hAnsi="Arial" w:cs="Arial"/>
          <w:bCs/>
          <w:color w:val="000000"/>
          <w:sz w:val="22"/>
          <w:szCs w:val="22"/>
        </w:rPr>
        <w:t xml:space="preserve">to take and use water as primary allocation from the Luggate Creek </w:t>
      </w:r>
      <w:r w:rsidR="00931245" w:rsidRPr="008D0905">
        <w:rPr>
          <w:rFonts w:ascii="Arial" w:hAnsi="Arial" w:cs="Arial"/>
          <w:bCs/>
          <w:color w:val="000000"/>
          <w:sz w:val="22"/>
          <w:szCs w:val="22"/>
        </w:rPr>
        <w:t xml:space="preserve">(as revised </w:t>
      </w:r>
      <w:r w:rsidR="00393674" w:rsidRPr="008D0905">
        <w:rPr>
          <w:rFonts w:ascii="Arial" w:hAnsi="Arial" w:cs="Arial"/>
          <w:bCs/>
          <w:color w:val="000000"/>
          <w:sz w:val="22"/>
          <w:szCs w:val="22"/>
        </w:rPr>
        <w:t xml:space="preserve">on 19 September 2019) are </w:t>
      </w:r>
      <w:r w:rsidRPr="008D0905">
        <w:rPr>
          <w:rFonts w:ascii="Arial" w:hAnsi="Arial" w:cs="Arial"/>
          <w:bCs/>
          <w:color w:val="000000"/>
          <w:sz w:val="22"/>
          <w:szCs w:val="22"/>
        </w:rPr>
        <w:t xml:space="preserve">considered to be a </w:t>
      </w:r>
      <w:r w:rsidRPr="008D0905">
        <w:rPr>
          <w:rFonts w:ascii="Arial" w:hAnsi="Arial" w:cs="Arial"/>
          <w:b/>
          <w:bCs/>
          <w:color w:val="000000"/>
          <w:sz w:val="22"/>
          <w:szCs w:val="22"/>
        </w:rPr>
        <w:t xml:space="preserve">restricted discretionary </w:t>
      </w:r>
      <w:r w:rsidRPr="008D0905">
        <w:rPr>
          <w:rFonts w:ascii="Arial" w:hAnsi="Arial" w:cs="Arial"/>
          <w:bCs/>
          <w:color w:val="000000"/>
          <w:sz w:val="22"/>
          <w:szCs w:val="22"/>
        </w:rPr>
        <w:t>activity</w:t>
      </w:r>
      <w:r w:rsidR="00333B0A" w:rsidRPr="008D0905">
        <w:rPr>
          <w:rFonts w:ascii="Arial" w:hAnsi="Arial" w:cs="Arial"/>
          <w:bCs/>
          <w:color w:val="000000"/>
          <w:sz w:val="22"/>
          <w:szCs w:val="22"/>
        </w:rPr>
        <w:t>, with reference to the following rules</w:t>
      </w:r>
      <w:r w:rsidRPr="008D0905">
        <w:rPr>
          <w:rFonts w:ascii="Arial" w:hAnsi="Arial" w:cs="Arial"/>
          <w:bCs/>
          <w:color w:val="000000"/>
          <w:sz w:val="22"/>
          <w:szCs w:val="22"/>
        </w:rPr>
        <w:t xml:space="preserve">. </w:t>
      </w:r>
    </w:p>
    <w:p w14:paraId="7323CF5F" w14:textId="77777777" w:rsidR="00333B0A" w:rsidRPr="008D0905" w:rsidRDefault="00333B0A" w:rsidP="00DE1D52">
      <w:pPr>
        <w:rPr>
          <w:rFonts w:ascii="Arial" w:hAnsi="Arial" w:cs="Arial"/>
          <w:bCs/>
          <w:color w:val="000000"/>
          <w:sz w:val="22"/>
          <w:szCs w:val="22"/>
        </w:rPr>
      </w:pPr>
    </w:p>
    <w:p w14:paraId="40F07339" w14:textId="77A8B4B1" w:rsidR="00DE1D52" w:rsidRPr="008D0905" w:rsidRDefault="00FC0CFC" w:rsidP="00FC0CFC">
      <w:pPr>
        <w:pStyle w:val="BulletedList"/>
        <w:numPr>
          <w:ilvl w:val="0"/>
          <w:numId w:val="0"/>
        </w:numPr>
        <w:spacing w:after="60" w:line="240" w:lineRule="auto"/>
        <w:jc w:val="both"/>
        <w:rPr>
          <w:rFonts w:ascii="Arial" w:hAnsi="Arial" w:cs="Arial"/>
          <w:b/>
          <w:i/>
          <w:sz w:val="22"/>
          <w:szCs w:val="22"/>
        </w:rPr>
      </w:pPr>
      <w:r w:rsidRPr="008D0905">
        <w:rPr>
          <w:rFonts w:ascii="Arial" w:hAnsi="Arial" w:cs="Arial"/>
          <w:b/>
          <w:i/>
          <w:sz w:val="22"/>
          <w:szCs w:val="22"/>
        </w:rPr>
        <w:tab/>
      </w:r>
      <w:r w:rsidR="00DE1D52" w:rsidRPr="008D0905">
        <w:rPr>
          <w:rFonts w:ascii="Arial" w:hAnsi="Arial" w:cs="Arial"/>
          <w:b/>
          <w:i/>
          <w:sz w:val="22"/>
          <w:szCs w:val="22"/>
        </w:rPr>
        <w:t xml:space="preserve">Restricted Discretionary Activity Rule 12.1.4.4  </w:t>
      </w:r>
    </w:p>
    <w:p w14:paraId="3D0E38FE" w14:textId="2A42B0FA" w:rsidR="00FC0CFC" w:rsidRPr="008D0905" w:rsidRDefault="00DE1D52" w:rsidP="00C306F8">
      <w:pPr>
        <w:pStyle w:val="BulletedList"/>
        <w:numPr>
          <w:ilvl w:val="0"/>
          <w:numId w:val="0"/>
        </w:numPr>
        <w:spacing w:line="240" w:lineRule="auto"/>
        <w:ind w:left="426"/>
        <w:jc w:val="both"/>
        <w:rPr>
          <w:rFonts w:ascii="Arial" w:hAnsi="Arial" w:cs="Arial"/>
          <w:i/>
          <w:sz w:val="22"/>
          <w:szCs w:val="22"/>
        </w:rPr>
      </w:pPr>
      <w:r w:rsidRPr="008D0905">
        <w:rPr>
          <w:rFonts w:ascii="Arial" w:hAnsi="Arial" w:cs="Arial"/>
          <w:i/>
          <w:sz w:val="22"/>
          <w:szCs w:val="22"/>
        </w:rPr>
        <w:t xml:space="preserve">Taking and use of surface water as primary allocation applied for prior to 28 February 1998 in the following Schedule 2A catchments, shown on the B-series maps: </w:t>
      </w:r>
    </w:p>
    <w:p w14:paraId="698B1F84" w14:textId="45CBC62A" w:rsidR="00FC0CFC" w:rsidRPr="008D0905" w:rsidRDefault="00FC0CFC" w:rsidP="00FC0CFC">
      <w:pPr>
        <w:pStyle w:val="BulletedList"/>
        <w:numPr>
          <w:ilvl w:val="0"/>
          <w:numId w:val="0"/>
        </w:numPr>
        <w:spacing w:line="240" w:lineRule="auto"/>
        <w:jc w:val="both"/>
        <w:rPr>
          <w:rFonts w:ascii="Arial" w:hAnsi="Arial" w:cs="Arial"/>
          <w:i/>
          <w:sz w:val="22"/>
          <w:szCs w:val="22"/>
        </w:rPr>
      </w:pPr>
      <w:r w:rsidRPr="008D0905">
        <w:rPr>
          <w:rFonts w:ascii="Arial" w:hAnsi="Arial" w:cs="Arial"/>
          <w:i/>
          <w:sz w:val="22"/>
          <w:szCs w:val="22"/>
        </w:rPr>
        <w:tab/>
      </w:r>
      <w:r w:rsidR="00DE1D52" w:rsidRPr="008D0905">
        <w:rPr>
          <w:rFonts w:ascii="Arial" w:hAnsi="Arial" w:cs="Arial"/>
          <w:i/>
          <w:sz w:val="22"/>
          <w:szCs w:val="22"/>
        </w:rPr>
        <w:t xml:space="preserve">Luggate Catchment, </w:t>
      </w:r>
    </w:p>
    <w:p w14:paraId="7EBECE84" w14:textId="1944EEFC" w:rsidR="00FC0CFC" w:rsidRPr="008D0905" w:rsidRDefault="00DE1D52" w:rsidP="00FC0CFC">
      <w:pPr>
        <w:pStyle w:val="BulletedList"/>
        <w:numPr>
          <w:ilvl w:val="0"/>
          <w:numId w:val="0"/>
        </w:numPr>
        <w:spacing w:line="240" w:lineRule="auto"/>
        <w:ind w:left="426"/>
        <w:jc w:val="both"/>
        <w:rPr>
          <w:rFonts w:ascii="Arial" w:hAnsi="Arial" w:cs="Arial"/>
          <w:i/>
          <w:sz w:val="22"/>
          <w:szCs w:val="22"/>
        </w:rPr>
      </w:pPr>
      <w:r w:rsidRPr="008D0905">
        <w:rPr>
          <w:rFonts w:ascii="Arial" w:hAnsi="Arial" w:cs="Arial"/>
          <w:i/>
          <w:sz w:val="22"/>
          <w:szCs w:val="22"/>
        </w:rPr>
        <w:t xml:space="preserve">Manuherikia Catchment Upstream of Ophir, </w:t>
      </w:r>
    </w:p>
    <w:p w14:paraId="547410E9" w14:textId="77777777" w:rsidR="00DE1D52" w:rsidRPr="008D0905" w:rsidRDefault="00DE1D52" w:rsidP="00DE1D52">
      <w:pPr>
        <w:pStyle w:val="BulletedList"/>
        <w:numPr>
          <w:ilvl w:val="0"/>
          <w:numId w:val="0"/>
        </w:numPr>
        <w:spacing w:line="240" w:lineRule="auto"/>
        <w:ind w:left="426"/>
        <w:jc w:val="both"/>
        <w:rPr>
          <w:rFonts w:ascii="Arial" w:hAnsi="Arial" w:cs="Arial"/>
          <w:i/>
          <w:sz w:val="22"/>
          <w:szCs w:val="22"/>
        </w:rPr>
      </w:pPr>
      <w:r w:rsidRPr="008D0905">
        <w:rPr>
          <w:rFonts w:ascii="Arial" w:hAnsi="Arial" w:cs="Arial"/>
          <w:i/>
          <w:sz w:val="22"/>
          <w:szCs w:val="22"/>
        </w:rPr>
        <w:t xml:space="preserve">Taieri Catchment Paerau to Waipiata, </w:t>
      </w:r>
    </w:p>
    <w:p w14:paraId="03B9A173" w14:textId="77777777" w:rsidR="00DE1D52" w:rsidRPr="008D0905" w:rsidRDefault="00DE1D52" w:rsidP="00DE1D52">
      <w:pPr>
        <w:pStyle w:val="BulletedList"/>
        <w:numPr>
          <w:ilvl w:val="0"/>
          <w:numId w:val="0"/>
        </w:numPr>
        <w:spacing w:line="240" w:lineRule="auto"/>
        <w:ind w:left="426"/>
        <w:jc w:val="both"/>
        <w:rPr>
          <w:rFonts w:ascii="Arial" w:hAnsi="Arial" w:cs="Arial"/>
          <w:i/>
          <w:sz w:val="22"/>
          <w:szCs w:val="22"/>
        </w:rPr>
      </w:pPr>
      <w:r w:rsidRPr="008D0905">
        <w:rPr>
          <w:rFonts w:ascii="Arial" w:hAnsi="Arial" w:cs="Arial"/>
          <w:i/>
          <w:sz w:val="22"/>
          <w:szCs w:val="22"/>
        </w:rPr>
        <w:t xml:space="preserve">Taieri Catchment Waipiata to Tiroiti, and </w:t>
      </w:r>
    </w:p>
    <w:p w14:paraId="03737459" w14:textId="77777777" w:rsidR="00DE1D52" w:rsidRPr="008D0905" w:rsidRDefault="00DE1D52" w:rsidP="00DE1D52">
      <w:pPr>
        <w:pStyle w:val="BulletedList"/>
        <w:numPr>
          <w:ilvl w:val="0"/>
          <w:numId w:val="0"/>
        </w:numPr>
        <w:spacing w:line="240" w:lineRule="auto"/>
        <w:ind w:left="426"/>
        <w:jc w:val="both"/>
        <w:rPr>
          <w:rFonts w:ascii="Arial" w:hAnsi="Arial" w:cs="Arial"/>
          <w:i/>
          <w:sz w:val="22"/>
          <w:szCs w:val="22"/>
        </w:rPr>
      </w:pPr>
      <w:r w:rsidRPr="008D0905">
        <w:rPr>
          <w:rFonts w:ascii="Arial" w:hAnsi="Arial" w:cs="Arial"/>
          <w:i/>
          <w:sz w:val="22"/>
          <w:szCs w:val="22"/>
        </w:rPr>
        <w:t xml:space="preserve">Taieri Catchment Tiroiti to Sutton: </w:t>
      </w:r>
    </w:p>
    <w:p w14:paraId="7F433D50" w14:textId="77777777" w:rsidR="00DE1D52" w:rsidRPr="008D0905" w:rsidRDefault="00DE1D52" w:rsidP="00DE1D52">
      <w:pPr>
        <w:pStyle w:val="BulletedList"/>
        <w:numPr>
          <w:ilvl w:val="0"/>
          <w:numId w:val="0"/>
        </w:numPr>
        <w:spacing w:line="240" w:lineRule="auto"/>
        <w:ind w:left="851" w:hanging="425"/>
        <w:jc w:val="both"/>
        <w:rPr>
          <w:rFonts w:ascii="Arial" w:hAnsi="Arial" w:cs="Arial"/>
          <w:i/>
          <w:sz w:val="22"/>
          <w:szCs w:val="22"/>
        </w:rPr>
      </w:pPr>
      <w:r w:rsidRPr="008D0905">
        <w:rPr>
          <w:rFonts w:ascii="Arial" w:hAnsi="Arial" w:cs="Arial"/>
          <w:i/>
          <w:sz w:val="22"/>
          <w:szCs w:val="22"/>
        </w:rPr>
        <w:t xml:space="preserve">(i) </w:t>
      </w:r>
      <w:r w:rsidRPr="008D0905">
        <w:rPr>
          <w:rFonts w:ascii="Arial" w:hAnsi="Arial" w:cs="Arial"/>
          <w:i/>
          <w:sz w:val="22"/>
          <w:szCs w:val="22"/>
        </w:rPr>
        <w:tab/>
        <w:t xml:space="preserve">This rule applies to the taking of surface water, as primary allocation, in the above catchment areas, if the taking was the subject of a resource consent or other authority: </w:t>
      </w:r>
    </w:p>
    <w:p w14:paraId="5194351A" w14:textId="77777777" w:rsidR="00DE1D52" w:rsidRPr="008D0905" w:rsidRDefault="00DE1D52" w:rsidP="00DE1D52">
      <w:pPr>
        <w:pStyle w:val="BulletedList"/>
        <w:numPr>
          <w:ilvl w:val="0"/>
          <w:numId w:val="0"/>
        </w:numPr>
        <w:tabs>
          <w:tab w:val="left" w:pos="1710"/>
        </w:tabs>
        <w:spacing w:line="240" w:lineRule="auto"/>
        <w:ind w:left="1418" w:hanging="567"/>
        <w:jc w:val="both"/>
        <w:rPr>
          <w:rFonts w:ascii="Arial" w:hAnsi="Arial" w:cs="Arial"/>
          <w:i/>
          <w:sz w:val="22"/>
          <w:szCs w:val="22"/>
        </w:rPr>
      </w:pPr>
      <w:r w:rsidRPr="008D0905">
        <w:rPr>
          <w:rFonts w:ascii="Arial" w:hAnsi="Arial" w:cs="Arial"/>
          <w:i/>
          <w:sz w:val="22"/>
          <w:szCs w:val="22"/>
        </w:rPr>
        <w:t xml:space="preserve">(a) </w:t>
      </w:r>
      <w:r w:rsidRPr="008D0905">
        <w:rPr>
          <w:rFonts w:ascii="Arial" w:hAnsi="Arial" w:cs="Arial"/>
          <w:i/>
          <w:sz w:val="22"/>
          <w:szCs w:val="22"/>
        </w:rPr>
        <w:tab/>
        <w:t xml:space="preserve">Granted before 28 February 1998; or </w:t>
      </w:r>
    </w:p>
    <w:p w14:paraId="3DC5F6D8" w14:textId="77777777" w:rsidR="00DE1D52" w:rsidRPr="008D0905" w:rsidRDefault="00DE1D52" w:rsidP="00DE1D52">
      <w:pPr>
        <w:pStyle w:val="BulletedList"/>
        <w:numPr>
          <w:ilvl w:val="0"/>
          <w:numId w:val="0"/>
        </w:numPr>
        <w:spacing w:line="240" w:lineRule="auto"/>
        <w:ind w:left="1418" w:hanging="567"/>
        <w:jc w:val="both"/>
        <w:rPr>
          <w:rFonts w:ascii="Arial" w:hAnsi="Arial" w:cs="Arial"/>
          <w:i/>
          <w:sz w:val="22"/>
          <w:szCs w:val="22"/>
        </w:rPr>
      </w:pPr>
      <w:r w:rsidRPr="008D0905">
        <w:rPr>
          <w:rFonts w:ascii="Arial" w:hAnsi="Arial" w:cs="Arial"/>
          <w:i/>
          <w:sz w:val="22"/>
          <w:szCs w:val="22"/>
        </w:rPr>
        <w:t xml:space="preserve">(b) </w:t>
      </w:r>
      <w:r w:rsidRPr="008D0905">
        <w:rPr>
          <w:rFonts w:ascii="Arial" w:hAnsi="Arial" w:cs="Arial"/>
          <w:i/>
          <w:sz w:val="22"/>
          <w:szCs w:val="22"/>
        </w:rPr>
        <w:tab/>
        <w:t xml:space="preserve">Granted after 28 February 1998, but was applied for prior to 28 February 1998; or </w:t>
      </w:r>
    </w:p>
    <w:p w14:paraId="6E9B927C" w14:textId="77777777" w:rsidR="00DE1D52" w:rsidRPr="008D0905" w:rsidRDefault="00DE1D52" w:rsidP="00DE1D52">
      <w:pPr>
        <w:pStyle w:val="BulletedList"/>
        <w:numPr>
          <w:ilvl w:val="0"/>
          <w:numId w:val="0"/>
        </w:numPr>
        <w:tabs>
          <w:tab w:val="left" w:pos="1710"/>
        </w:tabs>
        <w:spacing w:line="240" w:lineRule="auto"/>
        <w:ind w:left="1418" w:hanging="567"/>
        <w:jc w:val="both"/>
        <w:rPr>
          <w:rFonts w:ascii="Arial" w:hAnsi="Arial" w:cs="Arial"/>
          <w:i/>
          <w:sz w:val="22"/>
          <w:szCs w:val="22"/>
        </w:rPr>
      </w:pPr>
      <w:r w:rsidRPr="008D0905">
        <w:rPr>
          <w:rFonts w:ascii="Arial" w:hAnsi="Arial" w:cs="Arial"/>
          <w:i/>
          <w:sz w:val="22"/>
          <w:szCs w:val="22"/>
        </w:rPr>
        <w:t xml:space="preserve">(c) </w:t>
      </w:r>
      <w:r w:rsidRPr="008D0905">
        <w:rPr>
          <w:rFonts w:ascii="Arial" w:hAnsi="Arial" w:cs="Arial"/>
          <w:i/>
          <w:sz w:val="22"/>
          <w:szCs w:val="22"/>
        </w:rPr>
        <w:tab/>
        <w:t xml:space="preserve">Granted to replace a resource consent or authority of the kind referred to in paragraph (a) or (b). </w:t>
      </w:r>
    </w:p>
    <w:p w14:paraId="614F8CF7" w14:textId="77777777" w:rsidR="00DE1D52" w:rsidRPr="008D0905" w:rsidRDefault="00DE1D52" w:rsidP="00DE1D52">
      <w:pPr>
        <w:pStyle w:val="BulletedList"/>
        <w:numPr>
          <w:ilvl w:val="0"/>
          <w:numId w:val="0"/>
        </w:numPr>
        <w:spacing w:line="240" w:lineRule="auto"/>
        <w:ind w:left="851" w:hanging="425"/>
        <w:jc w:val="both"/>
        <w:rPr>
          <w:rFonts w:ascii="Arial" w:hAnsi="Arial" w:cs="Arial"/>
          <w:i/>
          <w:sz w:val="22"/>
          <w:szCs w:val="22"/>
        </w:rPr>
      </w:pPr>
      <w:r w:rsidRPr="008D0905">
        <w:rPr>
          <w:rFonts w:ascii="Arial" w:hAnsi="Arial" w:cs="Arial"/>
          <w:i/>
          <w:sz w:val="22"/>
          <w:szCs w:val="22"/>
        </w:rPr>
        <w:t xml:space="preserve">(ii) </w:t>
      </w:r>
      <w:r w:rsidRPr="008D0905">
        <w:rPr>
          <w:rFonts w:ascii="Arial" w:hAnsi="Arial" w:cs="Arial"/>
          <w:i/>
          <w:sz w:val="22"/>
          <w:szCs w:val="22"/>
        </w:rPr>
        <w:tab/>
        <w:t xml:space="preserve">Unless covered by Rule 12.1.1A.1, the taking and use of surface water to which this rule applies is a restricted discretionary activity. The matters to which the Otago Regional Council has restricted the exercise of its discretion are set out in Rule 12.1.4.8. </w:t>
      </w:r>
    </w:p>
    <w:p w14:paraId="43DFCB8D" w14:textId="77777777" w:rsidR="00DE1D52" w:rsidRPr="008D0905" w:rsidRDefault="00DE1D52" w:rsidP="00DE1D52">
      <w:pPr>
        <w:pStyle w:val="BulletedList"/>
        <w:numPr>
          <w:ilvl w:val="0"/>
          <w:numId w:val="0"/>
        </w:numPr>
        <w:spacing w:line="240" w:lineRule="auto"/>
        <w:ind w:left="851" w:hanging="425"/>
        <w:jc w:val="both"/>
        <w:rPr>
          <w:rFonts w:ascii="Arial" w:hAnsi="Arial" w:cs="Arial"/>
          <w:i/>
          <w:sz w:val="22"/>
          <w:szCs w:val="22"/>
        </w:rPr>
      </w:pPr>
      <w:r w:rsidRPr="008D0905">
        <w:rPr>
          <w:rFonts w:ascii="Arial" w:hAnsi="Arial" w:cs="Arial"/>
          <w:i/>
          <w:sz w:val="22"/>
          <w:szCs w:val="22"/>
        </w:rPr>
        <w:t xml:space="preserve">(iii) </w:t>
      </w:r>
      <w:r w:rsidRPr="008D0905">
        <w:rPr>
          <w:rFonts w:ascii="Arial" w:hAnsi="Arial" w:cs="Arial"/>
          <w:i/>
          <w:sz w:val="22"/>
          <w:szCs w:val="22"/>
        </w:rPr>
        <w:tab/>
        <w:t xml:space="preserve">The minimum flows set out in Schedule 2A of this Plan for the above catchments shall affect the exercise of every resource consent or other authority, of the kind referred to in paragraph (i) of this rule, in the Luggate catchment area, Manuherikia catchment area (upstream of Ophir) and Taieri catchment areas Paerau to Waipiata, Waipiata to Tiroiti and Tiroiti to Sutton, upon review of consent conditions. </w:t>
      </w:r>
    </w:p>
    <w:p w14:paraId="7B90C8AB" w14:textId="77777777" w:rsidR="00DE1D52" w:rsidRPr="008D0905" w:rsidRDefault="00DE1D52" w:rsidP="00DE1D52">
      <w:pPr>
        <w:pStyle w:val="BulletedList"/>
        <w:numPr>
          <w:ilvl w:val="0"/>
          <w:numId w:val="0"/>
        </w:numPr>
        <w:spacing w:line="240" w:lineRule="auto"/>
        <w:ind w:left="851" w:hanging="425"/>
        <w:jc w:val="both"/>
        <w:rPr>
          <w:rFonts w:ascii="Arial" w:hAnsi="Arial" w:cs="Arial"/>
          <w:i/>
          <w:sz w:val="22"/>
          <w:szCs w:val="22"/>
        </w:rPr>
      </w:pPr>
      <w:r w:rsidRPr="008D0905">
        <w:rPr>
          <w:rFonts w:ascii="Arial" w:hAnsi="Arial" w:cs="Arial"/>
          <w:i/>
          <w:sz w:val="22"/>
          <w:szCs w:val="22"/>
        </w:rPr>
        <w:t xml:space="preserve">(iv) </w:t>
      </w:r>
      <w:r w:rsidRPr="008D0905">
        <w:rPr>
          <w:rFonts w:ascii="Arial" w:hAnsi="Arial" w:cs="Arial"/>
          <w:i/>
          <w:sz w:val="22"/>
          <w:szCs w:val="22"/>
        </w:rPr>
        <w:tab/>
        <w:t xml:space="preserve">The conditions of all such consents will be reviewed by the Otago Regional Council under Sections 128 to 132 of the Act to enable the minimum flows set by Schedule 2A to be met, the volume and rate of take to be measured in accordance with Policy 6.4.16 and the taking to be subject to Rule 12.1.4.9. </w:t>
      </w:r>
    </w:p>
    <w:p w14:paraId="7C6F5043" w14:textId="77777777" w:rsidR="00DE1D52" w:rsidRPr="008D0905" w:rsidRDefault="00DE1D52" w:rsidP="00DE1D52">
      <w:pPr>
        <w:pStyle w:val="BulletedList"/>
        <w:numPr>
          <w:ilvl w:val="0"/>
          <w:numId w:val="0"/>
        </w:numPr>
        <w:tabs>
          <w:tab w:val="left" w:pos="1260"/>
        </w:tabs>
        <w:spacing w:after="0" w:line="240" w:lineRule="auto"/>
        <w:ind w:left="851" w:hanging="425"/>
        <w:jc w:val="both"/>
        <w:rPr>
          <w:rFonts w:ascii="Arial" w:hAnsi="Arial" w:cs="Arial"/>
          <w:i/>
          <w:sz w:val="22"/>
          <w:szCs w:val="22"/>
        </w:rPr>
      </w:pPr>
      <w:r w:rsidRPr="008D0905">
        <w:rPr>
          <w:rFonts w:ascii="Arial" w:hAnsi="Arial" w:cs="Arial"/>
          <w:i/>
          <w:sz w:val="22"/>
          <w:szCs w:val="22"/>
        </w:rPr>
        <w:t xml:space="preserve">(v) </w:t>
      </w:r>
      <w:r w:rsidRPr="008D0905">
        <w:rPr>
          <w:rFonts w:ascii="Arial" w:hAnsi="Arial" w:cs="Arial"/>
          <w:i/>
          <w:sz w:val="22"/>
          <w:szCs w:val="22"/>
        </w:rPr>
        <w:tab/>
        <w:t>The minimum flows set in Schedule 2A for the Luggate catchment area, Manuherikia catchment area (upstream of Ophir) and Taieri catchment areas Paerau to Waipiata, Waipiata to Tiroiti and Tiroiti to Sutton, shall not apply to any consents referred to in clause (i), paragraphs (a) to (c) of this rule until the review of consent conditions set out in clause (iv) of this rule occurs.</w:t>
      </w:r>
    </w:p>
    <w:p w14:paraId="55671C31" w14:textId="77777777" w:rsidR="00DE1D52" w:rsidRPr="008D0905" w:rsidRDefault="00DE1D52" w:rsidP="00DE1D52">
      <w:pPr>
        <w:pStyle w:val="BulletedList"/>
        <w:numPr>
          <w:ilvl w:val="0"/>
          <w:numId w:val="0"/>
        </w:numPr>
        <w:spacing w:after="60" w:line="240" w:lineRule="auto"/>
        <w:jc w:val="both"/>
        <w:rPr>
          <w:rFonts w:ascii="Arial" w:hAnsi="Arial" w:cs="Arial"/>
          <w:b/>
          <w:i/>
          <w:sz w:val="22"/>
          <w:szCs w:val="22"/>
        </w:rPr>
      </w:pPr>
    </w:p>
    <w:p w14:paraId="6FB15565" w14:textId="77777777" w:rsidR="00DE1D52" w:rsidRPr="008D0905" w:rsidRDefault="00DE1D52" w:rsidP="00DE1D52">
      <w:pPr>
        <w:pStyle w:val="BulletedList"/>
        <w:numPr>
          <w:ilvl w:val="0"/>
          <w:numId w:val="0"/>
        </w:numPr>
        <w:spacing w:after="60" w:line="240" w:lineRule="auto"/>
        <w:ind w:left="425"/>
        <w:jc w:val="both"/>
        <w:rPr>
          <w:rFonts w:ascii="Arial" w:hAnsi="Arial" w:cs="Arial"/>
          <w:b/>
          <w:i/>
          <w:sz w:val="22"/>
          <w:szCs w:val="22"/>
        </w:rPr>
      </w:pPr>
      <w:r w:rsidRPr="008D0905">
        <w:rPr>
          <w:rFonts w:ascii="Arial" w:hAnsi="Arial" w:cs="Arial"/>
          <w:b/>
          <w:i/>
          <w:sz w:val="22"/>
          <w:szCs w:val="22"/>
        </w:rPr>
        <w:t xml:space="preserve">Restricted Discretionary Activity Rule 12.1.4.7  </w:t>
      </w:r>
    </w:p>
    <w:p w14:paraId="0125FC7B" w14:textId="77777777" w:rsidR="00DE1D52" w:rsidRPr="008D0905" w:rsidRDefault="00DE1D52" w:rsidP="00DE1D52">
      <w:pPr>
        <w:pStyle w:val="3PlanSUBHEADING2RULE"/>
        <w:ind w:left="426" w:firstLine="0"/>
        <w:rPr>
          <w:rFonts w:ascii="Arial" w:hAnsi="Arial" w:cs="Arial"/>
          <w:i/>
          <w:sz w:val="22"/>
          <w:szCs w:val="22"/>
        </w:rPr>
      </w:pPr>
      <w:r w:rsidRPr="008D0905">
        <w:rPr>
          <w:rFonts w:ascii="Arial" w:hAnsi="Arial" w:cs="Arial"/>
          <w:i/>
          <w:sz w:val="22"/>
          <w:szCs w:val="22"/>
        </w:rPr>
        <w:t>Taking and use of surface water as supplementary allocation in any catchment other than a Schedule 2B catchment:</w:t>
      </w:r>
    </w:p>
    <w:p w14:paraId="2953A6AB" w14:textId="77777777" w:rsidR="00DE1D52" w:rsidRPr="008D0905" w:rsidRDefault="00DE1D52" w:rsidP="00DE1D52">
      <w:pPr>
        <w:pStyle w:val="3Planrulenumbering1st"/>
        <w:tabs>
          <w:tab w:val="clear" w:pos="2835"/>
          <w:tab w:val="left" w:pos="2268"/>
        </w:tabs>
        <w:ind w:left="1701"/>
        <w:rPr>
          <w:rFonts w:ascii="Arial" w:hAnsi="Arial" w:cs="Arial"/>
          <w:i/>
          <w:sz w:val="22"/>
          <w:szCs w:val="22"/>
        </w:rPr>
      </w:pPr>
      <w:r w:rsidRPr="008D0905">
        <w:rPr>
          <w:rFonts w:ascii="Arial" w:hAnsi="Arial" w:cs="Arial"/>
          <w:i/>
          <w:sz w:val="22"/>
          <w:szCs w:val="22"/>
        </w:rPr>
        <w:t>(i)</w:t>
      </w:r>
      <w:r w:rsidRPr="008D0905">
        <w:rPr>
          <w:rFonts w:ascii="Arial" w:hAnsi="Arial" w:cs="Arial"/>
          <w:i/>
          <w:sz w:val="22"/>
          <w:szCs w:val="22"/>
        </w:rPr>
        <w:tab/>
        <w:t>This rule applies to the taking of surface water as supplementary allocation for any catchment area, except for any Schedule 2B catchment as set out in clause (ii) below, subject to the minimum flows set in paragraph (iii) below.</w:t>
      </w:r>
    </w:p>
    <w:p w14:paraId="092DB981" w14:textId="77777777" w:rsidR="00DE1D52" w:rsidRPr="008D0905" w:rsidRDefault="00DE1D52" w:rsidP="00DE1D52">
      <w:pPr>
        <w:pStyle w:val="3Planrulenumbering1st"/>
        <w:ind w:left="1701"/>
        <w:rPr>
          <w:rFonts w:ascii="Arial" w:hAnsi="Arial" w:cs="Arial"/>
          <w:i/>
          <w:sz w:val="22"/>
          <w:szCs w:val="22"/>
        </w:rPr>
      </w:pPr>
      <w:r w:rsidRPr="008D0905">
        <w:rPr>
          <w:rFonts w:ascii="Arial" w:hAnsi="Arial" w:cs="Arial"/>
          <w:i/>
          <w:sz w:val="22"/>
          <w:szCs w:val="22"/>
        </w:rPr>
        <w:t>(ii)</w:t>
      </w:r>
      <w:r w:rsidRPr="008D0905">
        <w:rPr>
          <w:rFonts w:ascii="Arial" w:hAnsi="Arial" w:cs="Arial"/>
          <w:i/>
          <w:sz w:val="22"/>
          <w:szCs w:val="22"/>
        </w:rPr>
        <w:tab/>
        <w:t>This rule does not apply to the taking of any surface water that is in addition to the first supplementary allocation provided for by Schedule 2B, for any catchment area in Rule 12.1.4.3.</w:t>
      </w:r>
    </w:p>
    <w:p w14:paraId="3A323E80" w14:textId="77777777" w:rsidR="00DE1D52" w:rsidRPr="008D0905" w:rsidRDefault="00DE1D52" w:rsidP="00DE1D52">
      <w:pPr>
        <w:pStyle w:val="3Planrulenumbering1st"/>
        <w:ind w:left="1701"/>
        <w:rPr>
          <w:rFonts w:ascii="Arial" w:hAnsi="Arial" w:cs="Arial"/>
          <w:i/>
          <w:sz w:val="22"/>
          <w:szCs w:val="22"/>
        </w:rPr>
      </w:pPr>
      <w:r w:rsidRPr="008D0905">
        <w:rPr>
          <w:rFonts w:ascii="Arial" w:hAnsi="Arial" w:cs="Arial"/>
          <w:i/>
          <w:sz w:val="22"/>
          <w:szCs w:val="22"/>
        </w:rPr>
        <w:t>(iii)</w:t>
      </w:r>
      <w:r w:rsidRPr="008D0905">
        <w:rPr>
          <w:rFonts w:ascii="Arial" w:hAnsi="Arial" w:cs="Arial"/>
          <w:i/>
          <w:sz w:val="22"/>
          <w:szCs w:val="22"/>
        </w:rPr>
        <w:tab/>
        <w:t>The taking of surface water as supplementary allocation for any catchment is subject to a minimum flow which is not less than either:</w:t>
      </w:r>
    </w:p>
    <w:p w14:paraId="34949246" w14:textId="77777777" w:rsidR="00DE1D52" w:rsidRPr="008D0905" w:rsidRDefault="00DE1D52" w:rsidP="00DE1D52">
      <w:pPr>
        <w:pStyle w:val="3Planrulenumbering2nd"/>
        <w:ind w:left="1701"/>
        <w:rPr>
          <w:rFonts w:ascii="Arial" w:hAnsi="Arial" w:cs="Arial"/>
          <w:i/>
          <w:sz w:val="22"/>
          <w:szCs w:val="22"/>
        </w:rPr>
      </w:pPr>
      <w:r w:rsidRPr="008D0905">
        <w:rPr>
          <w:rFonts w:ascii="Arial" w:hAnsi="Arial" w:cs="Arial"/>
          <w:i/>
          <w:sz w:val="22"/>
          <w:szCs w:val="22"/>
        </w:rPr>
        <w:t>(a)</w:t>
      </w:r>
      <w:r w:rsidRPr="008D0905">
        <w:rPr>
          <w:rFonts w:ascii="Arial" w:hAnsi="Arial" w:cs="Arial"/>
          <w:i/>
          <w:sz w:val="22"/>
          <w:szCs w:val="22"/>
        </w:rPr>
        <w:tab/>
        <w:t>50% of the natural flow at the point of take, or, if a resource consent so provides, not less than 50% of the natural flow at a point specified in the resource consent; or</w:t>
      </w:r>
    </w:p>
    <w:p w14:paraId="42BC5A73" w14:textId="77777777" w:rsidR="00DE1D52" w:rsidRPr="008D0905" w:rsidRDefault="00DE1D52" w:rsidP="00DE1D52">
      <w:pPr>
        <w:pStyle w:val="3Planrulenumbering2nd"/>
        <w:ind w:left="1701"/>
        <w:rPr>
          <w:rFonts w:ascii="Arial" w:hAnsi="Arial" w:cs="Arial"/>
          <w:i/>
          <w:sz w:val="22"/>
          <w:szCs w:val="22"/>
        </w:rPr>
      </w:pPr>
      <w:r w:rsidRPr="008D0905">
        <w:rPr>
          <w:rFonts w:ascii="Arial" w:hAnsi="Arial" w:cs="Arial"/>
          <w:i/>
          <w:sz w:val="22"/>
          <w:szCs w:val="22"/>
        </w:rPr>
        <w:t>(b)</w:t>
      </w:r>
      <w:r w:rsidRPr="008D0905">
        <w:rPr>
          <w:rFonts w:ascii="Arial" w:hAnsi="Arial" w:cs="Arial"/>
          <w:i/>
          <w:sz w:val="22"/>
          <w:szCs w:val="22"/>
        </w:rPr>
        <w:tab/>
        <w:t>The natural mean flow at the point of take, or, if a resource consent so provides, not less than the natural mean flow at a point specified in the resource consent,</w:t>
      </w:r>
    </w:p>
    <w:p w14:paraId="4EE6D182" w14:textId="77777777" w:rsidR="00DE1D52" w:rsidRPr="008D0905" w:rsidRDefault="00DE1D52" w:rsidP="00DE1D52">
      <w:pPr>
        <w:pStyle w:val="3Planbodytext"/>
        <w:ind w:left="1701"/>
        <w:rPr>
          <w:rFonts w:ascii="Arial" w:hAnsi="Arial" w:cs="Arial"/>
          <w:i/>
          <w:sz w:val="22"/>
          <w:szCs w:val="22"/>
        </w:rPr>
      </w:pPr>
      <w:r w:rsidRPr="008D0905">
        <w:rPr>
          <w:rFonts w:ascii="Arial" w:hAnsi="Arial" w:cs="Arial"/>
          <w:i/>
          <w:sz w:val="22"/>
          <w:szCs w:val="22"/>
        </w:rPr>
        <w:t>as the Otago Regional Council determines in granting a resource consent.</w:t>
      </w:r>
    </w:p>
    <w:p w14:paraId="08003901" w14:textId="77777777" w:rsidR="00DE1D52" w:rsidRPr="008D0905" w:rsidRDefault="00DE1D52" w:rsidP="00DE1D52">
      <w:pPr>
        <w:pStyle w:val="3Planrulenumbering1st"/>
        <w:ind w:left="1701"/>
        <w:rPr>
          <w:rFonts w:ascii="Arial" w:hAnsi="Arial" w:cs="Arial"/>
          <w:i/>
          <w:sz w:val="22"/>
          <w:szCs w:val="22"/>
        </w:rPr>
      </w:pPr>
      <w:r w:rsidRPr="008D0905">
        <w:rPr>
          <w:rFonts w:ascii="Arial" w:hAnsi="Arial" w:cs="Arial"/>
          <w:i/>
          <w:sz w:val="22"/>
          <w:szCs w:val="22"/>
        </w:rPr>
        <w:t>(iv)</w:t>
      </w:r>
      <w:r w:rsidRPr="008D0905">
        <w:rPr>
          <w:rFonts w:ascii="Arial" w:hAnsi="Arial" w:cs="Arial"/>
          <w:i/>
          <w:sz w:val="22"/>
          <w:szCs w:val="22"/>
        </w:rPr>
        <w:tab/>
        <w:t xml:space="preserve">Unless covered by Rule 12.1.1A.1, the taking and use of surface water to which this rule applies is a </w:t>
      </w:r>
      <w:r w:rsidRPr="008D0905">
        <w:rPr>
          <w:rFonts w:ascii="Arial" w:hAnsi="Arial" w:cs="Arial"/>
          <w:b/>
          <w:i/>
          <w:sz w:val="22"/>
          <w:szCs w:val="22"/>
        </w:rPr>
        <w:t>restricted discretionary</w:t>
      </w:r>
      <w:r w:rsidRPr="008D0905">
        <w:rPr>
          <w:rFonts w:ascii="Arial" w:hAnsi="Arial" w:cs="Arial"/>
          <w:i/>
          <w:sz w:val="22"/>
          <w:szCs w:val="22"/>
        </w:rPr>
        <w:t xml:space="preserve"> activity, and is subject to Rule 12.1.4.9. The matters to which the Otago Regional Council has restricted the exercise of its discretion are set out in Rule 12.1.4.8.</w:t>
      </w:r>
    </w:p>
    <w:p w14:paraId="0B978780" w14:textId="77777777" w:rsidR="00DE1D52" w:rsidRPr="008D0905" w:rsidRDefault="00DE1D52" w:rsidP="00DE1D52">
      <w:pPr>
        <w:pStyle w:val="3Planrulenumbering1st"/>
        <w:ind w:left="1701"/>
        <w:rPr>
          <w:rFonts w:ascii="Arial" w:hAnsi="Arial" w:cs="Arial"/>
          <w:i/>
          <w:sz w:val="22"/>
          <w:szCs w:val="22"/>
        </w:rPr>
      </w:pPr>
      <w:r w:rsidRPr="008D0905">
        <w:rPr>
          <w:rFonts w:ascii="Arial" w:hAnsi="Arial" w:cs="Arial"/>
          <w:i/>
          <w:sz w:val="22"/>
          <w:szCs w:val="22"/>
        </w:rPr>
        <w:t>(v)</w:t>
      </w:r>
      <w:r w:rsidRPr="008D0905">
        <w:rPr>
          <w:rFonts w:ascii="Arial" w:hAnsi="Arial" w:cs="Arial"/>
          <w:i/>
          <w:sz w:val="22"/>
          <w:szCs w:val="22"/>
        </w:rPr>
        <w:tab/>
        <w:t xml:space="preserve">Unless covered by Rule 12.1.1A.1, the taking and use of surface water in the Waitaki catchment to which this rule applies is a </w:t>
      </w:r>
      <w:r w:rsidRPr="008D0905">
        <w:rPr>
          <w:rFonts w:ascii="Arial" w:hAnsi="Arial" w:cs="Arial"/>
          <w:b/>
          <w:i/>
          <w:sz w:val="22"/>
          <w:szCs w:val="22"/>
        </w:rPr>
        <w:t>restricted discretionary</w:t>
      </w:r>
      <w:r w:rsidRPr="008D0905">
        <w:rPr>
          <w:rFonts w:ascii="Arial" w:hAnsi="Arial" w:cs="Arial"/>
          <w:i/>
          <w:sz w:val="22"/>
          <w:szCs w:val="22"/>
        </w:rPr>
        <w:t xml:space="preserve"> activity provided that by itself or in combination with any other take, use, dam, or diversions, the sum of the annual volumes authorised by resource consent, does not exceed the allocation to activities set out in Table 12.1.4.2 and is subject to Rule 12.1.4.9. The matters to which the Otago Regional Council has restricted the exercise of its discretion are set out in Rule 12.1.4.8.</w:t>
      </w:r>
    </w:p>
    <w:p w14:paraId="4F35EC73" w14:textId="77777777" w:rsidR="00DE1D52" w:rsidRPr="008D0905" w:rsidRDefault="00DE1D52" w:rsidP="00DE1D52">
      <w:pPr>
        <w:pStyle w:val="3Planrulenumbering1st"/>
        <w:ind w:left="1701"/>
        <w:rPr>
          <w:rFonts w:ascii="Arial" w:hAnsi="Arial" w:cs="Arial"/>
          <w:i/>
          <w:sz w:val="22"/>
          <w:szCs w:val="22"/>
        </w:rPr>
      </w:pPr>
      <w:r w:rsidRPr="008D0905">
        <w:rPr>
          <w:rFonts w:ascii="Arial" w:hAnsi="Arial" w:cs="Arial"/>
          <w:i/>
          <w:sz w:val="22"/>
          <w:szCs w:val="22"/>
        </w:rPr>
        <w:t>(vi)</w:t>
      </w:r>
      <w:r w:rsidRPr="008D0905">
        <w:rPr>
          <w:rFonts w:ascii="Arial" w:hAnsi="Arial" w:cs="Arial"/>
          <w:i/>
          <w:sz w:val="22"/>
          <w:szCs w:val="22"/>
        </w:rPr>
        <w:tab/>
        <w:t>This rule shall affect the exercise of any resource consent which was either:</w:t>
      </w:r>
    </w:p>
    <w:p w14:paraId="62BCE565" w14:textId="77777777" w:rsidR="00DE1D52" w:rsidRPr="008D0905" w:rsidRDefault="00DE1D52" w:rsidP="00DE1D52">
      <w:pPr>
        <w:pStyle w:val="3Planrulenumbering2nd"/>
        <w:ind w:left="1701"/>
        <w:rPr>
          <w:rFonts w:ascii="Arial" w:hAnsi="Arial" w:cs="Arial"/>
          <w:i/>
          <w:sz w:val="22"/>
          <w:szCs w:val="22"/>
        </w:rPr>
      </w:pPr>
      <w:r w:rsidRPr="008D0905">
        <w:rPr>
          <w:rFonts w:ascii="Arial" w:hAnsi="Arial" w:cs="Arial"/>
          <w:i/>
          <w:sz w:val="22"/>
          <w:szCs w:val="22"/>
        </w:rPr>
        <w:t>(a)</w:t>
      </w:r>
      <w:r w:rsidRPr="008D0905">
        <w:rPr>
          <w:rFonts w:ascii="Arial" w:hAnsi="Arial" w:cs="Arial"/>
          <w:i/>
          <w:sz w:val="22"/>
          <w:szCs w:val="22"/>
        </w:rPr>
        <w:tab/>
        <w:t>Granted before 28 February 1998; or</w:t>
      </w:r>
    </w:p>
    <w:p w14:paraId="03B949EF" w14:textId="77777777" w:rsidR="00DE1D52" w:rsidRPr="008D0905" w:rsidRDefault="00DE1D52" w:rsidP="00DE1D52">
      <w:pPr>
        <w:pStyle w:val="3Planrulenumbering2nd"/>
        <w:ind w:left="1701"/>
        <w:rPr>
          <w:rFonts w:ascii="Arial" w:hAnsi="Arial" w:cs="Arial"/>
          <w:i/>
          <w:sz w:val="22"/>
          <w:szCs w:val="22"/>
        </w:rPr>
      </w:pPr>
      <w:r w:rsidRPr="008D0905">
        <w:rPr>
          <w:rFonts w:ascii="Arial" w:hAnsi="Arial" w:cs="Arial"/>
          <w:i/>
          <w:sz w:val="22"/>
          <w:szCs w:val="22"/>
        </w:rPr>
        <w:t>(b)</w:t>
      </w:r>
      <w:r w:rsidRPr="008D0905">
        <w:rPr>
          <w:rFonts w:ascii="Arial" w:hAnsi="Arial" w:cs="Arial"/>
          <w:i/>
          <w:sz w:val="22"/>
          <w:szCs w:val="22"/>
        </w:rPr>
        <w:tab/>
        <w:t>Granted after 28 February 1998 but was applied for prior to 28 February 1998,</w:t>
      </w:r>
    </w:p>
    <w:p w14:paraId="7655FB10" w14:textId="77777777" w:rsidR="00DE1D52" w:rsidRPr="008D0905" w:rsidRDefault="00DE1D52" w:rsidP="00DE1D52">
      <w:pPr>
        <w:pStyle w:val="3Planbodytext"/>
        <w:ind w:left="1701"/>
        <w:rPr>
          <w:rFonts w:ascii="Arial" w:hAnsi="Arial" w:cs="Arial"/>
          <w:i/>
          <w:sz w:val="22"/>
          <w:szCs w:val="22"/>
        </w:rPr>
      </w:pPr>
      <w:r w:rsidRPr="008D0905">
        <w:rPr>
          <w:rFonts w:ascii="Arial" w:hAnsi="Arial" w:cs="Arial"/>
          <w:i/>
          <w:sz w:val="22"/>
          <w:szCs w:val="22"/>
        </w:rPr>
        <w:t>for the taking of surface water where a condition on the consent requires the take to be suspended at a minimum flow higher than that which would be set by Schedule 2A.</w:t>
      </w:r>
    </w:p>
    <w:p w14:paraId="5B8D7937" w14:textId="77777777" w:rsidR="00DE1D52" w:rsidRPr="008D0905" w:rsidRDefault="00DE1D52" w:rsidP="00DE1D52">
      <w:pPr>
        <w:pStyle w:val="3Planrulenumbering1st"/>
        <w:ind w:left="1701"/>
        <w:rPr>
          <w:rFonts w:ascii="Arial" w:hAnsi="Arial" w:cs="Arial"/>
          <w:i/>
          <w:sz w:val="22"/>
          <w:szCs w:val="22"/>
        </w:rPr>
      </w:pPr>
      <w:r w:rsidRPr="008D0905">
        <w:rPr>
          <w:rFonts w:ascii="Arial" w:hAnsi="Arial" w:cs="Arial"/>
          <w:i/>
          <w:sz w:val="22"/>
          <w:szCs w:val="22"/>
        </w:rPr>
        <w:t>(vii)</w:t>
      </w:r>
      <w:r w:rsidRPr="008D0905">
        <w:rPr>
          <w:rFonts w:ascii="Arial" w:hAnsi="Arial" w:cs="Arial"/>
          <w:i/>
          <w:sz w:val="22"/>
          <w:szCs w:val="22"/>
        </w:rPr>
        <w:tab/>
        <w:t>The conditions of all such resource consents will be reviewed under Sections 128 to 132 of the Act to enable the minimum flows in paragraph (iii)(a) or (iii)(b) of this rule to be met, the volume and rate of take to be measured in accordance with Policy 6.4.16 and the taking to be subject to Rule 12.1.4.9, as soon as practicable after the Plan becomes operative.</w:t>
      </w:r>
    </w:p>
    <w:p w14:paraId="5D701C1A" w14:textId="77777777" w:rsidR="00DE1D52" w:rsidRPr="008D0905" w:rsidRDefault="00DE1D52" w:rsidP="00DE1D52">
      <w:pPr>
        <w:pStyle w:val="BulletedList"/>
        <w:numPr>
          <w:ilvl w:val="0"/>
          <w:numId w:val="0"/>
        </w:numPr>
        <w:spacing w:after="60" w:line="240" w:lineRule="auto"/>
        <w:ind w:left="1701"/>
        <w:jc w:val="both"/>
        <w:rPr>
          <w:rFonts w:ascii="Arial" w:hAnsi="Arial" w:cs="Arial"/>
          <w:b/>
          <w:i/>
          <w:sz w:val="22"/>
          <w:szCs w:val="22"/>
        </w:rPr>
      </w:pPr>
    </w:p>
    <w:p w14:paraId="30F30B94" w14:textId="77777777" w:rsidR="00DE1D52" w:rsidRPr="008D0905" w:rsidRDefault="00DE1D52" w:rsidP="00DE1D52">
      <w:pPr>
        <w:pStyle w:val="BulletedList"/>
        <w:numPr>
          <w:ilvl w:val="0"/>
          <w:numId w:val="0"/>
        </w:numPr>
        <w:spacing w:after="60" w:line="240" w:lineRule="auto"/>
        <w:ind w:left="425"/>
        <w:jc w:val="both"/>
        <w:rPr>
          <w:rFonts w:ascii="Arial" w:hAnsi="Arial" w:cs="Arial"/>
          <w:b/>
          <w:i/>
          <w:sz w:val="22"/>
          <w:szCs w:val="22"/>
        </w:rPr>
      </w:pPr>
      <w:r w:rsidRPr="008D0905">
        <w:rPr>
          <w:rFonts w:ascii="Arial" w:hAnsi="Arial" w:cs="Arial"/>
          <w:b/>
          <w:i/>
          <w:sz w:val="22"/>
          <w:szCs w:val="22"/>
        </w:rPr>
        <w:t>Rule 12.1.4.8 Restricted Discretionary Activity considerations</w:t>
      </w:r>
    </w:p>
    <w:p w14:paraId="77100973" w14:textId="77777777" w:rsidR="00DE1D52" w:rsidRPr="008D0905" w:rsidRDefault="00DE1D52" w:rsidP="00DE1D52">
      <w:pPr>
        <w:pStyle w:val="BulletedList"/>
        <w:numPr>
          <w:ilvl w:val="0"/>
          <w:numId w:val="0"/>
        </w:numPr>
        <w:spacing w:line="240" w:lineRule="auto"/>
        <w:ind w:left="426"/>
        <w:jc w:val="both"/>
        <w:rPr>
          <w:rFonts w:ascii="Arial" w:hAnsi="Arial" w:cs="Arial"/>
          <w:i/>
          <w:sz w:val="22"/>
          <w:szCs w:val="22"/>
        </w:rPr>
      </w:pPr>
      <w:r w:rsidRPr="008D0905">
        <w:rPr>
          <w:rFonts w:ascii="Arial" w:hAnsi="Arial" w:cs="Arial"/>
          <w:i/>
          <w:sz w:val="22"/>
          <w:szCs w:val="22"/>
        </w:rPr>
        <w:t xml:space="preserve">In considering any resource consent for the taking and use of water in terms of Rules 12.1.4.2 to 12.1.4.7 and 12.2.3.1A, the Otago Regional Council will restrict the exercise of its discretion to the following: </w:t>
      </w:r>
    </w:p>
    <w:p w14:paraId="3D477511" w14:textId="77777777" w:rsidR="00DE1D52" w:rsidRPr="008D0905" w:rsidRDefault="00DE1D52" w:rsidP="00DE1D52">
      <w:pPr>
        <w:pStyle w:val="BulletedList"/>
        <w:numPr>
          <w:ilvl w:val="0"/>
          <w:numId w:val="5"/>
        </w:numPr>
        <w:spacing w:line="240" w:lineRule="auto"/>
        <w:ind w:left="993" w:hanging="567"/>
        <w:jc w:val="both"/>
        <w:rPr>
          <w:rFonts w:ascii="Arial" w:hAnsi="Arial" w:cs="Arial"/>
          <w:i/>
          <w:sz w:val="22"/>
          <w:szCs w:val="22"/>
        </w:rPr>
      </w:pPr>
      <w:r w:rsidRPr="008D0905">
        <w:rPr>
          <w:rFonts w:ascii="Arial" w:hAnsi="Arial" w:cs="Arial"/>
          <w:i/>
          <w:sz w:val="22"/>
          <w:szCs w:val="22"/>
        </w:rPr>
        <w:t xml:space="preserve">The primary and supplementary allocation limits for the catchment; and </w:t>
      </w:r>
    </w:p>
    <w:p w14:paraId="7962E36A" w14:textId="77777777" w:rsidR="00DE1D52" w:rsidRPr="008D0905" w:rsidRDefault="00DE1D52" w:rsidP="00DE1D52">
      <w:pPr>
        <w:pStyle w:val="BulletedList"/>
        <w:numPr>
          <w:ilvl w:val="0"/>
          <w:numId w:val="5"/>
        </w:numPr>
        <w:spacing w:line="240" w:lineRule="auto"/>
        <w:ind w:left="993" w:hanging="567"/>
        <w:jc w:val="both"/>
        <w:rPr>
          <w:rFonts w:ascii="Arial" w:hAnsi="Arial" w:cs="Arial"/>
          <w:i/>
          <w:sz w:val="22"/>
          <w:szCs w:val="22"/>
        </w:rPr>
      </w:pPr>
      <w:r w:rsidRPr="008D0905">
        <w:rPr>
          <w:rFonts w:ascii="Arial" w:hAnsi="Arial" w:cs="Arial"/>
          <w:i/>
          <w:sz w:val="22"/>
          <w:szCs w:val="22"/>
        </w:rPr>
        <w:t xml:space="preserve">Whether the proposed take is primary or supplementary allocation for the catchment; and   </w:t>
      </w:r>
    </w:p>
    <w:p w14:paraId="61BB5C55" w14:textId="77777777" w:rsidR="00DE1D52" w:rsidRPr="008D0905" w:rsidRDefault="00DE1D52" w:rsidP="00DE1D52">
      <w:pPr>
        <w:pStyle w:val="BulletedList"/>
        <w:numPr>
          <w:ilvl w:val="0"/>
          <w:numId w:val="5"/>
        </w:numPr>
        <w:spacing w:line="240" w:lineRule="auto"/>
        <w:ind w:left="993" w:hanging="567"/>
        <w:jc w:val="both"/>
        <w:rPr>
          <w:rFonts w:ascii="Arial" w:hAnsi="Arial" w:cs="Arial"/>
          <w:i/>
          <w:sz w:val="22"/>
          <w:szCs w:val="22"/>
        </w:rPr>
      </w:pPr>
      <w:r w:rsidRPr="008D0905">
        <w:rPr>
          <w:rFonts w:ascii="Arial" w:hAnsi="Arial" w:cs="Arial"/>
          <w:i/>
          <w:sz w:val="22"/>
          <w:szCs w:val="22"/>
        </w:rPr>
        <w:t xml:space="preserve">The rate, volume, timing and frequency of water to be taken and used; and </w:t>
      </w:r>
    </w:p>
    <w:p w14:paraId="6BD20869" w14:textId="77777777" w:rsidR="00DE1D52" w:rsidRPr="008D0905" w:rsidRDefault="00DE1D52" w:rsidP="00DE1D52">
      <w:pPr>
        <w:pStyle w:val="BulletedList"/>
        <w:numPr>
          <w:ilvl w:val="0"/>
          <w:numId w:val="0"/>
        </w:numPr>
        <w:tabs>
          <w:tab w:val="left" w:pos="1530"/>
        </w:tabs>
        <w:spacing w:line="240" w:lineRule="auto"/>
        <w:ind w:left="993" w:hanging="567"/>
        <w:jc w:val="both"/>
        <w:rPr>
          <w:rFonts w:ascii="Arial" w:hAnsi="Arial" w:cs="Arial"/>
          <w:i/>
          <w:sz w:val="22"/>
          <w:szCs w:val="22"/>
        </w:rPr>
      </w:pPr>
      <w:r w:rsidRPr="008D0905">
        <w:rPr>
          <w:rFonts w:ascii="Arial" w:hAnsi="Arial" w:cs="Arial"/>
          <w:i/>
          <w:sz w:val="22"/>
          <w:szCs w:val="22"/>
        </w:rPr>
        <w:t>(iv)</w:t>
      </w:r>
      <w:r w:rsidRPr="008D0905">
        <w:rPr>
          <w:rFonts w:ascii="Arial" w:hAnsi="Arial" w:cs="Arial"/>
          <w:i/>
          <w:sz w:val="22"/>
          <w:szCs w:val="22"/>
        </w:rPr>
        <w:tab/>
        <w:t xml:space="preserve">The proposed methods of take, delivery and application of the water taken; and </w:t>
      </w:r>
    </w:p>
    <w:p w14:paraId="739994AF" w14:textId="77777777" w:rsidR="00DE1D52" w:rsidRPr="008D0905" w:rsidRDefault="00DE1D52" w:rsidP="00DE1D52">
      <w:pPr>
        <w:pStyle w:val="BulletedList"/>
        <w:numPr>
          <w:ilvl w:val="0"/>
          <w:numId w:val="5"/>
        </w:numPr>
        <w:spacing w:line="240" w:lineRule="auto"/>
        <w:ind w:left="993" w:hanging="567"/>
        <w:jc w:val="both"/>
        <w:rPr>
          <w:rFonts w:ascii="Arial" w:hAnsi="Arial" w:cs="Arial"/>
          <w:i/>
          <w:sz w:val="22"/>
          <w:szCs w:val="22"/>
        </w:rPr>
      </w:pPr>
      <w:r w:rsidRPr="008D0905">
        <w:rPr>
          <w:rFonts w:ascii="Arial" w:hAnsi="Arial" w:cs="Arial"/>
          <w:i/>
          <w:sz w:val="22"/>
          <w:szCs w:val="22"/>
        </w:rPr>
        <w:t xml:space="preserve">The source of water available to be taken; and </w:t>
      </w:r>
    </w:p>
    <w:p w14:paraId="65E9F72E"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(vi)</w:t>
      </w:r>
      <w:r w:rsidRPr="008D0905">
        <w:rPr>
          <w:rFonts w:ascii="Arial" w:hAnsi="Arial" w:cs="Arial"/>
          <w:i/>
          <w:sz w:val="22"/>
          <w:szCs w:val="22"/>
        </w:rPr>
        <w:tab/>
        <w:t xml:space="preserve">The location of the use of the water, when it will be taken out of a local catchment; and </w:t>
      </w:r>
    </w:p>
    <w:p w14:paraId="5BBC986B"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(vii)</w:t>
      </w:r>
      <w:r w:rsidRPr="008D0905">
        <w:rPr>
          <w:rFonts w:ascii="Arial" w:hAnsi="Arial" w:cs="Arial"/>
          <w:i/>
          <w:sz w:val="22"/>
          <w:szCs w:val="22"/>
        </w:rPr>
        <w:tab/>
        <w:t xml:space="preserve">Competing lawful local demand for that water; and </w:t>
      </w:r>
    </w:p>
    <w:p w14:paraId="6D30329C"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(viii)</w:t>
      </w:r>
      <w:r w:rsidRPr="008D0905">
        <w:rPr>
          <w:rFonts w:ascii="Arial" w:hAnsi="Arial" w:cs="Arial"/>
          <w:i/>
          <w:sz w:val="22"/>
          <w:szCs w:val="22"/>
        </w:rPr>
        <w:tab/>
        <w:t xml:space="preserve">The minimum flow to be applied to the take of water, if consent is granted; and </w:t>
      </w:r>
    </w:p>
    <w:p w14:paraId="6D128088"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(ix)</w:t>
      </w:r>
      <w:r w:rsidRPr="008D0905">
        <w:rPr>
          <w:rFonts w:ascii="Arial" w:hAnsi="Arial" w:cs="Arial"/>
          <w:i/>
          <w:sz w:val="22"/>
          <w:szCs w:val="22"/>
        </w:rPr>
        <w:tab/>
        <w:t xml:space="preserve">Where the minimum flow is to be measured, if consent is granted; and </w:t>
      </w:r>
    </w:p>
    <w:p w14:paraId="79D9D6F7"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(x)</w:t>
      </w:r>
      <w:r w:rsidRPr="008D0905">
        <w:rPr>
          <w:rFonts w:ascii="Arial" w:hAnsi="Arial" w:cs="Arial"/>
          <w:i/>
          <w:sz w:val="22"/>
          <w:szCs w:val="22"/>
        </w:rPr>
        <w:tab/>
        <w:t xml:space="preserve">The consent being exercised or suspended in accordance with any Council approved rationing regime; and </w:t>
      </w:r>
    </w:p>
    <w:p w14:paraId="3518C1C9"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(xi)</w:t>
      </w:r>
      <w:r w:rsidRPr="008D0905">
        <w:rPr>
          <w:rFonts w:ascii="Arial" w:hAnsi="Arial" w:cs="Arial"/>
          <w:i/>
          <w:sz w:val="22"/>
          <w:szCs w:val="22"/>
        </w:rPr>
        <w:tab/>
        <w:t xml:space="preserve">Any need for a residual flow at the point of take; and </w:t>
      </w:r>
    </w:p>
    <w:p w14:paraId="11CEFFD5"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(xii)</w:t>
      </w:r>
      <w:r w:rsidRPr="008D0905">
        <w:rPr>
          <w:rFonts w:ascii="Arial" w:hAnsi="Arial" w:cs="Arial"/>
          <w:i/>
          <w:sz w:val="22"/>
          <w:szCs w:val="22"/>
        </w:rPr>
        <w:tab/>
        <w:t xml:space="preserve">Any need to prevent fish entering the intake and to locate new points of take to avoid adverse effects on fish spawning sites; and </w:t>
      </w:r>
    </w:p>
    <w:p w14:paraId="4D39509D"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(xiii)</w:t>
      </w:r>
      <w:r w:rsidRPr="008D0905">
        <w:rPr>
          <w:rFonts w:ascii="Arial" w:hAnsi="Arial" w:cs="Arial"/>
          <w:i/>
          <w:sz w:val="22"/>
          <w:szCs w:val="22"/>
        </w:rPr>
        <w:tab/>
        <w:t xml:space="preserve">Any effect on any Regionally Significant Wetland or on any regionally significant wetland value; and </w:t>
      </w:r>
    </w:p>
    <w:p w14:paraId="2AD686C1"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(xiv)</w:t>
      </w:r>
      <w:r w:rsidRPr="008D0905">
        <w:rPr>
          <w:rFonts w:ascii="Arial" w:hAnsi="Arial" w:cs="Arial"/>
          <w:i/>
          <w:sz w:val="22"/>
          <w:szCs w:val="22"/>
        </w:rPr>
        <w:tab/>
        <w:t xml:space="preserve">Any financial contribution for regionally significant wetland values or Regionally Significant Wetlands that are adversely affected; and </w:t>
      </w:r>
    </w:p>
    <w:p w14:paraId="02FC6D4A"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(xv)</w:t>
      </w:r>
      <w:r w:rsidRPr="008D0905">
        <w:rPr>
          <w:rFonts w:ascii="Arial" w:hAnsi="Arial" w:cs="Arial"/>
          <w:i/>
          <w:sz w:val="22"/>
          <w:szCs w:val="22"/>
        </w:rPr>
        <w:tab/>
        <w:t xml:space="preserve">Any actual or potential effects on any groundwater body; and </w:t>
      </w:r>
    </w:p>
    <w:p w14:paraId="28F954D3"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(xvi)</w:t>
      </w:r>
      <w:r w:rsidRPr="008D0905">
        <w:rPr>
          <w:rFonts w:ascii="Arial" w:hAnsi="Arial" w:cs="Arial"/>
          <w:i/>
          <w:sz w:val="22"/>
          <w:szCs w:val="22"/>
        </w:rPr>
        <w:tab/>
        <w:t xml:space="preserve">Any adverse effect on any lawful take of water, if consent is granted, including potential bore interference; and </w:t>
      </w:r>
    </w:p>
    <w:p w14:paraId="0037EB31"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(xvii)</w:t>
      </w:r>
      <w:r w:rsidRPr="008D0905">
        <w:rPr>
          <w:rFonts w:ascii="Arial" w:hAnsi="Arial" w:cs="Arial"/>
          <w:i/>
          <w:sz w:val="22"/>
          <w:szCs w:val="22"/>
        </w:rPr>
        <w:tab/>
        <w:t xml:space="preserve">Whether the taking of water under a water permit should be restricted to allow the exercise of another water permit; and </w:t>
      </w:r>
    </w:p>
    <w:p w14:paraId="7C465452"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(xviii)</w:t>
      </w:r>
      <w:r w:rsidRPr="008D0905">
        <w:rPr>
          <w:rFonts w:ascii="Arial" w:hAnsi="Arial" w:cs="Arial"/>
          <w:i/>
          <w:sz w:val="22"/>
          <w:szCs w:val="22"/>
        </w:rPr>
        <w:tab/>
        <w:t xml:space="preserve">Any arrangement for cooperation with other takers or users; and </w:t>
      </w:r>
    </w:p>
    <w:p w14:paraId="311DBD5C"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(xix)</w:t>
      </w:r>
      <w:r w:rsidRPr="008D0905">
        <w:rPr>
          <w:rFonts w:ascii="Arial" w:hAnsi="Arial" w:cs="Arial"/>
          <w:i/>
          <w:sz w:val="22"/>
          <w:szCs w:val="22"/>
        </w:rPr>
        <w:tab/>
        <w:t xml:space="preserve">Any water storage facility available for the water taken, and its capacity; and </w:t>
      </w:r>
    </w:p>
    <w:p w14:paraId="5CF6461E"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(xx)</w:t>
      </w:r>
      <w:r w:rsidRPr="008D0905">
        <w:rPr>
          <w:rFonts w:ascii="Arial" w:hAnsi="Arial" w:cs="Arial"/>
          <w:i/>
          <w:sz w:val="22"/>
          <w:szCs w:val="22"/>
        </w:rPr>
        <w:tab/>
        <w:t xml:space="preserve">The duration of the resource consent; and </w:t>
      </w:r>
    </w:p>
    <w:p w14:paraId="6EECC29D"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(xxi)</w:t>
      </w:r>
      <w:r w:rsidRPr="008D0905">
        <w:rPr>
          <w:rFonts w:ascii="Arial" w:hAnsi="Arial" w:cs="Arial"/>
          <w:i/>
          <w:sz w:val="22"/>
          <w:szCs w:val="22"/>
        </w:rPr>
        <w:tab/>
        <w:t xml:space="preserve">The information, monitoring and metering requirements; and </w:t>
      </w:r>
    </w:p>
    <w:p w14:paraId="0BF2F973"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(xxii)</w:t>
      </w:r>
      <w:r w:rsidRPr="008D0905">
        <w:rPr>
          <w:rFonts w:ascii="Arial" w:hAnsi="Arial" w:cs="Arial"/>
          <w:i/>
          <w:sz w:val="22"/>
          <w:szCs w:val="22"/>
        </w:rPr>
        <w:tab/>
        <w:t xml:space="preserve">Any bond; and </w:t>
      </w:r>
    </w:p>
    <w:p w14:paraId="0358605C" w14:textId="77777777" w:rsidR="00DE1D52" w:rsidRPr="008D0905" w:rsidRDefault="00DE1D52" w:rsidP="00DE1D52">
      <w:pPr>
        <w:pStyle w:val="BulletedList"/>
        <w:numPr>
          <w:ilvl w:val="0"/>
          <w:numId w:val="0"/>
        </w:numPr>
        <w:spacing w:line="240" w:lineRule="auto"/>
        <w:ind w:left="993" w:hanging="567"/>
        <w:jc w:val="both"/>
        <w:rPr>
          <w:rFonts w:ascii="Arial" w:hAnsi="Arial" w:cs="Arial"/>
          <w:i/>
          <w:sz w:val="22"/>
          <w:szCs w:val="22"/>
        </w:rPr>
      </w:pPr>
      <w:r w:rsidRPr="008D0905">
        <w:rPr>
          <w:rFonts w:ascii="Arial" w:hAnsi="Arial" w:cs="Arial"/>
          <w:i/>
          <w:sz w:val="22"/>
          <w:szCs w:val="22"/>
        </w:rPr>
        <w:t>(xxiii)</w:t>
      </w:r>
      <w:r w:rsidRPr="008D0905">
        <w:rPr>
          <w:rFonts w:ascii="Arial" w:hAnsi="Arial" w:cs="Arial"/>
          <w:i/>
          <w:sz w:val="22"/>
          <w:szCs w:val="22"/>
        </w:rPr>
        <w:tab/>
        <w:t>The review of conditions of the resource consent; and</w:t>
      </w:r>
    </w:p>
    <w:p w14:paraId="70756A02" w14:textId="77777777" w:rsidR="00DE1D52" w:rsidRPr="008D0905" w:rsidRDefault="00DE1D52" w:rsidP="00DE1D52">
      <w:pPr>
        <w:pStyle w:val="BulletedList"/>
        <w:numPr>
          <w:ilvl w:val="0"/>
          <w:numId w:val="0"/>
        </w:numPr>
        <w:spacing w:after="0" w:line="240" w:lineRule="auto"/>
        <w:ind w:left="993" w:hanging="567"/>
        <w:jc w:val="both"/>
        <w:rPr>
          <w:rFonts w:ascii="Arial" w:hAnsi="Arial" w:cs="Arial"/>
          <w:i/>
          <w:sz w:val="22"/>
          <w:szCs w:val="22"/>
        </w:rPr>
      </w:pPr>
      <w:r w:rsidRPr="008D0905">
        <w:rPr>
          <w:rFonts w:ascii="Arial" w:hAnsi="Arial" w:cs="Arial"/>
          <w:i/>
          <w:sz w:val="22"/>
          <w:szCs w:val="22"/>
        </w:rPr>
        <w:t>(xxiv)</w:t>
      </w:r>
      <w:r w:rsidRPr="008D0905">
        <w:rPr>
          <w:rFonts w:ascii="Arial" w:hAnsi="Arial" w:cs="Arial"/>
          <w:i/>
          <w:sz w:val="22"/>
          <w:szCs w:val="22"/>
        </w:rPr>
        <w:tab/>
        <w:t xml:space="preserve">For resource consents in the Waitaki catchment the matters in (i) to (xxiii) above, as well as matters in Policies 6.6A.1 to 6.6A.6. </w:t>
      </w:r>
    </w:p>
    <w:p w14:paraId="6370BE98" w14:textId="77777777" w:rsidR="00DE1D52" w:rsidRPr="008D0905" w:rsidRDefault="00DE1D52" w:rsidP="00DE1D52">
      <w:pPr>
        <w:rPr>
          <w:rFonts w:ascii="Arial" w:hAnsi="Arial" w:cs="Arial"/>
          <w:bCs/>
          <w:color w:val="000000"/>
          <w:sz w:val="22"/>
          <w:szCs w:val="22"/>
        </w:rPr>
      </w:pPr>
    </w:p>
    <w:p w14:paraId="774CAE66" w14:textId="77777777" w:rsidR="00DE1D52" w:rsidRPr="008D0905" w:rsidRDefault="00DE1D52" w:rsidP="00DE1D52">
      <w:pPr>
        <w:rPr>
          <w:rFonts w:ascii="Arial" w:hAnsi="Arial" w:cs="Arial"/>
          <w:bCs/>
          <w:color w:val="000000"/>
          <w:sz w:val="22"/>
          <w:szCs w:val="22"/>
        </w:rPr>
      </w:pPr>
      <w:r w:rsidRPr="008D0905">
        <w:rPr>
          <w:rFonts w:ascii="Arial" w:hAnsi="Arial" w:cs="Arial"/>
          <w:bCs/>
          <w:color w:val="000000"/>
          <w:sz w:val="22"/>
          <w:szCs w:val="22"/>
        </w:rPr>
        <w:t xml:space="preserve">Overall, the application is considered to be a </w:t>
      </w:r>
      <w:r w:rsidRPr="008D0905">
        <w:rPr>
          <w:rFonts w:ascii="Arial" w:hAnsi="Arial" w:cs="Arial"/>
          <w:b/>
          <w:bCs/>
          <w:color w:val="000000"/>
          <w:sz w:val="22"/>
          <w:szCs w:val="22"/>
        </w:rPr>
        <w:t xml:space="preserve">restricted discretionary </w:t>
      </w:r>
      <w:r w:rsidRPr="008D0905">
        <w:rPr>
          <w:rFonts w:ascii="Arial" w:hAnsi="Arial" w:cs="Arial"/>
          <w:bCs/>
          <w:color w:val="000000"/>
          <w:sz w:val="22"/>
          <w:szCs w:val="22"/>
        </w:rPr>
        <w:t xml:space="preserve">activity. </w:t>
      </w:r>
    </w:p>
    <w:p w14:paraId="35C3EAC4" w14:textId="77777777" w:rsidR="00DE1D52" w:rsidRPr="008D0905" w:rsidRDefault="00DE1D52" w:rsidP="00DE1D52">
      <w:pPr>
        <w:rPr>
          <w:rFonts w:ascii="Arial" w:hAnsi="Arial" w:cs="Arial"/>
          <w:b/>
          <w:sz w:val="22"/>
          <w:szCs w:val="22"/>
          <w:highlight w:val="yellow"/>
        </w:rPr>
      </w:pPr>
    </w:p>
    <w:p w14:paraId="31FAD0DD" w14:textId="3394B913" w:rsidR="00A35FE7" w:rsidRPr="008D0905" w:rsidRDefault="00DE1D52" w:rsidP="00A35FE7">
      <w:pPr>
        <w:rPr>
          <w:rFonts w:ascii="Arial" w:hAnsi="Arial" w:cs="Arial"/>
          <w:sz w:val="22"/>
          <w:szCs w:val="22"/>
        </w:rPr>
      </w:pPr>
      <w:r w:rsidRPr="008D0905">
        <w:rPr>
          <w:rFonts w:ascii="Arial" w:hAnsi="Arial" w:cs="Arial"/>
          <w:sz w:val="22"/>
          <w:szCs w:val="22"/>
        </w:rPr>
        <w:t xml:space="preserve">The Criffel weir is authorised by resource consents 2007.656 and 2010.056. </w:t>
      </w:r>
    </w:p>
    <w:p w14:paraId="6B8CCC2A" w14:textId="1381654A" w:rsidR="00735967" w:rsidRPr="008D0905" w:rsidRDefault="00735967" w:rsidP="00A35FE7">
      <w:pPr>
        <w:rPr>
          <w:rFonts w:ascii="Arial" w:hAnsi="Arial" w:cs="Arial"/>
          <w:sz w:val="22"/>
          <w:szCs w:val="22"/>
        </w:rPr>
      </w:pPr>
    </w:p>
    <w:p w14:paraId="1197C00D" w14:textId="77777777" w:rsidR="00352B0C" w:rsidRPr="00FA0FFC" w:rsidRDefault="00352B0C" w:rsidP="00352B0C">
      <w:pPr>
        <w:rPr>
          <w:rFonts w:ascii="Arial" w:hAnsi="Arial" w:cs="Arial"/>
          <w:sz w:val="22"/>
          <w:u w:val="single"/>
        </w:rPr>
      </w:pPr>
      <w:r>
        <w:rPr>
          <w:rFonts w:ascii="Arial" w:hAnsi="Arial" w:cs="Arial"/>
          <w:sz w:val="22"/>
        </w:rPr>
        <w:t xml:space="preserve">Unless discussed separately in this report all other permitted activities are complied with. It is worth noting that water quality issues have not been discussed due to the narrow range of the matters of discretion under Rule 12.4.8. However, Rule 12.C.1.3 of the RPW will be a relevant consideration for the applicant due to the nature of the activities proposed including irrigation. This Rule has not yet come into force and accordingly has not been addressed in this report. </w:t>
      </w:r>
    </w:p>
    <w:p w14:paraId="05AF6C1F" w14:textId="77777777" w:rsidR="00352B0C" w:rsidRPr="00FA0FFC" w:rsidRDefault="00352B0C" w:rsidP="00352B0C">
      <w:pPr>
        <w:rPr>
          <w:rFonts w:ascii="Arial" w:hAnsi="Arial" w:cs="Arial"/>
          <w:sz w:val="22"/>
        </w:rPr>
      </w:pPr>
      <w:r w:rsidRPr="00FA0FFC">
        <w:rPr>
          <w:rFonts w:ascii="Arial" w:hAnsi="Arial" w:cs="Arial"/>
          <w:sz w:val="22"/>
        </w:rPr>
        <w:t xml:space="preserve"> </w:t>
      </w:r>
    </w:p>
    <w:p w14:paraId="35D399FC" w14:textId="77777777" w:rsidR="00352B0C" w:rsidRPr="00FA0FFC" w:rsidRDefault="00352B0C" w:rsidP="00352B0C">
      <w:pPr>
        <w:spacing w:before="80"/>
        <w:rPr>
          <w:rFonts w:ascii="Arial" w:hAnsi="Arial" w:cs="Arial"/>
          <w:sz w:val="22"/>
          <w:szCs w:val="22"/>
        </w:rPr>
      </w:pPr>
      <w:r w:rsidRPr="00FA0FFC">
        <w:rPr>
          <w:rFonts w:ascii="Arial" w:hAnsi="Arial" w:cs="Arial"/>
          <w:sz w:val="22"/>
        </w:rPr>
        <w:t>The Regional Water Plan became operative 1 January 2004.  There have been various plan changes</w:t>
      </w:r>
      <w:r>
        <w:rPr>
          <w:rFonts w:ascii="Arial" w:hAnsi="Arial" w:cs="Arial"/>
          <w:sz w:val="22"/>
        </w:rPr>
        <w:t xml:space="preserve"> since then, but these</w:t>
      </w:r>
      <w:r w:rsidRPr="00FA0FFC">
        <w:rPr>
          <w:rFonts w:ascii="Arial" w:hAnsi="Arial" w:cs="Arial"/>
          <w:sz w:val="22"/>
        </w:rPr>
        <w:t xml:space="preserve"> have not altered the provisions relevant to this application, but all the provisions of the current plan have been operative since 2018.  </w:t>
      </w:r>
    </w:p>
    <w:p w14:paraId="5199454A" w14:textId="193A89FF" w:rsidR="001E0918" w:rsidRPr="008D0905" w:rsidRDefault="001E0918" w:rsidP="001E0918">
      <w:pPr>
        <w:spacing w:before="80"/>
        <w:rPr>
          <w:rFonts w:ascii="Arial" w:hAnsi="Arial" w:cs="Arial"/>
          <w:sz w:val="22"/>
          <w:szCs w:val="22"/>
        </w:rPr>
      </w:pPr>
    </w:p>
    <w:p w14:paraId="75CCADE9" w14:textId="5FAE4392" w:rsidR="001E0918" w:rsidRPr="008D0905" w:rsidRDefault="00644119" w:rsidP="00C70CF4">
      <w:pPr>
        <w:shd w:val="clear" w:color="auto" w:fill="000000" w:themeFill="text1"/>
        <w:spacing w:before="80" w:line="276" w:lineRule="auto"/>
        <w:rPr>
          <w:rFonts w:ascii="Arial" w:hAnsi="Arial" w:cs="Arial"/>
          <w:b/>
          <w:color w:val="FFFFFF" w:themeColor="background1"/>
          <w:sz w:val="22"/>
          <w:szCs w:val="22"/>
        </w:rPr>
      </w:pPr>
      <w:r w:rsidRPr="008D0905">
        <w:rPr>
          <w:rFonts w:ascii="Arial" w:hAnsi="Arial" w:cs="Arial"/>
          <w:b/>
          <w:color w:val="FFFFFF" w:themeColor="background1"/>
          <w:sz w:val="22"/>
          <w:szCs w:val="22"/>
        </w:rPr>
        <w:t>9</w:t>
      </w:r>
      <w:r w:rsidR="00C70CF4" w:rsidRPr="008D0905">
        <w:rPr>
          <w:rFonts w:ascii="Arial" w:hAnsi="Arial" w:cs="Arial"/>
          <w:b/>
          <w:color w:val="FFFFFF" w:themeColor="background1"/>
          <w:sz w:val="22"/>
          <w:szCs w:val="22"/>
        </w:rPr>
        <w:t xml:space="preserve">. </w:t>
      </w:r>
      <w:r w:rsidR="001E0918" w:rsidRPr="008D0905">
        <w:rPr>
          <w:rFonts w:ascii="Arial" w:hAnsi="Arial" w:cs="Arial"/>
          <w:b/>
          <w:color w:val="FFFFFF" w:themeColor="background1"/>
          <w:sz w:val="22"/>
          <w:szCs w:val="22"/>
        </w:rPr>
        <w:t xml:space="preserve">Statutory Considerations </w:t>
      </w:r>
    </w:p>
    <w:p w14:paraId="675B1AD6" w14:textId="77777777" w:rsidR="00C70CF4" w:rsidRPr="008D0905" w:rsidRDefault="00C70CF4" w:rsidP="00C70CF4">
      <w:pPr>
        <w:spacing w:before="60"/>
        <w:rPr>
          <w:rFonts w:ascii="Arial" w:hAnsi="Arial" w:cs="Arial"/>
          <w:sz w:val="22"/>
          <w:szCs w:val="22"/>
        </w:rPr>
      </w:pPr>
    </w:p>
    <w:p w14:paraId="2B9C046B" w14:textId="3B6315B3" w:rsidR="00B45ED2" w:rsidRPr="008D0905" w:rsidRDefault="00644119" w:rsidP="0024740A">
      <w:pPr>
        <w:shd w:val="clear" w:color="auto" w:fill="A6A6A6" w:themeFill="background1" w:themeFillShade="A6"/>
        <w:rPr>
          <w:rFonts w:ascii="Arial" w:hAnsi="Arial" w:cs="Arial"/>
          <w:b/>
          <w:sz w:val="22"/>
          <w:szCs w:val="22"/>
        </w:rPr>
      </w:pPr>
      <w:r w:rsidRPr="008D0905">
        <w:rPr>
          <w:rFonts w:ascii="Arial" w:hAnsi="Arial" w:cs="Arial"/>
          <w:b/>
          <w:bCs/>
          <w:sz w:val="22"/>
          <w:szCs w:val="22"/>
        </w:rPr>
        <w:t>9</w:t>
      </w:r>
      <w:r w:rsidR="00C70CF4" w:rsidRPr="008D0905">
        <w:rPr>
          <w:rFonts w:ascii="Arial" w:hAnsi="Arial" w:cs="Arial"/>
          <w:b/>
          <w:bCs/>
          <w:sz w:val="22"/>
          <w:szCs w:val="22"/>
        </w:rPr>
        <w:t xml:space="preserve">.1  </w:t>
      </w:r>
      <w:r w:rsidR="00C70CF4" w:rsidRPr="008D0905">
        <w:rPr>
          <w:rFonts w:ascii="Arial" w:hAnsi="Arial" w:cs="Arial"/>
          <w:b/>
          <w:sz w:val="22"/>
          <w:szCs w:val="22"/>
        </w:rPr>
        <w:t>Section 104 of the Resource Management Act 1991</w:t>
      </w:r>
    </w:p>
    <w:p w14:paraId="0903D67A" w14:textId="77777777" w:rsidR="00C70CF4" w:rsidRPr="008D0905" w:rsidRDefault="00C70CF4" w:rsidP="00475C03">
      <w:pPr>
        <w:rPr>
          <w:rFonts w:ascii="Arial" w:hAnsi="Arial" w:cs="Arial"/>
          <w:b/>
          <w:sz w:val="22"/>
          <w:szCs w:val="22"/>
        </w:rPr>
      </w:pPr>
    </w:p>
    <w:p w14:paraId="3D27993F" w14:textId="7BD08178" w:rsidR="00A01E10" w:rsidRPr="008D0905" w:rsidRDefault="00A01E10" w:rsidP="00475C03">
      <w:pPr>
        <w:rPr>
          <w:rFonts w:ascii="Arial" w:hAnsi="Arial" w:cs="Arial"/>
          <w:spacing w:val="-3"/>
          <w:sz w:val="22"/>
          <w:szCs w:val="22"/>
        </w:rPr>
      </w:pPr>
      <w:r w:rsidRPr="008D0905">
        <w:rPr>
          <w:rFonts w:ascii="Arial" w:hAnsi="Arial" w:cs="Arial"/>
          <w:spacing w:val="-3"/>
          <w:sz w:val="22"/>
          <w:szCs w:val="22"/>
        </w:rPr>
        <w:t xml:space="preserve">Section 104 of the Act sets out the matters to be considered when assessing an application for a resource consent.  These matters are subject to Part 2, the purpose and principles, which are set out in Sections 5 to 8 of the Act.  </w:t>
      </w:r>
      <w:r w:rsidRPr="008D0905">
        <w:rPr>
          <w:rFonts w:ascii="Arial" w:hAnsi="Arial" w:cs="Arial"/>
          <w:sz w:val="22"/>
          <w:szCs w:val="22"/>
        </w:rPr>
        <w:t>The remaining matters of Section 104 to be considered when assessing an application for a resource consent are:</w:t>
      </w:r>
    </w:p>
    <w:p w14:paraId="332EE619" w14:textId="77777777" w:rsidR="00A01E10" w:rsidRPr="008D0905" w:rsidRDefault="00A01E10" w:rsidP="00A01E10">
      <w:pPr>
        <w:spacing w:before="80"/>
        <w:ind w:left="1134" w:hanging="567"/>
        <w:rPr>
          <w:rFonts w:ascii="Arial" w:hAnsi="Arial" w:cs="Arial"/>
          <w:i/>
          <w:sz w:val="22"/>
          <w:szCs w:val="22"/>
        </w:rPr>
      </w:pPr>
      <w:r w:rsidRPr="008D0905">
        <w:rPr>
          <w:rFonts w:ascii="Arial" w:hAnsi="Arial" w:cs="Arial"/>
          <w:i/>
          <w:sz w:val="22"/>
          <w:szCs w:val="22"/>
        </w:rPr>
        <w:t xml:space="preserve">(a) </w:t>
      </w:r>
      <w:r w:rsidRPr="008D0905">
        <w:rPr>
          <w:rFonts w:ascii="Arial" w:hAnsi="Arial" w:cs="Arial"/>
          <w:i/>
          <w:sz w:val="22"/>
          <w:szCs w:val="22"/>
        </w:rPr>
        <w:tab/>
        <w:t>the actual and potential effects on the environment of allowing the activity;</w:t>
      </w:r>
    </w:p>
    <w:p w14:paraId="293E0940" w14:textId="77777777" w:rsidR="00A01E10" w:rsidRPr="008D0905" w:rsidRDefault="00A01E10" w:rsidP="00A01E10">
      <w:pPr>
        <w:spacing w:before="80"/>
        <w:ind w:left="1134" w:hanging="567"/>
        <w:rPr>
          <w:rFonts w:ascii="Arial" w:hAnsi="Arial" w:cs="Arial"/>
          <w:i/>
          <w:sz w:val="22"/>
          <w:szCs w:val="22"/>
        </w:rPr>
      </w:pPr>
      <w:r w:rsidRPr="008D0905">
        <w:rPr>
          <w:rFonts w:ascii="Arial" w:hAnsi="Arial" w:cs="Arial"/>
          <w:i/>
          <w:sz w:val="22"/>
          <w:szCs w:val="22"/>
        </w:rPr>
        <w:t>(ab)</w:t>
      </w:r>
      <w:r w:rsidRPr="008D0905">
        <w:rPr>
          <w:rFonts w:ascii="Arial" w:hAnsi="Arial" w:cs="Arial"/>
          <w:i/>
          <w:sz w:val="22"/>
          <w:szCs w:val="22"/>
        </w:rPr>
        <w:tab/>
        <w:t>any measure proposed or agreed to by the applicant for the purpose of ensuring positive effects on the environment to offset or compensate for any adverse effects on the environment that will or may result from allowing the activity;</w:t>
      </w:r>
    </w:p>
    <w:p w14:paraId="4BF5B09E" w14:textId="77777777" w:rsidR="00A01E10" w:rsidRPr="008D0905" w:rsidRDefault="00A01E10" w:rsidP="00A01E10">
      <w:pPr>
        <w:spacing w:before="80"/>
        <w:ind w:left="1134" w:hanging="567"/>
        <w:rPr>
          <w:rFonts w:ascii="Arial" w:hAnsi="Arial" w:cs="Arial"/>
          <w:i/>
          <w:sz w:val="22"/>
          <w:szCs w:val="22"/>
        </w:rPr>
      </w:pPr>
      <w:r w:rsidRPr="008D0905">
        <w:rPr>
          <w:rFonts w:ascii="Arial" w:hAnsi="Arial" w:cs="Arial"/>
          <w:i/>
          <w:sz w:val="22"/>
          <w:szCs w:val="22"/>
        </w:rPr>
        <w:t xml:space="preserve">(b) </w:t>
      </w:r>
      <w:r w:rsidRPr="008D0905">
        <w:rPr>
          <w:rFonts w:ascii="Arial" w:hAnsi="Arial" w:cs="Arial"/>
          <w:i/>
          <w:sz w:val="22"/>
          <w:szCs w:val="22"/>
        </w:rPr>
        <w:tab/>
        <w:t xml:space="preserve">any relevant provisions of a national environmental standard, other regulations, a national policy statement, the Regional Policy Statement (RPS), the Regional Plan: Water (RPW); and </w:t>
      </w:r>
    </w:p>
    <w:p w14:paraId="2B858B78" w14:textId="19CD2BCC" w:rsidR="00A01E10" w:rsidRDefault="00A01E10" w:rsidP="00A01E10">
      <w:pPr>
        <w:spacing w:before="80"/>
        <w:ind w:left="1134" w:hanging="567"/>
        <w:rPr>
          <w:rFonts w:ascii="Arial" w:hAnsi="Arial" w:cs="Arial"/>
          <w:i/>
          <w:sz w:val="22"/>
          <w:szCs w:val="22"/>
        </w:rPr>
      </w:pPr>
      <w:r w:rsidRPr="008D0905">
        <w:rPr>
          <w:rFonts w:ascii="Arial" w:hAnsi="Arial" w:cs="Arial"/>
          <w:i/>
          <w:sz w:val="22"/>
          <w:szCs w:val="22"/>
        </w:rPr>
        <w:t xml:space="preserve">(c) </w:t>
      </w:r>
      <w:r w:rsidRPr="008D0905">
        <w:rPr>
          <w:rFonts w:ascii="Arial" w:hAnsi="Arial" w:cs="Arial"/>
          <w:i/>
          <w:sz w:val="22"/>
          <w:szCs w:val="22"/>
        </w:rPr>
        <w:tab/>
        <w:t>any other matter the Council considers relevant and reasonably necessary to determine the application.</w:t>
      </w:r>
    </w:p>
    <w:p w14:paraId="6F15E8DA" w14:textId="77777777" w:rsidR="00352B0C" w:rsidRPr="008D0905" w:rsidRDefault="00352B0C" w:rsidP="00A01E10">
      <w:pPr>
        <w:spacing w:before="80"/>
        <w:ind w:left="1134" w:hanging="567"/>
        <w:rPr>
          <w:rFonts w:ascii="Arial" w:hAnsi="Arial" w:cs="Arial"/>
          <w:sz w:val="22"/>
          <w:szCs w:val="22"/>
        </w:rPr>
      </w:pPr>
    </w:p>
    <w:p w14:paraId="34799137" w14:textId="77777777" w:rsidR="00352B0C" w:rsidRPr="00FA0FFC" w:rsidRDefault="00352B0C" w:rsidP="00352B0C">
      <w:pPr>
        <w:spacing w:before="80"/>
        <w:rPr>
          <w:rFonts w:ascii="Arial" w:hAnsi="Arial" w:cs="Arial"/>
          <w:sz w:val="22"/>
          <w:szCs w:val="22"/>
        </w:rPr>
      </w:pPr>
      <w:r w:rsidRPr="00FA0FFC">
        <w:rPr>
          <w:rFonts w:ascii="Arial" w:hAnsi="Arial" w:cs="Arial"/>
          <w:sz w:val="22"/>
          <w:szCs w:val="22"/>
        </w:rPr>
        <w:t xml:space="preserve">In the context of the report, it is important to note that the Criffel application must be assessed first under section 104 as it has priority over the Luggate application as the first in time application, and as such the “environment” for the purpose of section 104 (1) (a) needs to take this into account. In the assessment of Criffel’s application the effects of the Luggate Irrigation application do not form part of the existing environment for assessment purposes. However, the effect the Criffel application has on the existing Luggate deemed permits </w:t>
      </w:r>
      <w:r>
        <w:rPr>
          <w:rFonts w:ascii="Arial" w:hAnsi="Arial" w:cs="Arial"/>
          <w:sz w:val="22"/>
          <w:szCs w:val="22"/>
        </w:rPr>
        <w:t>may be</w:t>
      </w:r>
      <w:r w:rsidRPr="00FA0FFC">
        <w:rPr>
          <w:rFonts w:ascii="Arial" w:hAnsi="Arial" w:cs="Arial"/>
          <w:sz w:val="22"/>
          <w:szCs w:val="22"/>
        </w:rPr>
        <w:t xml:space="preserve"> a relevant consideration. When assessing the Luggate Irrigation application under section 104, the Criffel application may have been granted and if this is the case any such consent will form part of the environment for the decision makers to consider </w:t>
      </w:r>
      <w:r>
        <w:rPr>
          <w:rFonts w:ascii="Arial" w:hAnsi="Arial" w:cs="Arial"/>
          <w:sz w:val="22"/>
          <w:szCs w:val="22"/>
        </w:rPr>
        <w:t xml:space="preserve">if the decision makers determine that these consents are likely to be implement </w:t>
      </w:r>
      <w:r w:rsidRPr="00FA0FFC">
        <w:rPr>
          <w:rFonts w:ascii="Arial" w:hAnsi="Arial" w:cs="Arial"/>
          <w:sz w:val="22"/>
          <w:szCs w:val="22"/>
        </w:rPr>
        <w:t>(See attached Legal opinion Appendix 5).</w:t>
      </w:r>
    </w:p>
    <w:p w14:paraId="5BF0015F" w14:textId="217178BF" w:rsidR="0041608A" w:rsidRPr="008D0905" w:rsidRDefault="0041608A" w:rsidP="00A01E10">
      <w:pPr>
        <w:spacing w:before="80"/>
        <w:rPr>
          <w:rFonts w:ascii="Arial" w:hAnsi="Arial" w:cs="Arial"/>
          <w:sz w:val="22"/>
          <w:szCs w:val="22"/>
        </w:rPr>
      </w:pPr>
    </w:p>
    <w:p w14:paraId="35FB9177" w14:textId="3DD5B7EE" w:rsidR="001E0918" w:rsidRPr="008D0905" w:rsidRDefault="00CF1EB9" w:rsidP="00390E25">
      <w:pPr>
        <w:spacing w:before="80"/>
        <w:rPr>
          <w:rFonts w:ascii="Arial" w:hAnsi="Arial" w:cs="Arial"/>
          <w:sz w:val="22"/>
          <w:szCs w:val="22"/>
        </w:rPr>
      </w:pPr>
      <w:r w:rsidRPr="008D0905">
        <w:rPr>
          <w:rFonts w:ascii="Arial" w:hAnsi="Arial" w:cs="Arial"/>
          <w:sz w:val="22"/>
          <w:szCs w:val="22"/>
        </w:rPr>
        <w:t>We note that w</w:t>
      </w:r>
      <w:r w:rsidR="008079FA" w:rsidRPr="008D0905">
        <w:rPr>
          <w:rFonts w:ascii="Arial" w:hAnsi="Arial" w:cs="Arial"/>
          <w:sz w:val="22"/>
          <w:szCs w:val="22"/>
        </w:rPr>
        <w:t xml:space="preserve">ith the two applicants now working together under </w:t>
      </w:r>
      <w:r w:rsidR="00BD7ACE" w:rsidRPr="008D0905">
        <w:rPr>
          <w:rFonts w:ascii="Arial" w:hAnsi="Arial" w:cs="Arial"/>
          <w:sz w:val="22"/>
          <w:szCs w:val="22"/>
        </w:rPr>
        <w:t xml:space="preserve">joint legal counsel and co-ordinating their proposals under what appears to be an “agreed” allocation split at the primary and secondary allocation </w:t>
      </w:r>
      <w:r w:rsidR="004960D2" w:rsidRPr="008D0905">
        <w:rPr>
          <w:rFonts w:ascii="Arial" w:hAnsi="Arial" w:cs="Arial"/>
          <w:sz w:val="22"/>
          <w:szCs w:val="22"/>
        </w:rPr>
        <w:t>levels</w:t>
      </w:r>
      <w:r w:rsidRPr="008D0905">
        <w:rPr>
          <w:rFonts w:ascii="Arial" w:hAnsi="Arial" w:cs="Arial"/>
          <w:sz w:val="22"/>
          <w:szCs w:val="22"/>
        </w:rPr>
        <w:t>,</w:t>
      </w:r>
      <w:r w:rsidR="004960D2" w:rsidRPr="008D0905">
        <w:rPr>
          <w:rFonts w:ascii="Arial" w:hAnsi="Arial" w:cs="Arial"/>
          <w:sz w:val="22"/>
          <w:szCs w:val="22"/>
        </w:rPr>
        <w:t xml:space="preserve"> this priority position does not appear to be a</w:t>
      </w:r>
      <w:r w:rsidRPr="008D0905">
        <w:rPr>
          <w:rFonts w:ascii="Arial" w:hAnsi="Arial" w:cs="Arial"/>
          <w:sz w:val="22"/>
          <w:szCs w:val="22"/>
        </w:rPr>
        <w:t xml:space="preserve"> significant factor between the applicants</w:t>
      </w:r>
      <w:r w:rsidR="00CC64CB" w:rsidRPr="008D0905">
        <w:rPr>
          <w:rFonts w:ascii="Arial" w:hAnsi="Arial" w:cs="Arial"/>
          <w:sz w:val="22"/>
          <w:szCs w:val="22"/>
        </w:rPr>
        <w:t>.</w:t>
      </w:r>
    </w:p>
    <w:p w14:paraId="0F092DD9" w14:textId="06C4D2F0" w:rsidR="005A1182" w:rsidRPr="008D0905" w:rsidRDefault="005A1182" w:rsidP="001E0918">
      <w:pPr>
        <w:spacing w:before="80"/>
        <w:rPr>
          <w:rFonts w:ascii="Arial" w:hAnsi="Arial" w:cs="Arial"/>
          <w:sz w:val="22"/>
          <w:szCs w:val="22"/>
        </w:rPr>
      </w:pPr>
    </w:p>
    <w:p w14:paraId="052F8CED" w14:textId="79311838" w:rsidR="001E0918" w:rsidRPr="008D0905" w:rsidRDefault="00644119" w:rsidP="0024740A">
      <w:pPr>
        <w:shd w:val="clear" w:color="auto" w:fill="A6A6A6" w:themeFill="background1" w:themeFillShade="A6"/>
        <w:spacing w:before="80"/>
        <w:rPr>
          <w:rFonts w:ascii="Arial" w:hAnsi="Arial" w:cs="Arial"/>
          <w:b/>
          <w:sz w:val="22"/>
          <w:szCs w:val="22"/>
        </w:rPr>
      </w:pPr>
      <w:r w:rsidRPr="008D0905">
        <w:rPr>
          <w:rFonts w:ascii="Arial" w:hAnsi="Arial" w:cs="Arial"/>
          <w:b/>
          <w:sz w:val="22"/>
          <w:szCs w:val="22"/>
        </w:rPr>
        <w:t>9</w:t>
      </w:r>
      <w:r w:rsidR="00DF7ACE" w:rsidRPr="008D0905">
        <w:rPr>
          <w:rFonts w:ascii="Arial" w:hAnsi="Arial" w:cs="Arial"/>
          <w:b/>
          <w:sz w:val="22"/>
          <w:szCs w:val="22"/>
        </w:rPr>
        <w:t xml:space="preserve">.2 </w:t>
      </w:r>
      <w:r w:rsidR="005A1182" w:rsidRPr="008D0905">
        <w:rPr>
          <w:rFonts w:ascii="Arial" w:hAnsi="Arial" w:cs="Arial"/>
          <w:b/>
          <w:sz w:val="22"/>
          <w:szCs w:val="22"/>
        </w:rPr>
        <w:t>Section 104 (1)(a) – actual and potential effects</w:t>
      </w:r>
    </w:p>
    <w:p w14:paraId="206EFB94" w14:textId="251D7B86" w:rsidR="00B76F67" w:rsidRPr="008D0905" w:rsidRDefault="00B76F67" w:rsidP="00DE1D52">
      <w:pPr>
        <w:spacing w:before="80"/>
        <w:rPr>
          <w:rFonts w:ascii="Arial" w:hAnsi="Arial" w:cs="Arial"/>
          <w:b/>
          <w:sz w:val="22"/>
          <w:szCs w:val="22"/>
          <w:u w:val="single"/>
        </w:rPr>
      </w:pPr>
    </w:p>
    <w:p w14:paraId="3C8DD849" w14:textId="77777777" w:rsidR="00352B0C" w:rsidRPr="00FA0FFC" w:rsidRDefault="00352B0C" w:rsidP="00352B0C">
      <w:pPr>
        <w:spacing w:before="80"/>
        <w:rPr>
          <w:rFonts w:ascii="Arial" w:hAnsi="Arial" w:cs="Arial"/>
          <w:sz w:val="22"/>
          <w:szCs w:val="22"/>
        </w:rPr>
      </w:pPr>
      <w:r>
        <w:rPr>
          <w:rFonts w:ascii="Arial" w:hAnsi="Arial" w:cs="Arial"/>
          <w:sz w:val="22"/>
          <w:szCs w:val="22"/>
        </w:rPr>
        <w:t>The actual and potential effects of each application on the environment are d</w:t>
      </w:r>
      <w:r w:rsidRPr="00FA0FFC">
        <w:rPr>
          <w:rFonts w:ascii="Arial" w:hAnsi="Arial" w:cs="Arial"/>
          <w:sz w:val="22"/>
          <w:szCs w:val="22"/>
        </w:rPr>
        <w:t>iscussed in Appendix 1 and 2 to this report</w:t>
      </w:r>
      <w:r>
        <w:rPr>
          <w:rFonts w:ascii="Arial" w:hAnsi="Arial" w:cs="Arial"/>
          <w:sz w:val="22"/>
          <w:szCs w:val="22"/>
        </w:rPr>
        <w:t xml:space="preserve"> (also relying on the information in Appendix 3 and 4)</w:t>
      </w:r>
      <w:r w:rsidRPr="00FA0FFC">
        <w:rPr>
          <w:rFonts w:ascii="Arial" w:hAnsi="Arial" w:cs="Arial"/>
          <w:sz w:val="22"/>
          <w:szCs w:val="22"/>
        </w:rPr>
        <w:t>. The main findings of our assessment of effects are set out below:</w:t>
      </w:r>
    </w:p>
    <w:p w14:paraId="6574823C" w14:textId="41B52F02" w:rsidR="00911B70" w:rsidRPr="008D0905" w:rsidRDefault="00911B70" w:rsidP="00DE1D52">
      <w:pPr>
        <w:spacing w:before="80"/>
        <w:rPr>
          <w:rFonts w:ascii="Arial" w:hAnsi="Arial" w:cs="Arial"/>
          <w:sz w:val="22"/>
          <w:szCs w:val="22"/>
        </w:rPr>
      </w:pPr>
    </w:p>
    <w:p w14:paraId="5ED93930" w14:textId="5231ABF8" w:rsidR="00911B70" w:rsidRPr="008D0905" w:rsidRDefault="00644119" w:rsidP="00DE1D52">
      <w:pPr>
        <w:spacing w:before="80"/>
        <w:rPr>
          <w:rFonts w:ascii="Arial" w:hAnsi="Arial" w:cs="Arial"/>
          <w:b/>
          <w:sz w:val="22"/>
          <w:szCs w:val="22"/>
        </w:rPr>
      </w:pPr>
      <w:r w:rsidRPr="008D0905">
        <w:rPr>
          <w:rFonts w:ascii="Arial" w:hAnsi="Arial" w:cs="Arial"/>
          <w:b/>
          <w:sz w:val="22"/>
          <w:szCs w:val="22"/>
        </w:rPr>
        <w:t xml:space="preserve">9.2.1 </w:t>
      </w:r>
      <w:r w:rsidR="00911B70" w:rsidRPr="008D0905">
        <w:rPr>
          <w:rFonts w:ascii="Arial" w:hAnsi="Arial" w:cs="Arial"/>
          <w:b/>
          <w:sz w:val="22"/>
          <w:szCs w:val="22"/>
        </w:rPr>
        <w:t>Criffel Application</w:t>
      </w:r>
    </w:p>
    <w:p w14:paraId="00E55896" w14:textId="2FECF917" w:rsidR="00C27CD9" w:rsidRPr="008D0905" w:rsidRDefault="006C3F2C" w:rsidP="00DE1D52">
      <w:pPr>
        <w:spacing w:before="80"/>
        <w:rPr>
          <w:rFonts w:ascii="Arial" w:hAnsi="Arial" w:cs="Arial"/>
          <w:sz w:val="22"/>
          <w:szCs w:val="22"/>
        </w:rPr>
      </w:pPr>
      <w:r w:rsidRPr="008D0905">
        <w:rPr>
          <w:rFonts w:ascii="Arial" w:hAnsi="Arial" w:cs="Arial"/>
          <w:sz w:val="22"/>
          <w:szCs w:val="22"/>
        </w:rPr>
        <w:t xml:space="preserve">The primary allocation of the catchment has been reduced to a volume a lot closer to that set in Schedule 2A of the RPW and applies a sinking lid approach consistent with the </w:t>
      </w:r>
      <w:r w:rsidR="00352B0C">
        <w:rPr>
          <w:rFonts w:ascii="Arial" w:hAnsi="Arial" w:cs="Arial"/>
          <w:sz w:val="22"/>
          <w:szCs w:val="22"/>
        </w:rPr>
        <w:t xml:space="preserve">RPW and </w:t>
      </w:r>
      <w:r w:rsidRPr="008D0905">
        <w:rPr>
          <w:rFonts w:ascii="Arial" w:hAnsi="Arial" w:cs="Arial"/>
          <w:sz w:val="22"/>
          <w:szCs w:val="22"/>
        </w:rPr>
        <w:t xml:space="preserve">NPS-FM. </w:t>
      </w:r>
      <w:r w:rsidR="008D0905">
        <w:rPr>
          <w:rFonts w:ascii="Arial" w:hAnsi="Arial" w:cs="Arial"/>
          <w:sz w:val="22"/>
          <w:szCs w:val="22"/>
        </w:rPr>
        <w:t xml:space="preserve">This should address the concerns raised by Aukaha about allocation. </w:t>
      </w:r>
      <w:r w:rsidRPr="008D0905">
        <w:rPr>
          <w:rFonts w:ascii="Arial" w:hAnsi="Arial" w:cs="Arial"/>
          <w:sz w:val="22"/>
          <w:szCs w:val="22"/>
        </w:rPr>
        <w:t xml:space="preserve">The use of supplementary allocation reduces the amount of water taken at low flows therefore, providing an improvement in in-stream habitat availability and will reduce the length of time that the river is held at low flows compared to the existing abstraction. The effects on instream values have been assessed as no more than minor due to mitigation measures proposed by the applicant including a 90 L/s residual flow and a fish screen. The only downstream user is Luggate Irrigation Company. </w:t>
      </w:r>
    </w:p>
    <w:p w14:paraId="2BCF4746" w14:textId="77777777" w:rsidR="00C27CD9" w:rsidRPr="008D0905" w:rsidRDefault="00C27CD9" w:rsidP="00DE1D52">
      <w:pPr>
        <w:spacing w:before="80"/>
        <w:rPr>
          <w:rFonts w:ascii="Arial" w:hAnsi="Arial" w:cs="Arial"/>
          <w:sz w:val="22"/>
          <w:szCs w:val="22"/>
        </w:rPr>
      </w:pPr>
    </w:p>
    <w:p w14:paraId="3E24F821" w14:textId="522D3822" w:rsidR="00911B70" w:rsidRPr="008D0905" w:rsidRDefault="006C3F2C" w:rsidP="00DE1D52">
      <w:pPr>
        <w:spacing w:before="80"/>
        <w:rPr>
          <w:rFonts w:ascii="Arial" w:hAnsi="Arial" w:cs="Arial"/>
          <w:sz w:val="22"/>
          <w:szCs w:val="22"/>
        </w:rPr>
      </w:pPr>
      <w:r w:rsidRPr="008D0905">
        <w:rPr>
          <w:rFonts w:ascii="Arial" w:hAnsi="Arial" w:cs="Arial"/>
          <w:sz w:val="22"/>
          <w:szCs w:val="22"/>
        </w:rPr>
        <w:t xml:space="preserve">The residual flow and low flow agreement agreed upon by applicants within the catchment paired with the existing environment excluding the current application by Luggate Irrigation Company has meant the assessment of effects on the downstream user are no more than minor. The means and timing of the take are expected to have a no more than minor effect on instream values. It is worth noting that the applicant </w:t>
      </w:r>
      <w:r w:rsidR="00EE0878" w:rsidRPr="008D0905">
        <w:rPr>
          <w:rFonts w:ascii="Arial" w:hAnsi="Arial" w:cs="Arial"/>
          <w:sz w:val="22"/>
          <w:szCs w:val="22"/>
        </w:rPr>
        <w:t xml:space="preserve">has proposed supplementary volumes taken all year round. As the supplementary volumes will ensure instream values effects of year-round taking is no more than minor. </w:t>
      </w:r>
    </w:p>
    <w:p w14:paraId="3303B7BB" w14:textId="09E90017" w:rsidR="00911B70" w:rsidRPr="008D0905" w:rsidRDefault="006C3F2C" w:rsidP="00DE1D52">
      <w:pPr>
        <w:spacing w:before="80"/>
        <w:rPr>
          <w:rFonts w:ascii="Arial" w:hAnsi="Arial" w:cs="Arial"/>
          <w:sz w:val="22"/>
          <w:szCs w:val="22"/>
        </w:rPr>
      </w:pPr>
      <w:r w:rsidRPr="008D0905">
        <w:rPr>
          <w:rFonts w:ascii="Arial" w:hAnsi="Arial" w:cs="Arial"/>
          <w:sz w:val="22"/>
          <w:szCs w:val="22"/>
        </w:rPr>
        <w:t xml:space="preserve"> </w:t>
      </w:r>
    </w:p>
    <w:p w14:paraId="623F27B2" w14:textId="7BD5FC27" w:rsidR="00911B70" w:rsidRPr="008D0905" w:rsidRDefault="00644119" w:rsidP="00DE1D52">
      <w:pPr>
        <w:spacing w:before="80"/>
        <w:rPr>
          <w:rFonts w:ascii="Arial" w:hAnsi="Arial" w:cs="Arial"/>
          <w:b/>
          <w:sz w:val="22"/>
          <w:szCs w:val="22"/>
        </w:rPr>
      </w:pPr>
      <w:r w:rsidRPr="008D0905">
        <w:rPr>
          <w:rFonts w:ascii="Arial" w:hAnsi="Arial" w:cs="Arial"/>
          <w:b/>
          <w:sz w:val="22"/>
          <w:szCs w:val="22"/>
        </w:rPr>
        <w:t xml:space="preserve">9.2.2 </w:t>
      </w:r>
      <w:r w:rsidR="00911B70" w:rsidRPr="008D0905">
        <w:rPr>
          <w:rFonts w:ascii="Arial" w:hAnsi="Arial" w:cs="Arial"/>
          <w:b/>
          <w:sz w:val="22"/>
          <w:szCs w:val="22"/>
        </w:rPr>
        <w:t>Luggate Irrigation Application</w:t>
      </w:r>
    </w:p>
    <w:p w14:paraId="5A437C40" w14:textId="0F3185FA" w:rsidR="00C27CD9" w:rsidRPr="008D0905" w:rsidRDefault="00EE0878" w:rsidP="00EE0878">
      <w:pPr>
        <w:rPr>
          <w:rFonts w:ascii="Arial" w:hAnsi="Arial" w:cs="Arial"/>
          <w:sz w:val="22"/>
          <w:szCs w:val="22"/>
        </w:rPr>
      </w:pPr>
      <w:r w:rsidRPr="008D0905">
        <w:rPr>
          <w:rFonts w:ascii="Arial" w:hAnsi="Arial" w:cs="Arial"/>
          <w:sz w:val="22"/>
          <w:szCs w:val="22"/>
        </w:rPr>
        <w:t xml:space="preserve">The primary allocation of the catchment has been reduced to a volume a lot closer to that set in Schedule 2A of the RPW and applies a sinking lid approach consistent with the </w:t>
      </w:r>
      <w:r w:rsidR="00352B0C">
        <w:rPr>
          <w:rFonts w:ascii="Arial" w:hAnsi="Arial" w:cs="Arial"/>
          <w:sz w:val="22"/>
          <w:szCs w:val="22"/>
        </w:rPr>
        <w:t xml:space="preserve">RPW and the </w:t>
      </w:r>
      <w:r w:rsidRPr="008D0905">
        <w:rPr>
          <w:rFonts w:ascii="Arial" w:hAnsi="Arial" w:cs="Arial"/>
          <w:sz w:val="22"/>
          <w:szCs w:val="22"/>
        </w:rPr>
        <w:t>NPS-FM.</w:t>
      </w:r>
      <w:r w:rsidR="008D0905" w:rsidRPr="008D0905">
        <w:rPr>
          <w:rFonts w:ascii="Arial" w:hAnsi="Arial" w:cs="Arial"/>
          <w:sz w:val="22"/>
          <w:szCs w:val="22"/>
        </w:rPr>
        <w:t xml:space="preserve"> </w:t>
      </w:r>
      <w:r w:rsidR="008D0905">
        <w:rPr>
          <w:rFonts w:ascii="Arial" w:hAnsi="Arial" w:cs="Arial"/>
          <w:sz w:val="22"/>
          <w:szCs w:val="22"/>
        </w:rPr>
        <w:t xml:space="preserve">This should address the concerns raised by Aukaha, DoC and Fish and Game about allocation. </w:t>
      </w:r>
      <w:r w:rsidRPr="008D0905">
        <w:rPr>
          <w:rFonts w:ascii="Arial" w:hAnsi="Arial" w:cs="Arial"/>
          <w:sz w:val="22"/>
          <w:szCs w:val="22"/>
        </w:rPr>
        <w:t xml:space="preserve"> The use of supplementary allocation reduces the amount of water taken at low flows therefore, providing an improvement in in-stream habitat availability and will reduce the length of time that the river is held at low flows compared to the existing abstraction. The effects on instream values have been assessed as no more than minor due to mitigation measures proposed by the applicant including residual flows and a fish screens. </w:t>
      </w:r>
    </w:p>
    <w:p w14:paraId="0BFDF8F3" w14:textId="77777777" w:rsidR="00C27CD9" w:rsidRPr="008D0905" w:rsidRDefault="00C27CD9" w:rsidP="00EE0878">
      <w:pPr>
        <w:rPr>
          <w:rFonts w:ascii="Arial" w:hAnsi="Arial" w:cs="Arial"/>
          <w:sz w:val="22"/>
          <w:szCs w:val="22"/>
        </w:rPr>
      </w:pPr>
    </w:p>
    <w:p w14:paraId="69293F03" w14:textId="63563CB9" w:rsidR="00390E25" w:rsidRDefault="00EE0878" w:rsidP="00EE0878">
      <w:pPr>
        <w:rPr>
          <w:rFonts w:ascii="Arial" w:hAnsi="Arial" w:cs="Arial"/>
          <w:sz w:val="22"/>
          <w:szCs w:val="22"/>
        </w:rPr>
      </w:pPr>
      <w:r w:rsidRPr="008D0905">
        <w:rPr>
          <w:rFonts w:ascii="Arial" w:hAnsi="Arial" w:cs="Arial"/>
          <w:sz w:val="22"/>
          <w:szCs w:val="22"/>
        </w:rPr>
        <w:t xml:space="preserve">The timing of the take </w:t>
      </w:r>
      <w:r w:rsidR="00352B0C">
        <w:rPr>
          <w:rFonts w:ascii="Arial" w:hAnsi="Arial" w:cs="Arial"/>
          <w:sz w:val="22"/>
          <w:szCs w:val="22"/>
        </w:rPr>
        <w:t>is</w:t>
      </w:r>
      <w:r w:rsidRPr="008D0905">
        <w:rPr>
          <w:rFonts w:ascii="Arial" w:hAnsi="Arial" w:cs="Arial"/>
          <w:sz w:val="22"/>
          <w:szCs w:val="22"/>
        </w:rPr>
        <w:t xml:space="preserve"> expected to have a no more than minor effect on instream values, specifically as the applicant has proposed to upgrade the bywash system. It is worth noting that the applicant has proposed supplementary volumes taken all year round. As the supplementary volumes will ensure instream values effects of year-round taking is no more than minor. </w:t>
      </w:r>
    </w:p>
    <w:p w14:paraId="7E64626A" w14:textId="77777777" w:rsidR="00390E25" w:rsidRDefault="00390E25">
      <w:pPr>
        <w:spacing w:after="200" w:line="276" w:lineRule="auto"/>
        <w:jc w:val="left"/>
        <w:rPr>
          <w:rFonts w:ascii="Arial" w:hAnsi="Arial" w:cs="Arial"/>
          <w:sz w:val="22"/>
          <w:szCs w:val="22"/>
        </w:rPr>
      </w:pPr>
      <w:r>
        <w:rPr>
          <w:rFonts w:ascii="Arial" w:hAnsi="Arial" w:cs="Arial"/>
          <w:sz w:val="22"/>
          <w:szCs w:val="22"/>
        </w:rPr>
        <w:br w:type="page"/>
      </w:r>
    </w:p>
    <w:p w14:paraId="5E75AC0C" w14:textId="77777777" w:rsidR="00911B70" w:rsidRPr="008D0905" w:rsidRDefault="00911B70" w:rsidP="00EE0878">
      <w:pPr>
        <w:rPr>
          <w:rFonts w:ascii="Arial" w:hAnsi="Arial" w:cs="Arial"/>
          <w:sz w:val="22"/>
          <w:szCs w:val="22"/>
        </w:rPr>
      </w:pPr>
    </w:p>
    <w:p w14:paraId="4EE7E794" w14:textId="77777777" w:rsidR="00723B59" w:rsidRPr="008D0905" w:rsidRDefault="00723B59" w:rsidP="00DE1D52">
      <w:pPr>
        <w:spacing w:before="80"/>
        <w:rPr>
          <w:rFonts w:ascii="Arial" w:hAnsi="Arial" w:cs="Arial"/>
          <w:sz w:val="22"/>
          <w:szCs w:val="22"/>
        </w:rPr>
      </w:pPr>
    </w:p>
    <w:p w14:paraId="0404F533" w14:textId="1EF08F29" w:rsidR="00723B59" w:rsidRPr="008D0905" w:rsidRDefault="00644119" w:rsidP="0024740A">
      <w:pPr>
        <w:shd w:val="clear" w:color="auto" w:fill="A6A6A6" w:themeFill="background1" w:themeFillShade="A6"/>
        <w:spacing w:before="80"/>
        <w:rPr>
          <w:rFonts w:ascii="Arial" w:hAnsi="Arial" w:cs="Arial"/>
          <w:b/>
          <w:bCs/>
          <w:sz w:val="22"/>
          <w:szCs w:val="22"/>
        </w:rPr>
      </w:pPr>
      <w:r w:rsidRPr="008D0905">
        <w:rPr>
          <w:rFonts w:ascii="Arial" w:hAnsi="Arial" w:cs="Arial"/>
          <w:b/>
          <w:bCs/>
          <w:sz w:val="22"/>
          <w:szCs w:val="22"/>
        </w:rPr>
        <w:t>9</w:t>
      </w:r>
      <w:r w:rsidR="00DF7ACE" w:rsidRPr="008D0905">
        <w:rPr>
          <w:rFonts w:ascii="Arial" w:hAnsi="Arial" w:cs="Arial"/>
          <w:b/>
          <w:bCs/>
          <w:sz w:val="22"/>
          <w:szCs w:val="22"/>
        </w:rPr>
        <w:t xml:space="preserve">.3 </w:t>
      </w:r>
      <w:r w:rsidR="00723B59" w:rsidRPr="008D0905">
        <w:rPr>
          <w:rFonts w:ascii="Arial" w:hAnsi="Arial" w:cs="Arial"/>
          <w:b/>
          <w:bCs/>
          <w:sz w:val="22"/>
          <w:szCs w:val="22"/>
        </w:rPr>
        <w:t xml:space="preserve">Section (104) (1) </w:t>
      </w:r>
      <w:r w:rsidR="002A6402" w:rsidRPr="008D0905">
        <w:rPr>
          <w:rFonts w:ascii="Arial" w:hAnsi="Arial" w:cs="Arial"/>
          <w:b/>
          <w:bCs/>
          <w:sz w:val="22"/>
          <w:szCs w:val="22"/>
        </w:rPr>
        <w:t xml:space="preserve">(ab) – Offset or Compensation </w:t>
      </w:r>
    </w:p>
    <w:p w14:paraId="75DCA7A6" w14:textId="2D188C68" w:rsidR="002A6402" w:rsidRPr="008D0905" w:rsidRDefault="002A6402" w:rsidP="00DE1D52">
      <w:pPr>
        <w:spacing w:before="80"/>
        <w:rPr>
          <w:rFonts w:ascii="Arial" w:hAnsi="Arial" w:cs="Arial"/>
          <w:b/>
          <w:bCs/>
          <w:sz w:val="22"/>
          <w:szCs w:val="22"/>
          <w:u w:val="single"/>
        </w:rPr>
      </w:pPr>
    </w:p>
    <w:p w14:paraId="45F25257" w14:textId="75ADCEDD" w:rsidR="00F14B93" w:rsidRPr="008D0905" w:rsidRDefault="00F14B93" w:rsidP="00390E25">
      <w:pPr>
        <w:spacing w:before="80"/>
        <w:rPr>
          <w:rFonts w:ascii="Arial" w:hAnsi="Arial" w:cs="Arial"/>
          <w:sz w:val="22"/>
          <w:szCs w:val="22"/>
        </w:rPr>
      </w:pPr>
      <w:r w:rsidRPr="008D0905">
        <w:rPr>
          <w:rFonts w:ascii="Arial" w:hAnsi="Arial" w:cs="Arial"/>
          <w:sz w:val="22"/>
          <w:szCs w:val="22"/>
        </w:rPr>
        <w:t>We are not aware of any relevant measure proposed by either applicant under section 104 (1) (ab) relating to the offset or compensation for adverse effects.</w:t>
      </w:r>
    </w:p>
    <w:p w14:paraId="140F63F9" w14:textId="77777777" w:rsidR="00723B59" w:rsidRPr="008D0905" w:rsidRDefault="00723B59" w:rsidP="00DE1D52">
      <w:pPr>
        <w:spacing w:before="80"/>
        <w:rPr>
          <w:rFonts w:ascii="Arial" w:hAnsi="Arial" w:cs="Arial"/>
          <w:sz w:val="22"/>
          <w:szCs w:val="22"/>
        </w:rPr>
      </w:pPr>
    </w:p>
    <w:p w14:paraId="49258ABA" w14:textId="0DB0CB00" w:rsidR="00F528D5" w:rsidRPr="008D0905" w:rsidRDefault="00644119" w:rsidP="0024740A">
      <w:pPr>
        <w:shd w:val="clear" w:color="auto" w:fill="A6A6A6" w:themeFill="background1" w:themeFillShade="A6"/>
        <w:spacing w:before="80"/>
        <w:rPr>
          <w:rFonts w:ascii="Arial" w:hAnsi="Arial" w:cs="Arial"/>
          <w:sz w:val="22"/>
          <w:szCs w:val="22"/>
        </w:rPr>
      </w:pPr>
      <w:r w:rsidRPr="008D0905">
        <w:rPr>
          <w:rFonts w:ascii="Arial" w:hAnsi="Arial" w:cs="Arial"/>
          <w:b/>
          <w:sz w:val="22"/>
          <w:szCs w:val="22"/>
        </w:rPr>
        <w:t>9</w:t>
      </w:r>
      <w:r w:rsidR="00DF7ACE" w:rsidRPr="008D0905">
        <w:rPr>
          <w:rFonts w:ascii="Arial" w:hAnsi="Arial" w:cs="Arial"/>
          <w:b/>
          <w:sz w:val="22"/>
          <w:szCs w:val="22"/>
        </w:rPr>
        <w:t xml:space="preserve">.4 </w:t>
      </w:r>
      <w:r w:rsidR="00F528D5" w:rsidRPr="008D0905">
        <w:rPr>
          <w:rFonts w:ascii="Arial" w:hAnsi="Arial" w:cs="Arial"/>
          <w:b/>
          <w:sz w:val="22"/>
          <w:szCs w:val="22"/>
        </w:rPr>
        <w:t>Section 104 (1)(</w:t>
      </w:r>
      <w:r w:rsidR="00DF7ACE" w:rsidRPr="008D0905">
        <w:rPr>
          <w:rFonts w:ascii="Arial" w:hAnsi="Arial" w:cs="Arial"/>
          <w:b/>
          <w:sz w:val="22"/>
          <w:szCs w:val="22"/>
        </w:rPr>
        <w:t>b</w:t>
      </w:r>
      <w:r w:rsidR="00F528D5" w:rsidRPr="008D0905">
        <w:rPr>
          <w:rFonts w:ascii="Arial" w:hAnsi="Arial" w:cs="Arial"/>
          <w:b/>
          <w:sz w:val="22"/>
          <w:szCs w:val="22"/>
        </w:rPr>
        <w:t>)</w:t>
      </w:r>
      <w:r w:rsidR="00DF7ACE" w:rsidRPr="008D0905">
        <w:rPr>
          <w:rFonts w:ascii="Arial" w:hAnsi="Arial" w:cs="Arial"/>
          <w:b/>
          <w:sz w:val="22"/>
          <w:szCs w:val="22"/>
        </w:rPr>
        <w:t xml:space="preserve"> and (c)</w:t>
      </w:r>
      <w:r w:rsidR="00F528D5" w:rsidRPr="008D0905">
        <w:rPr>
          <w:rFonts w:ascii="Arial" w:hAnsi="Arial" w:cs="Arial"/>
          <w:b/>
          <w:sz w:val="22"/>
          <w:szCs w:val="22"/>
        </w:rPr>
        <w:t xml:space="preserve"> -</w:t>
      </w:r>
      <w:r w:rsidR="00F528D5" w:rsidRPr="008D0905">
        <w:rPr>
          <w:rFonts w:ascii="Arial" w:hAnsi="Arial" w:cs="Arial"/>
          <w:sz w:val="22"/>
          <w:szCs w:val="22"/>
        </w:rPr>
        <w:t xml:space="preserve"> </w:t>
      </w:r>
      <w:r w:rsidR="00F528D5" w:rsidRPr="008D0905">
        <w:rPr>
          <w:rFonts w:ascii="Arial" w:hAnsi="Arial" w:cs="Arial"/>
          <w:b/>
          <w:bCs/>
          <w:sz w:val="22"/>
          <w:szCs w:val="22"/>
        </w:rPr>
        <w:t>Relevant Planning Documents</w:t>
      </w:r>
    </w:p>
    <w:p w14:paraId="6D473841" w14:textId="77777777" w:rsidR="00B76F67" w:rsidRPr="008D0905" w:rsidRDefault="00B76F67" w:rsidP="00B76F67">
      <w:pPr>
        <w:rPr>
          <w:rFonts w:ascii="Arial" w:hAnsi="Arial" w:cs="Arial"/>
          <w:sz w:val="22"/>
          <w:szCs w:val="22"/>
        </w:rPr>
      </w:pPr>
    </w:p>
    <w:p w14:paraId="6046172A" w14:textId="069F9591" w:rsidR="00B76F67" w:rsidRPr="008D0905" w:rsidRDefault="00B76F67" w:rsidP="00B76F67">
      <w:pPr>
        <w:keepNext/>
        <w:spacing w:before="40" w:after="120"/>
        <w:outlineLvl w:val="2"/>
        <w:rPr>
          <w:rFonts w:ascii="Arial" w:hAnsi="Arial" w:cs="Arial"/>
          <w:i/>
          <w:sz w:val="22"/>
          <w:szCs w:val="22"/>
        </w:rPr>
      </w:pPr>
      <w:r w:rsidRPr="008D0905">
        <w:rPr>
          <w:rFonts w:ascii="Arial" w:hAnsi="Arial" w:cs="Arial"/>
          <w:sz w:val="22"/>
          <w:szCs w:val="22"/>
        </w:rPr>
        <w:t>The relevant planning documents</w:t>
      </w:r>
      <w:r w:rsidR="00DF7ACE" w:rsidRPr="008D0905">
        <w:rPr>
          <w:rFonts w:ascii="Arial" w:hAnsi="Arial" w:cs="Arial"/>
          <w:sz w:val="22"/>
          <w:szCs w:val="22"/>
        </w:rPr>
        <w:t xml:space="preserve"> and other relevant and reasonably necessary matters </w:t>
      </w:r>
      <w:r w:rsidRPr="008D0905">
        <w:rPr>
          <w:rFonts w:ascii="Arial" w:hAnsi="Arial" w:cs="Arial"/>
          <w:sz w:val="22"/>
          <w:szCs w:val="22"/>
        </w:rPr>
        <w:t xml:space="preserve"> in respect of these applications are: </w:t>
      </w:r>
    </w:p>
    <w:p w14:paraId="2B6755FE" w14:textId="77777777" w:rsidR="00B76F67" w:rsidRPr="008D0905" w:rsidRDefault="00B76F67" w:rsidP="00C24DB6">
      <w:pPr>
        <w:numPr>
          <w:ilvl w:val="0"/>
          <w:numId w:val="11"/>
        </w:numPr>
        <w:ind w:left="425" w:hanging="425"/>
        <w:rPr>
          <w:rFonts w:ascii="Arial" w:hAnsi="Arial" w:cs="Arial"/>
          <w:sz w:val="22"/>
          <w:szCs w:val="22"/>
        </w:rPr>
      </w:pPr>
      <w:r w:rsidRPr="008D0905">
        <w:rPr>
          <w:rFonts w:ascii="Arial" w:hAnsi="Arial" w:cs="Arial"/>
          <w:sz w:val="22"/>
          <w:szCs w:val="22"/>
        </w:rPr>
        <w:t xml:space="preserve">The Regional Plan: Water for Otago </w:t>
      </w:r>
    </w:p>
    <w:p w14:paraId="06634BAA" w14:textId="66F6F6CF" w:rsidR="00B76F67" w:rsidRPr="008D0905" w:rsidRDefault="00B76F67" w:rsidP="00C24DB6">
      <w:pPr>
        <w:numPr>
          <w:ilvl w:val="0"/>
          <w:numId w:val="11"/>
        </w:numPr>
        <w:ind w:left="425" w:hanging="425"/>
        <w:rPr>
          <w:rFonts w:ascii="Arial" w:hAnsi="Arial" w:cs="Arial"/>
          <w:sz w:val="22"/>
          <w:szCs w:val="22"/>
        </w:rPr>
      </w:pPr>
      <w:r w:rsidRPr="008D0905">
        <w:rPr>
          <w:rFonts w:ascii="Arial" w:hAnsi="Arial" w:cs="Arial"/>
          <w:sz w:val="22"/>
          <w:szCs w:val="22"/>
        </w:rPr>
        <w:t xml:space="preserve">The Operative Regional Policy Statement, Proposed Regional Policy Statement and Partially Operative Regional Policy Statement </w:t>
      </w:r>
    </w:p>
    <w:p w14:paraId="35337B07" w14:textId="77777777" w:rsidR="00B76F67" w:rsidRPr="008D0905" w:rsidRDefault="00B76F67" w:rsidP="00C24DB6">
      <w:pPr>
        <w:numPr>
          <w:ilvl w:val="0"/>
          <w:numId w:val="11"/>
        </w:numPr>
        <w:ind w:left="425" w:hanging="425"/>
        <w:rPr>
          <w:rFonts w:ascii="Arial" w:hAnsi="Arial" w:cs="Arial"/>
          <w:sz w:val="22"/>
          <w:szCs w:val="22"/>
        </w:rPr>
      </w:pPr>
      <w:r w:rsidRPr="008D0905">
        <w:rPr>
          <w:rFonts w:ascii="Arial" w:hAnsi="Arial" w:cs="Arial"/>
          <w:sz w:val="22"/>
          <w:szCs w:val="22"/>
        </w:rPr>
        <w:t>The National Policy Statement for Freshwater Management</w:t>
      </w:r>
    </w:p>
    <w:p w14:paraId="37005CA6" w14:textId="77777777" w:rsidR="00B76F67" w:rsidRPr="008D0905" w:rsidRDefault="00B76F67" w:rsidP="00C24DB6">
      <w:pPr>
        <w:numPr>
          <w:ilvl w:val="0"/>
          <w:numId w:val="11"/>
        </w:numPr>
        <w:ind w:left="425" w:hanging="425"/>
        <w:rPr>
          <w:rFonts w:ascii="Arial" w:hAnsi="Arial" w:cs="Arial"/>
          <w:sz w:val="22"/>
          <w:szCs w:val="22"/>
        </w:rPr>
      </w:pPr>
      <w:r w:rsidRPr="008D0905">
        <w:rPr>
          <w:rFonts w:ascii="Arial" w:hAnsi="Arial" w:cs="Arial"/>
          <w:sz w:val="22"/>
          <w:szCs w:val="22"/>
        </w:rPr>
        <w:t xml:space="preserve">The National Policy Statement for Renewable Electricity Generation </w:t>
      </w:r>
    </w:p>
    <w:p w14:paraId="6CB09A89" w14:textId="77777777" w:rsidR="00B76F67" w:rsidRPr="008D0905" w:rsidRDefault="00B76F67" w:rsidP="00C24DB6">
      <w:pPr>
        <w:numPr>
          <w:ilvl w:val="0"/>
          <w:numId w:val="11"/>
        </w:numPr>
        <w:ind w:left="425" w:hanging="425"/>
        <w:rPr>
          <w:rFonts w:ascii="Arial" w:hAnsi="Arial" w:cs="Arial"/>
          <w:sz w:val="22"/>
          <w:szCs w:val="22"/>
        </w:rPr>
      </w:pPr>
      <w:r w:rsidRPr="008D0905">
        <w:rPr>
          <w:rFonts w:ascii="Arial" w:hAnsi="Arial" w:cs="Arial"/>
          <w:sz w:val="22"/>
          <w:szCs w:val="22"/>
        </w:rPr>
        <w:t>Resource Management (Measurement and Reporting of Water Takes) Regulations 2010</w:t>
      </w:r>
    </w:p>
    <w:p w14:paraId="7451CF64" w14:textId="2E672BB7" w:rsidR="00B76F67" w:rsidRDefault="00B76F67" w:rsidP="00C24DB6">
      <w:pPr>
        <w:numPr>
          <w:ilvl w:val="0"/>
          <w:numId w:val="11"/>
        </w:numPr>
        <w:ind w:left="425" w:hanging="425"/>
        <w:rPr>
          <w:rFonts w:ascii="Arial" w:hAnsi="Arial" w:cs="Arial"/>
          <w:sz w:val="22"/>
          <w:szCs w:val="22"/>
        </w:rPr>
      </w:pPr>
      <w:r w:rsidRPr="008D0905">
        <w:rPr>
          <w:rFonts w:ascii="Arial" w:hAnsi="Arial" w:cs="Arial"/>
          <w:sz w:val="22"/>
          <w:szCs w:val="22"/>
        </w:rPr>
        <w:t>The National Environmental Standard for Sources of Human Drinking Water</w:t>
      </w:r>
    </w:p>
    <w:p w14:paraId="4704D476" w14:textId="53930CB7" w:rsidR="00352B0C" w:rsidRPr="00352B0C" w:rsidRDefault="00352B0C" w:rsidP="00C24DB6">
      <w:pPr>
        <w:numPr>
          <w:ilvl w:val="0"/>
          <w:numId w:val="11"/>
        </w:numPr>
        <w:spacing w:before="60"/>
        <w:ind w:left="425" w:hanging="425"/>
        <w:rPr>
          <w:rFonts w:ascii="Arial" w:hAnsi="Arial" w:cs="Arial"/>
          <w:sz w:val="22"/>
          <w:szCs w:val="22"/>
        </w:rPr>
      </w:pPr>
      <w:r>
        <w:rPr>
          <w:rFonts w:ascii="Arial" w:hAnsi="Arial" w:cs="Arial"/>
          <w:sz w:val="22"/>
          <w:szCs w:val="22"/>
        </w:rPr>
        <w:t>The Ngai Tahu ki Murihiku Natural Resource and Environmental Iwi Management Plan</w:t>
      </w:r>
    </w:p>
    <w:p w14:paraId="445CF354" w14:textId="3D95D549" w:rsidR="00DF7ACE" w:rsidRPr="008D0905" w:rsidRDefault="00DF7ACE" w:rsidP="00DF7ACE">
      <w:pPr>
        <w:spacing w:before="60"/>
        <w:rPr>
          <w:rFonts w:ascii="Arial" w:hAnsi="Arial" w:cs="Arial"/>
          <w:sz w:val="22"/>
          <w:szCs w:val="22"/>
        </w:rPr>
      </w:pPr>
    </w:p>
    <w:p w14:paraId="38242CA2" w14:textId="539A8A35" w:rsidR="00DF7ACE" w:rsidRPr="008D0905" w:rsidRDefault="00DF7ACE" w:rsidP="00DF7ACE">
      <w:pPr>
        <w:spacing w:before="60"/>
        <w:rPr>
          <w:rFonts w:ascii="Arial" w:hAnsi="Arial" w:cs="Arial"/>
          <w:sz w:val="22"/>
          <w:szCs w:val="22"/>
        </w:rPr>
      </w:pPr>
      <w:r w:rsidRPr="008D0905">
        <w:rPr>
          <w:rFonts w:ascii="Arial" w:hAnsi="Arial" w:cs="Arial"/>
          <w:sz w:val="22"/>
          <w:szCs w:val="22"/>
        </w:rPr>
        <w:t xml:space="preserve">Both applications have been assessed against the relevant planning documents below. </w:t>
      </w:r>
    </w:p>
    <w:p w14:paraId="6AB4E8E5" w14:textId="04A53FB5" w:rsidR="005C3782" w:rsidRPr="008D0905" w:rsidRDefault="005C3782" w:rsidP="00DF7ACE">
      <w:pPr>
        <w:spacing w:before="60"/>
        <w:rPr>
          <w:rFonts w:ascii="Arial" w:hAnsi="Arial" w:cs="Arial"/>
          <w:sz w:val="22"/>
          <w:szCs w:val="22"/>
        </w:rPr>
      </w:pPr>
    </w:p>
    <w:p w14:paraId="5289B0C2" w14:textId="52686DD4" w:rsidR="005C3782" w:rsidRPr="008D0905" w:rsidRDefault="00644119" w:rsidP="0024740A">
      <w:pPr>
        <w:shd w:val="clear" w:color="auto" w:fill="000000" w:themeFill="text1"/>
        <w:spacing w:before="60"/>
        <w:rPr>
          <w:rFonts w:ascii="Arial" w:hAnsi="Arial" w:cs="Arial"/>
          <w:sz w:val="22"/>
          <w:szCs w:val="22"/>
        </w:rPr>
      </w:pPr>
      <w:r w:rsidRPr="008D0905">
        <w:rPr>
          <w:rFonts w:ascii="Arial" w:hAnsi="Arial" w:cs="Arial"/>
          <w:sz w:val="22"/>
          <w:szCs w:val="22"/>
        </w:rPr>
        <w:t>10</w:t>
      </w:r>
      <w:r w:rsidR="005C3782" w:rsidRPr="008D0905">
        <w:rPr>
          <w:rFonts w:ascii="Arial" w:hAnsi="Arial" w:cs="Arial"/>
          <w:sz w:val="22"/>
          <w:szCs w:val="22"/>
        </w:rPr>
        <w:t>.0 Planning Assessment under Sections 104(1)(b) and (c)</w:t>
      </w:r>
    </w:p>
    <w:p w14:paraId="55D5BF57" w14:textId="16922872" w:rsidR="00B76F67" w:rsidRPr="008D0905" w:rsidRDefault="00B76F67" w:rsidP="00B76F67">
      <w:pPr>
        <w:spacing w:before="60"/>
        <w:rPr>
          <w:rFonts w:ascii="Arial" w:hAnsi="Arial" w:cs="Arial"/>
          <w:sz w:val="22"/>
          <w:szCs w:val="22"/>
        </w:rPr>
      </w:pPr>
    </w:p>
    <w:p w14:paraId="2EE35E9B" w14:textId="0B4A4C04" w:rsidR="00B76F67" w:rsidRPr="008D0905" w:rsidRDefault="00644119" w:rsidP="0024740A">
      <w:pPr>
        <w:shd w:val="clear" w:color="auto" w:fill="A6A6A6" w:themeFill="background1" w:themeFillShade="A6"/>
        <w:rPr>
          <w:rFonts w:ascii="Arial" w:hAnsi="Arial" w:cs="Arial"/>
          <w:b/>
          <w:sz w:val="22"/>
          <w:szCs w:val="22"/>
        </w:rPr>
      </w:pPr>
      <w:r w:rsidRPr="008D0905">
        <w:rPr>
          <w:rFonts w:ascii="Arial" w:hAnsi="Arial" w:cs="Arial"/>
          <w:b/>
          <w:sz w:val="22"/>
          <w:szCs w:val="22"/>
        </w:rPr>
        <w:t>10</w:t>
      </w:r>
      <w:r w:rsidR="005C3782" w:rsidRPr="008D0905">
        <w:rPr>
          <w:rFonts w:ascii="Arial" w:hAnsi="Arial" w:cs="Arial"/>
          <w:b/>
          <w:sz w:val="22"/>
          <w:szCs w:val="22"/>
        </w:rPr>
        <w:t xml:space="preserve">.1 </w:t>
      </w:r>
      <w:r w:rsidR="00DF7ACE" w:rsidRPr="008D0905">
        <w:rPr>
          <w:rFonts w:ascii="Arial" w:hAnsi="Arial" w:cs="Arial"/>
          <w:b/>
          <w:sz w:val="22"/>
          <w:szCs w:val="22"/>
        </w:rPr>
        <w:t xml:space="preserve"> Regional Water Plan for Otago </w:t>
      </w:r>
    </w:p>
    <w:p w14:paraId="63B12FA8" w14:textId="77777777" w:rsidR="00B76F67" w:rsidRPr="008D0905" w:rsidRDefault="00B76F67" w:rsidP="00B76F67">
      <w:pPr>
        <w:rPr>
          <w:rFonts w:ascii="Arial" w:hAnsi="Arial" w:cs="Arial"/>
          <w:b/>
          <w:snapToGrid w:val="0"/>
          <w:sz w:val="22"/>
          <w:szCs w:val="22"/>
          <w:lang w:val="en-GB"/>
        </w:rPr>
      </w:pPr>
    </w:p>
    <w:p w14:paraId="1F7E2796" w14:textId="77777777" w:rsidR="00B76F67" w:rsidRPr="008D0905" w:rsidRDefault="00B76F67" w:rsidP="00B76F67">
      <w:pPr>
        <w:spacing w:after="120"/>
        <w:rPr>
          <w:rFonts w:ascii="Arial" w:hAnsi="Arial" w:cs="Arial"/>
          <w:b/>
          <w:snapToGrid w:val="0"/>
          <w:sz w:val="22"/>
          <w:szCs w:val="22"/>
          <w:u w:val="single"/>
          <w:lang w:val="en-GB"/>
        </w:rPr>
      </w:pPr>
      <w:r w:rsidRPr="008D0905">
        <w:rPr>
          <w:rFonts w:ascii="Arial" w:hAnsi="Arial" w:cs="Arial"/>
          <w:b/>
          <w:snapToGrid w:val="0"/>
          <w:sz w:val="22"/>
          <w:szCs w:val="22"/>
          <w:u w:val="single"/>
          <w:lang w:val="en-GB"/>
        </w:rPr>
        <w:t>Objective and Policy Assessment</w:t>
      </w:r>
    </w:p>
    <w:p w14:paraId="45C15A04" w14:textId="23CD9ADB" w:rsidR="00B76F67" w:rsidRPr="008D0905" w:rsidRDefault="00B76F67" w:rsidP="00B76F67">
      <w:pPr>
        <w:rPr>
          <w:rFonts w:ascii="Arial" w:hAnsi="Arial" w:cs="Arial"/>
          <w:i/>
          <w:snapToGrid w:val="0"/>
          <w:sz w:val="22"/>
          <w:szCs w:val="22"/>
          <w:lang w:val="en-GB"/>
        </w:rPr>
      </w:pPr>
      <w:r w:rsidRPr="008D0905">
        <w:rPr>
          <w:rFonts w:ascii="Arial" w:hAnsi="Arial" w:cs="Arial"/>
          <w:snapToGrid w:val="0"/>
          <w:sz w:val="22"/>
          <w:szCs w:val="22"/>
          <w:lang w:val="en-GB"/>
        </w:rPr>
        <w:t xml:space="preserve">Relevant policies from the RPW are considered below:  </w:t>
      </w:r>
    </w:p>
    <w:p w14:paraId="25A731F5" w14:textId="77777777" w:rsidR="00B76F67" w:rsidRPr="008D0905" w:rsidRDefault="00B76F67" w:rsidP="00B76F67">
      <w:pPr>
        <w:rPr>
          <w:rFonts w:ascii="Arial" w:hAnsi="Arial" w:cs="Arial"/>
          <w:i/>
          <w:snapToGrid w:val="0"/>
          <w:color w:val="0070C0"/>
          <w:sz w:val="22"/>
          <w:szCs w:val="22"/>
          <w:lang w:val="en-GB"/>
        </w:rPr>
      </w:pPr>
    </w:p>
    <w:p w14:paraId="1A344A11" w14:textId="77777777" w:rsidR="00B76F67" w:rsidRPr="008D0905" w:rsidRDefault="00B76F67" w:rsidP="00B76F67">
      <w:pPr>
        <w:ind w:left="850" w:hanging="850"/>
        <w:rPr>
          <w:rFonts w:ascii="Arial" w:hAnsi="Arial" w:cs="Arial"/>
          <w:i/>
          <w:sz w:val="22"/>
          <w:szCs w:val="22"/>
        </w:rPr>
      </w:pPr>
      <w:r w:rsidRPr="008D0905">
        <w:rPr>
          <w:rFonts w:ascii="Arial" w:hAnsi="Arial" w:cs="Arial"/>
          <w:i/>
          <w:sz w:val="22"/>
          <w:szCs w:val="22"/>
        </w:rPr>
        <w:t>6.4.0A</w:t>
      </w:r>
      <w:r w:rsidRPr="008D0905">
        <w:rPr>
          <w:rFonts w:ascii="Arial" w:hAnsi="Arial" w:cs="Arial"/>
          <w:i/>
          <w:sz w:val="22"/>
          <w:szCs w:val="22"/>
        </w:rPr>
        <w:tab/>
        <w:t>To ensure that the quantity of water granted to take is no more than that required for the purpose of use taking into account:</w:t>
      </w:r>
    </w:p>
    <w:p w14:paraId="630A1B48" w14:textId="77777777" w:rsidR="00B76F67" w:rsidRPr="008D0905" w:rsidRDefault="00B76F67" w:rsidP="00C24DB6">
      <w:pPr>
        <w:numPr>
          <w:ilvl w:val="0"/>
          <w:numId w:val="12"/>
        </w:numPr>
        <w:tabs>
          <w:tab w:val="num" w:pos="1189"/>
        </w:tabs>
        <w:ind w:left="1189"/>
        <w:rPr>
          <w:rFonts w:ascii="Arial" w:hAnsi="Arial" w:cs="Arial"/>
          <w:i/>
          <w:sz w:val="22"/>
          <w:szCs w:val="22"/>
        </w:rPr>
      </w:pPr>
      <w:r w:rsidRPr="008D0905">
        <w:rPr>
          <w:rFonts w:ascii="Arial" w:hAnsi="Arial" w:cs="Arial"/>
          <w:i/>
          <w:sz w:val="22"/>
          <w:szCs w:val="22"/>
        </w:rPr>
        <w:t xml:space="preserve">How local climate, soil, crop or pasture type and water availability affect the quantity of water required; and </w:t>
      </w:r>
    </w:p>
    <w:p w14:paraId="15C58056" w14:textId="77777777" w:rsidR="00B76F67" w:rsidRPr="008D0905" w:rsidRDefault="00B76F67" w:rsidP="00C24DB6">
      <w:pPr>
        <w:numPr>
          <w:ilvl w:val="0"/>
          <w:numId w:val="12"/>
        </w:numPr>
        <w:tabs>
          <w:tab w:val="num" w:pos="1189"/>
        </w:tabs>
        <w:ind w:left="1189"/>
        <w:rPr>
          <w:rFonts w:ascii="Arial" w:hAnsi="Arial" w:cs="Arial"/>
          <w:i/>
          <w:sz w:val="22"/>
          <w:szCs w:val="22"/>
        </w:rPr>
      </w:pPr>
      <w:r w:rsidRPr="008D0905">
        <w:rPr>
          <w:rFonts w:ascii="Arial" w:hAnsi="Arial" w:cs="Arial"/>
          <w:i/>
          <w:sz w:val="22"/>
          <w:szCs w:val="22"/>
        </w:rPr>
        <w:t>The efficiency of the proposed water transport, storage and application system.</w:t>
      </w:r>
    </w:p>
    <w:p w14:paraId="54D91B4A" w14:textId="77777777" w:rsidR="00B76F67" w:rsidRPr="008D0905" w:rsidRDefault="00B76F67" w:rsidP="00B76F67">
      <w:pPr>
        <w:rPr>
          <w:rFonts w:ascii="Arial" w:hAnsi="Arial" w:cs="Arial"/>
          <w:i/>
          <w:sz w:val="22"/>
          <w:szCs w:val="22"/>
          <w:highlight w:val="yellow"/>
        </w:rPr>
      </w:pPr>
    </w:p>
    <w:p w14:paraId="27F8BAA1" w14:textId="719BCC8C" w:rsidR="00B76F67" w:rsidRPr="008D0905" w:rsidRDefault="00B76F67" w:rsidP="00B76F67">
      <w:pPr>
        <w:rPr>
          <w:rFonts w:ascii="Arial" w:hAnsi="Arial" w:cs="Arial"/>
          <w:sz w:val="22"/>
          <w:szCs w:val="22"/>
        </w:rPr>
      </w:pPr>
      <w:bookmarkStart w:id="7" w:name="_Hlk19893379"/>
      <w:r w:rsidRPr="008D0905">
        <w:rPr>
          <w:rFonts w:ascii="Arial" w:hAnsi="Arial" w:cs="Arial"/>
          <w:sz w:val="22"/>
          <w:szCs w:val="22"/>
        </w:rPr>
        <w:t>The applicant</w:t>
      </w:r>
      <w:r w:rsidR="00184CC4" w:rsidRPr="008D0905">
        <w:rPr>
          <w:rFonts w:ascii="Arial" w:hAnsi="Arial" w:cs="Arial"/>
          <w:sz w:val="22"/>
          <w:szCs w:val="22"/>
        </w:rPr>
        <w:t>s are</w:t>
      </w:r>
      <w:r w:rsidRPr="008D0905">
        <w:rPr>
          <w:rFonts w:ascii="Arial" w:hAnsi="Arial" w:cs="Arial"/>
          <w:sz w:val="22"/>
          <w:szCs w:val="22"/>
        </w:rPr>
        <w:t xml:space="preserve"> proposing to take no more water than required for the purpose</w:t>
      </w:r>
      <w:r w:rsidR="00473E81" w:rsidRPr="008D0905">
        <w:rPr>
          <w:rFonts w:ascii="Arial" w:hAnsi="Arial" w:cs="Arial"/>
          <w:sz w:val="22"/>
          <w:szCs w:val="22"/>
        </w:rPr>
        <w:t xml:space="preserve"> of the uses specified in their applications</w:t>
      </w:r>
      <w:r w:rsidRPr="008D0905">
        <w:rPr>
          <w:rFonts w:ascii="Arial" w:hAnsi="Arial" w:cs="Arial"/>
          <w:sz w:val="22"/>
          <w:szCs w:val="22"/>
        </w:rPr>
        <w:t xml:space="preserve">, </w:t>
      </w:r>
      <w:r w:rsidR="00473E81" w:rsidRPr="008D0905">
        <w:rPr>
          <w:rFonts w:ascii="Arial" w:hAnsi="Arial" w:cs="Arial"/>
          <w:sz w:val="22"/>
          <w:szCs w:val="22"/>
        </w:rPr>
        <w:t xml:space="preserve">and </w:t>
      </w:r>
      <w:r w:rsidRPr="008D0905">
        <w:rPr>
          <w:rFonts w:ascii="Arial" w:hAnsi="Arial" w:cs="Arial"/>
          <w:sz w:val="22"/>
          <w:szCs w:val="22"/>
        </w:rPr>
        <w:t>the use of the water has been assessed as efficient taking local climate, soil, pasture type and water availability into consideration</w:t>
      </w:r>
      <w:r w:rsidR="00352B0C">
        <w:rPr>
          <w:rFonts w:ascii="Arial" w:hAnsi="Arial" w:cs="Arial"/>
          <w:sz w:val="22"/>
          <w:szCs w:val="22"/>
        </w:rPr>
        <w:t xml:space="preserve">. </w:t>
      </w:r>
      <w:r w:rsidRPr="008D0905">
        <w:rPr>
          <w:rFonts w:ascii="Arial" w:hAnsi="Arial" w:cs="Arial"/>
          <w:sz w:val="22"/>
          <w:szCs w:val="22"/>
        </w:rPr>
        <w:t>Therefore, the proposed take</w:t>
      </w:r>
      <w:r w:rsidR="00DF7ACE" w:rsidRPr="008D0905">
        <w:rPr>
          <w:rFonts w:ascii="Arial" w:hAnsi="Arial" w:cs="Arial"/>
          <w:sz w:val="22"/>
          <w:szCs w:val="22"/>
        </w:rPr>
        <w:t xml:space="preserve">s are </w:t>
      </w:r>
      <w:r w:rsidRPr="008D0905">
        <w:rPr>
          <w:rFonts w:ascii="Arial" w:hAnsi="Arial" w:cs="Arial"/>
          <w:sz w:val="22"/>
          <w:szCs w:val="22"/>
        </w:rPr>
        <w:t>consistent with this policy.</w:t>
      </w:r>
      <w:r w:rsidR="008D0905">
        <w:rPr>
          <w:rFonts w:ascii="Arial" w:hAnsi="Arial" w:cs="Arial"/>
          <w:sz w:val="22"/>
          <w:szCs w:val="22"/>
        </w:rPr>
        <w:t xml:space="preserve"> The reduced takes also mean that the concerns raised by Aukaha, DoC and Fish and Game about primary allocation should be addressed. </w:t>
      </w:r>
      <w:r w:rsidR="008D0905" w:rsidRPr="008D0905">
        <w:rPr>
          <w:rFonts w:ascii="Arial" w:hAnsi="Arial" w:cs="Arial"/>
          <w:sz w:val="22"/>
          <w:szCs w:val="22"/>
        </w:rPr>
        <w:t xml:space="preserve"> </w:t>
      </w:r>
    </w:p>
    <w:bookmarkEnd w:id="7"/>
    <w:p w14:paraId="0C1C76AD" w14:textId="77777777" w:rsidR="00B76F67" w:rsidRPr="008D0905" w:rsidRDefault="00B76F67" w:rsidP="00B76F67">
      <w:pPr>
        <w:rPr>
          <w:rFonts w:ascii="Arial" w:hAnsi="Arial" w:cs="Arial"/>
          <w:i/>
          <w:sz w:val="22"/>
          <w:szCs w:val="22"/>
          <w:u w:val="single"/>
        </w:rPr>
      </w:pPr>
    </w:p>
    <w:p w14:paraId="3B018990" w14:textId="77777777" w:rsidR="00B76F67" w:rsidRPr="008D0905" w:rsidRDefault="00B76F67" w:rsidP="00B76F67">
      <w:pPr>
        <w:ind w:left="851" w:hanging="851"/>
        <w:rPr>
          <w:rFonts w:ascii="Arial" w:hAnsi="Arial" w:cs="Arial"/>
          <w:i/>
          <w:spacing w:val="-2"/>
          <w:sz w:val="22"/>
          <w:szCs w:val="22"/>
        </w:rPr>
      </w:pPr>
      <w:r w:rsidRPr="008D0905">
        <w:rPr>
          <w:rFonts w:ascii="Arial" w:hAnsi="Arial" w:cs="Arial"/>
          <w:i/>
          <w:spacing w:val="-2"/>
          <w:sz w:val="22"/>
          <w:szCs w:val="22"/>
        </w:rPr>
        <w:t>6.4.2A</w:t>
      </w:r>
      <w:r w:rsidRPr="008D0905">
        <w:rPr>
          <w:rFonts w:ascii="Arial" w:hAnsi="Arial" w:cs="Arial"/>
          <w:i/>
          <w:spacing w:val="-2"/>
          <w:sz w:val="22"/>
          <w:szCs w:val="22"/>
        </w:rPr>
        <w:tab/>
        <w:t>Where an application is received to take water and Policy 6.4.2(b) applies to the catchment, to grant from within primary allocation no more water than has been taken under the existing consent in at least the preceding five years, except in the case of a registered community drinking water supply where an allowance may be made for growth that is reasonably anticipated.</w:t>
      </w:r>
    </w:p>
    <w:p w14:paraId="4507346D" w14:textId="77777777" w:rsidR="00B76F67" w:rsidRPr="008D0905" w:rsidRDefault="00B76F67" w:rsidP="00B76F67">
      <w:pPr>
        <w:ind w:left="851" w:hanging="851"/>
        <w:rPr>
          <w:rFonts w:ascii="Arial" w:hAnsi="Arial" w:cs="Arial"/>
          <w:i/>
          <w:spacing w:val="-2"/>
          <w:sz w:val="22"/>
          <w:szCs w:val="22"/>
        </w:rPr>
      </w:pPr>
    </w:p>
    <w:p w14:paraId="40730EA4" w14:textId="77777777" w:rsidR="00B76F67" w:rsidRPr="008D0905" w:rsidRDefault="00B76F67" w:rsidP="00B76F67">
      <w:pPr>
        <w:ind w:left="851" w:hanging="851"/>
        <w:rPr>
          <w:rFonts w:ascii="Arial" w:hAnsi="Arial" w:cs="Arial"/>
          <w:i/>
          <w:sz w:val="22"/>
          <w:szCs w:val="22"/>
        </w:rPr>
      </w:pPr>
      <w:r w:rsidRPr="008D0905">
        <w:rPr>
          <w:rFonts w:ascii="Arial" w:hAnsi="Arial" w:cs="Arial"/>
          <w:i/>
          <w:sz w:val="22"/>
          <w:szCs w:val="22"/>
        </w:rPr>
        <w:t xml:space="preserve">6.4.2AA </w:t>
      </w:r>
      <w:r w:rsidRPr="008D0905">
        <w:rPr>
          <w:rFonts w:ascii="Arial" w:hAnsi="Arial" w:cs="Arial"/>
          <w:i/>
          <w:sz w:val="22"/>
          <w:szCs w:val="22"/>
        </w:rPr>
        <w:tab/>
        <w:t>Where Policy 6.4.2A applies and, under the existing consent, water was usually taken at flows above the minimum flow calculated for the first supplementary allocation block for that catchment, to consider granting the new resource consent to take water as supplementary allocation.</w:t>
      </w:r>
    </w:p>
    <w:p w14:paraId="190589A4" w14:textId="77777777" w:rsidR="00B76F67" w:rsidRPr="008D0905" w:rsidRDefault="00B76F67" w:rsidP="00B76F67">
      <w:pPr>
        <w:ind w:left="851" w:hanging="851"/>
        <w:rPr>
          <w:rFonts w:ascii="Arial" w:hAnsi="Arial" w:cs="Arial"/>
          <w:i/>
          <w:sz w:val="22"/>
          <w:szCs w:val="22"/>
        </w:rPr>
      </w:pPr>
    </w:p>
    <w:p w14:paraId="71D80FCF" w14:textId="7D528AE9" w:rsidR="00B76F67" w:rsidRPr="008D0905" w:rsidRDefault="00B76F67" w:rsidP="00B76F67">
      <w:pPr>
        <w:rPr>
          <w:rFonts w:ascii="Arial" w:hAnsi="Arial" w:cs="Arial"/>
          <w:sz w:val="22"/>
          <w:szCs w:val="22"/>
        </w:rPr>
      </w:pPr>
      <w:bookmarkStart w:id="8" w:name="_Hlk19893397"/>
      <w:r w:rsidRPr="008D0905">
        <w:rPr>
          <w:rFonts w:ascii="Arial" w:hAnsi="Arial" w:cs="Arial"/>
          <w:sz w:val="22"/>
          <w:szCs w:val="22"/>
        </w:rPr>
        <w:t>The proposed take</w:t>
      </w:r>
      <w:r w:rsidR="00DF7ACE" w:rsidRPr="008D0905">
        <w:rPr>
          <w:rFonts w:ascii="Arial" w:hAnsi="Arial" w:cs="Arial"/>
          <w:sz w:val="22"/>
          <w:szCs w:val="22"/>
        </w:rPr>
        <w:t>s are</w:t>
      </w:r>
      <w:r w:rsidRPr="008D0905">
        <w:rPr>
          <w:rFonts w:ascii="Arial" w:hAnsi="Arial" w:cs="Arial"/>
          <w:sz w:val="22"/>
          <w:szCs w:val="22"/>
        </w:rPr>
        <w:t xml:space="preserve"> no more water than has been taken under the </w:t>
      </w:r>
      <w:r w:rsidR="00DF7ACE" w:rsidRPr="008D0905">
        <w:rPr>
          <w:rFonts w:ascii="Arial" w:hAnsi="Arial" w:cs="Arial"/>
          <w:sz w:val="22"/>
          <w:szCs w:val="22"/>
        </w:rPr>
        <w:t xml:space="preserve">relevant </w:t>
      </w:r>
      <w:r w:rsidRPr="008D0905">
        <w:rPr>
          <w:rFonts w:ascii="Arial" w:hAnsi="Arial" w:cs="Arial"/>
          <w:sz w:val="22"/>
          <w:szCs w:val="22"/>
        </w:rPr>
        <w:t xml:space="preserve">existing consents </w:t>
      </w:r>
      <w:r w:rsidR="00352B0C">
        <w:rPr>
          <w:rFonts w:ascii="Arial" w:hAnsi="Arial" w:cs="Arial"/>
          <w:sz w:val="22"/>
          <w:szCs w:val="22"/>
        </w:rPr>
        <w:t xml:space="preserve"> in the previous five year </w:t>
      </w:r>
      <w:r w:rsidRPr="008D0905">
        <w:rPr>
          <w:rFonts w:ascii="Arial" w:hAnsi="Arial" w:cs="Arial"/>
          <w:sz w:val="22"/>
          <w:szCs w:val="22"/>
        </w:rPr>
        <w:t>and the applicant</w:t>
      </w:r>
      <w:r w:rsidR="00DF7ACE" w:rsidRPr="008D0905">
        <w:rPr>
          <w:rFonts w:ascii="Arial" w:hAnsi="Arial" w:cs="Arial"/>
          <w:sz w:val="22"/>
          <w:szCs w:val="22"/>
        </w:rPr>
        <w:t xml:space="preserve">s have both </w:t>
      </w:r>
      <w:r w:rsidRPr="008D0905">
        <w:rPr>
          <w:rFonts w:ascii="Arial" w:hAnsi="Arial" w:cs="Arial"/>
          <w:sz w:val="22"/>
          <w:szCs w:val="22"/>
        </w:rPr>
        <w:t>applied for supplementary allocation. Therefore, the application is consistent with Policy 6.4.2A and 6.4.2AA.</w:t>
      </w:r>
      <w:bookmarkEnd w:id="8"/>
    </w:p>
    <w:p w14:paraId="08E36586" w14:textId="77777777" w:rsidR="00B76F67" w:rsidRPr="008D0905" w:rsidRDefault="00B76F67" w:rsidP="00B76F67">
      <w:pPr>
        <w:rPr>
          <w:rFonts w:ascii="Arial" w:hAnsi="Arial" w:cs="Arial"/>
          <w:b/>
          <w:spacing w:val="-2"/>
          <w:sz w:val="22"/>
          <w:szCs w:val="22"/>
          <w:u w:val="single"/>
        </w:rPr>
      </w:pPr>
    </w:p>
    <w:p w14:paraId="16BA79C2" w14:textId="77777777" w:rsidR="00B76F67" w:rsidRPr="008D0905" w:rsidRDefault="00B76F67" w:rsidP="00B76F67">
      <w:pPr>
        <w:ind w:left="851" w:hanging="851"/>
        <w:rPr>
          <w:rFonts w:ascii="Arial" w:hAnsi="Arial" w:cs="Arial"/>
          <w:i/>
          <w:sz w:val="22"/>
          <w:szCs w:val="22"/>
        </w:rPr>
      </w:pPr>
      <w:r w:rsidRPr="008D0905">
        <w:rPr>
          <w:rFonts w:ascii="Arial" w:hAnsi="Arial" w:cs="Arial"/>
          <w:i/>
          <w:sz w:val="22"/>
          <w:szCs w:val="22"/>
        </w:rPr>
        <w:t>6.4.12</w:t>
      </w:r>
      <w:r w:rsidRPr="008D0905">
        <w:rPr>
          <w:rFonts w:ascii="Arial" w:hAnsi="Arial" w:cs="Arial"/>
          <w:i/>
          <w:sz w:val="22"/>
          <w:szCs w:val="22"/>
        </w:rPr>
        <w:tab/>
        <w:t>To promote, establish and support appropriate water allocation committees to assist in the management of water rationing and monitoring during periods of water shortage.</w:t>
      </w:r>
    </w:p>
    <w:p w14:paraId="0ADDC42C" w14:textId="77777777" w:rsidR="00B76F67" w:rsidRPr="008D0905" w:rsidRDefault="00B76F67" w:rsidP="00B76F67">
      <w:pPr>
        <w:tabs>
          <w:tab w:val="left" w:pos="567"/>
        </w:tabs>
        <w:rPr>
          <w:rFonts w:ascii="Arial" w:hAnsi="Arial" w:cs="Arial"/>
          <w:snapToGrid w:val="0"/>
          <w:sz w:val="22"/>
          <w:szCs w:val="22"/>
          <w:lang w:val="en-GB"/>
        </w:rPr>
      </w:pPr>
    </w:p>
    <w:p w14:paraId="78BB8467" w14:textId="77777777" w:rsidR="00B76F67" w:rsidRPr="008D0905" w:rsidRDefault="00B76F67" w:rsidP="00B76F67">
      <w:pPr>
        <w:ind w:left="851" w:hanging="851"/>
        <w:rPr>
          <w:rFonts w:ascii="Arial" w:hAnsi="Arial" w:cs="Arial"/>
          <w:i/>
          <w:sz w:val="22"/>
          <w:szCs w:val="22"/>
        </w:rPr>
      </w:pPr>
      <w:r w:rsidRPr="008D0905">
        <w:rPr>
          <w:rFonts w:ascii="Arial" w:hAnsi="Arial" w:cs="Arial"/>
          <w:i/>
          <w:sz w:val="22"/>
          <w:szCs w:val="22"/>
        </w:rPr>
        <w:t>6.4.12A</w:t>
      </w:r>
      <w:r w:rsidRPr="008D0905">
        <w:rPr>
          <w:rFonts w:ascii="Arial" w:hAnsi="Arial" w:cs="Arial"/>
          <w:i/>
          <w:sz w:val="22"/>
          <w:szCs w:val="22"/>
        </w:rPr>
        <w:tab/>
        <w:t>To promote, approve and support water management groups to assist the Council in the management of water by the exercise of at least one of the following functions:</w:t>
      </w:r>
    </w:p>
    <w:p w14:paraId="4CD35B01" w14:textId="77777777" w:rsidR="00B76F67" w:rsidRPr="008D0905" w:rsidRDefault="00B76F67" w:rsidP="00B76F67">
      <w:pPr>
        <w:ind w:left="1276" w:hanging="425"/>
        <w:rPr>
          <w:rFonts w:ascii="Arial" w:hAnsi="Arial" w:cs="Arial"/>
          <w:i/>
          <w:sz w:val="22"/>
          <w:szCs w:val="22"/>
        </w:rPr>
      </w:pPr>
      <w:r w:rsidRPr="008D0905">
        <w:rPr>
          <w:rFonts w:ascii="Arial" w:hAnsi="Arial" w:cs="Arial"/>
          <w:i/>
          <w:sz w:val="22"/>
          <w:szCs w:val="22"/>
        </w:rPr>
        <w:t>(a)</w:t>
      </w:r>
      <w:r w:rsidRPr="008D0905">
        <w:rPr>
          <w:rFonts w:ascii="Arial" w:hAnsi="Arial" w:cs="Arial"/>
          <w:i/>
          <w:sz w:val="22"/>
          <w:szCs w:val="22"/>
        </w:rPr>
        <w:tab/>
        <w:t xml:space="preserve">Coordinating the take and use of water authorised by resource consent; or </w:t>
      </w:r>
    </w:p>
    <w:p w14:paraId="63570B4E" w14:textId="77777777" w:rsidR="00B76F67" w:rsidRPr="008D0905" w:rsidRDefault="00B76F67" w:rsidP="00B76F67">
      <w:pPr>
        <w:tabs>
          <w:tab w:val="left" w:pos="2268"/>
        </w:tabs>
        <w:ind w:left="1276" w:hanging="425"/>
        <w:rPr>
          <w:rFonts w:ascii="Arial" w:hAnsi="Arial" w:cs="Arial"/>
          <w:i/>
          <w:sz w:val="22"/>
          <w:szCs w:val="22"/>
        </w:rPr>
      </w:pPr>
      <w:r w:rsidRPr="008D0905">
        <w:rPr>
          <w:rFonts w:ascii="Arial" w:hAnsi="Arial" w:cs="Arial"/>
          <w:i/>
          <w:sz w:val="22"/>
          <w:szCs w:val="22"/>
        </w:rPr>
        <w:t>(b)</w:t>
      </w:r>
      <w:r w:rsidRPr="008D0905">
        <w:rPr>
          <w:rFonts w:ascii="Arial" w:hAnsi="Arial" w:cs="Arial"/>
          <w:i/>
          <w:sz w:val="22"/>
          <w:szCs w:val="22"/>
        </w:rPr>
        <w:tab/>
        <w:t>Rationing the take and use of water to comply with relevant regulatory requirements; or</w:t>
      </w:r>
    </w:p>
    <w:p w14:paraId="1D59964A" w14:textId="77777777" w:rsidR="00B76F67" w:rsidRPr="008D0905" w:rsidRDefault="00B76F67" w:rsidP="00B76F67">
      <w:pPr>
        <w:ind w:left="1276" w:hanging="425"/>
        <w:rPr>
          <w:rFonts w:ascii="Arial" w:hAnsi="Arial" w:cs="Arial"/>
          <w:i/>
          <w:sz w:val="22"/>
          <w:szCs w:val="22"/>
        </w:rPr>
      </w:pPr>
      <w:r w:rsidRPr="008D0905">
        <w:rPr>
          <w:rFonts w:ascii="Arial" w:hAnsi="Arial" w:cs="Arial"/>
          <w:i/>
          <w:sz w:val="22"/>
          <w:szCs w:val="22"/>
        </w:rPr>
        <w:t>(c)</w:t>
      </w:r>
      <w:r w:rsidRPr="008D0905">
        <w:rPr>
          <w:rFonts w:ascii="Arial" w:hAnsi="Arial" w:cs="Arial"/>
          <w:i/>
          <w:sz w:val="22"/>
          <w:szCs w:val="22"/>
        </w:rPr>
        <w:tab/>
        <w:t>Recording and reporting information to the Council on the exercise of resource consents as required by consent conditions and other regulatory requirements, including matters requiring enforcement.</w:t>
      </w:r>
    </w:p>
    <w:p w14:paraId="10E75E64" w14:textId="77777777" w:rsidR="00B76F67" w:rsidRPr="008D0905" w:rsidRDefault="00B76F67" w:rsidP="00B76F67">
      <w:pPr>
        <w:ind w:left="1440" w:hanging="1440"/>
        <w:rPr>
          <w:rFonts w:ascii="Arial" w:hAnsi="Arial" w:cs="Arial"/>
          <w:i/>
          <w:sz w:val="22"/>
          <w:szCs w:val="22"/>
        </w:rPr>
      </w:pPr>
    </w:p>
    <w:p w14:paraId="171CDD13" w14:textId="77777777" w:rsidR="00B76F67" w:rsidRPr="008D0905" w:rsidRDefault="00B76F67" w:rsidP="00B76F67">
      <w:pPr>
        <w:ind w:left="851" w:hanging="851"/>
        <w:rPr>
          <w:rFonts w:ascii="Arial" w:hAnsi="Arial" w:cs="Arial"/>
          <w:i/>
          <w:sz w:val="22"/>
          <w:szCs w:val="22"/>
        </w:rPr>
      </w:pPr>
      <w:r w:rsidRPr="008D0905">
        <w:rPr>
          <w:rFonts w:ascii="Arial" w:hAnsi="Arial" w:cs="Arial"/>
          <w:i/>
          <w:sz w:val="22"/>
          <w:szCs w:val="22"/>
        </w:rPr>
        <w:t xml:space="preserve">6.4.12B </w:t>
      </w:r>
      <w:r w:rsidRPr="008D0905">
        <w:rPr>
          <w:rFonts w:ascii="Arial" w:hAnsi="Arial" w:cs="Arial"/>
          <w:i/>
          <w:sz w:val="22"/>
          <w:szCs w:val="22"/>
        </w:rPr>
        <w:tab/>
        <w:t xml:space="preserve">To manage water rationing amongst water takes, Council may either </w:t>
      </w:r>
    </w:p>
    <w:p w14:paraId="4959E4F7" w14:textId="77777777" w:rsidR="00B76F67" w:rsidRPr="008D0905" w:rsidRDefault="00B76F67" w:rsidP="00B76F67">
      <w:pPr>
        <w:ind w:left="1276" w:hanging="425"/>
        <w:rPr>
          <w:rFonts w:ascii="Arial" w:hAnsi="Arial" w:cs="Arial"/>
          <w:i/>
          <w:sz w:val="22"/>
          <w:szCs w:val="22"/>
        </w:rPr>
      </w:pPr>
      <w:r w:rsidRPr="008D0905">
        <w:rPr>
          <w:rFonts w:ascii="Arial" w:hAnsi="Arial" w:cs="Arial"/>
          <w:i/>
          <w:sz w:val="22"/>
          <w:szCs w:val="22"/>
        </w:rPr>
        <w:t xml:space="preserve">(a) </w:t>
      </w:r>
      <w:r w:rsidRPr="008D0905">
        <w:rPr>
          <w:rFonts w:ascii="Arial" w:hAnsi="Arial" w:cs="Arial"/>
          <w:i/>
          <w:sz w:val="22"/>
          <w:szCs w:val="22"/>
        </w:rPr>
        <w:tab/>
        <w:t>Support establishment of a water management group; or</w:t>
      </w:r>
    </w:p>
    <w:p w14:paraId="18B1A103" w14:textId="77777777" w:rsidR="00B76F67" w:rsidRPr="008D0905" w:rsidRDefault="00B76F67" w:rsidP="00B76F67">
      <w:pPr>
        <w:ind w:left="1276" w:hanging="425"/>
        <w:rPr>
          <w:rFonts w:ascii="Arial" w:hAnsi="Arial" w:cs="Arial"/>
          <w:i/>
          <w:sz w:val="22"/>
          <w:szCs w:val="22"/>
        </w:rPr>
      </w:pPr>
      <w:r w:rsidRPr="008D0905">
        <w:rPr>
          <w:rFonts w:ascii="Arial" w:hAnsi="Arial" w:cs="Arial"/>
          <w:i/>
          <w:sz w:val="22"/>
          <w:szCs w:val="22"/>
        </w:rPr>
        <w:t xml:space="preserve">(b) </w:t>
      </w:r>
      <w:r w:rsidRPr="008D0905">
        <w:rPr>
          <w:rFonts w:ascii="Arial" w:hAnsi="Arial" w:cs="Arial"/>
          <w:i/>
          <w:sz w:val="22"/>
          <w:szCs w:val="22"/>
        </w:rPr>
        <w:tab/>
        <w:t>Establish a water allocation committee.</w:t>
      </w:r>
    </w:p>
    <w:p w14:paraId="717ABC4A" w14:textId="77777777" w:rsidR="00B76F67" w:rsidRPr="008D0905" w:rsidRDefault="00B76F67" w:rsidP="00B76F67">
      <w:pPr>
        <w:ind w:left="851"/>
        <w:rPr>
          <w:rFonts w:ascii="Arial" w:hAnsi="Arial" w:cs="Arial"/>
          <w:i/>
          <w:sz w:val="22"/>
          <w:szCs w:val="22"/>
        </w:rPr>
      </w:pPr>
      <w:r w:rsidRPr="008D0905">
        <w:rPr>
          <w:rFonts w:ascii="Arial" w:hAnsi="Arial" w:cs="Arial"/>
          <w:i/>
          <w:sz w:val="22"/>
          <w:szCs w:val="22"/>
        </w:rPr>
        <w:t>Council may also instigate its own water rationing regime or issue a water shortage direction.</w:t>
      </w:r>
    </w:p>
    <w:p w14:paraId="0C9658AC" w14:textId="77777777" w:rsidR="00B76F67" w:rsidRPr="008D0905" w:rsidRDefault="00B76F67" w:rsidP="00B76F67">
      <w:pPr>
        <w:ind w:left="709" w:hanging="709"/>
        <w:rPr>
          <w:rFonts w:ascii="Arial" w:hAnsi="Arial" w:cs="Arial"/>
          <w:i/>
          <w:sz w:val="22"/>
          <w:szCs w:val="22"/>
        </w:rPr>
      </w:pPr>
    </w:p>
    <w:p w14:paraId="7ED486A3" w14:textId="77777777" w:rsidR="00B76F67" w:rsidRPr="008D0905" w:rsidRDefault="00B76F67" w:rsidP="00B76F67">
      <w:pPr>
        <w:ind w:left="851" w:hanging="851"/>
        <w:rPr>
          <w:rFonts w:ascii="Arial" w:hAnsi="Arial" w:cs="Arial"/>
          <w:i/>
          <w:sz w:val="22"/>
          <w:szCs w:val="22"/>
        </w:rPr>
      </w:pPr>
      <w:r w:rsidRPr="008D0905">
        <w:rPr>
          <w:rFonts w:ascii="Arial" w:hAnsi="Arial" w:cs="Arial"/>
          <w:i/>
          <w:sz w:val="22"/>
          <w:szCs w:val="22"/>
        </w:rPr>
        <w:t xml:space="preserve">6.4.12C </w:t>
      </w:r>
      <w:r w:rsidRPr="008D0905">
        <w:rPr>
          <w:rFonts w:ascii="Arial" w:hAnsi="Arial" w:cs="Arial"/>
          <w:bCs/>
          <w:i/>
          <w:iCs/>
          <w:sz w:val="22"/>
          <w:szCs w:val="22"/>
        </w:rPr>
        <w:tab/>
      </w:r>
      <w:r w:rsidRPr="008D0905">
        <w:rPr>
          <w:rFonts w:ascii="Arial" w:hAnsi="Arial" w:cs="Arial"/>
          <w:i/>
          <w:sz w:val="22"/>
          <w:szCs w:val="22"/>
        </w:rPr>
        <w:t>Where appropriate, to include in water permits to take water a condition that consent holders comply with any Council approved rationing regime.</w:t>
      </w:r>
    </w:p>
    <w:p w14:paraId="3A3E1859" w14:textId="77777777" w:rsidR="00B76F67" w:rsidRPr="008D0905" w:rsidRDefault="00B76F67" w:rsidP="00B76F67">
      <w:pPr>
        <w:ind w:left="709" w:hanging="709"/>
        <w:rPr>
          <w:rFonts w:ascii="Arial" w:hAnsi="Arial" w:cs="Arial"/>
          <w:i/>
          <w:sz w:val="22"/>
          <w:szCs w:val="22"/>
        </w:rPr>
      </w:pPr>
    </w:p>
    <w:p w14:paraId="7B38CEFE" w14:textId="77777777" w:rsidR="00B76F67" w:rsidRPr="008D0905" w:rsidRDefault="00B76F67" w:rsidP="00B76F67">
      <w:pPr>
        <w:ind w:left="851" w:hanging="851"/>
        <w:rPr>
          <w:rFonts w:ascii="Arial" w:hAnsi="Arial" w:cs="Arial"/>
          <w:i/>
          <w:sz w:val="22"/>
          <w:szCs w:val="22"/>
        </w:rPr>
      </w:pPr>
      <w:r w:rsidRPr="008D0905">
        <w:rPr>
          <w:rFonts w:ascii="Arial" w:hAnsi="Arial" w:cs="Arial"/>
          <w:i/>
          <w:sz w:val="22"/>
          <w:szCs w:val="22"/>
        </w:rPr>
        <w:t>6.4.13</w:t>
      </w:r>
      <w:r w:rsidRPr="008D0905">
        <w:rPr>
          <w:rFonts w:ascii="Arial" w:hAnsi="Arial" w:cs="Arial"/>
          <w:i/>
          <w:sz w:val="22"/>
          <w:szCs w:val="22"/>
        </w:rPr>
        <w:tab/>
        <w:t>To restrict the taking of water in accordance with any Council approved rationing regime.</w:t>
      </w:r>
    </w:p>
    <w:p w14:paraId="4D69DD1C" w14:textId="77777777" w:rsidR="00B76F67" w:rsidRPr="008D0905" w:rsidRDefault="00B76F67" w:rsidP="00B76F67">
      <w:pPr>
        <w:ind w:left="1440" w:hanging="1440"/>
        <w:rPr>
          <w:rFonts w:ascii="Arial" w:hAnsi="Arial" w:cs="Arial"/>
          <w:i/>
          <w:sz w:val="22"/>
          <w:szCs w:val="22"/>
        </w:rPr>
      </w:pPr>
    </w:p>
    <w:p w14:paraId="7154584E" w14:textId="77777777" w:rsidR="00B76F67" w:rsidRPr="008D0905" w:rsidRDefault="00B76F67" w:rsidP="00B76F67">
      <w:pPr>
        <w:ind w:left="851" w:hanging="851"/>
        <w:rPr>
          <w:rFonts w:ascii="Arial" w:hAnsi="Arial" w:cs="Arial"/>
          <w:i/>
          <w:spacing w:val="-2"/>
          <w:sz w:val="22"/>
          <w:szCs w:val="22"/>
        </w:rPr>
      </w:pPr>
      <w:r w:rsidRPr="008D0905">
        <w:rPr>
          <w:rFonts w:ascii="Arial" w:hAnsi="Arial" w:cs="Arial"/>
          <w:i/>
          <w:spacing w:val="-2"/>
          <w:sz w:val="22"/>
          <w:szCs w:val="22"/>
        </w:rPr>
        <w:t>6.6.0</w:t>
      </w:r>
      <w:r w:rsidRPr="008D0905">
        <w:rPr>
          <w:rFonts w:ascii="Arial" w:hAnsi="Arial" w:cs="Arial"/>
          <w:i/>
          <w:spacing w:val="-2"/>
          <w:sz w:val="22"/>
          <w:szCs w:val="22"/>
        </w:rPr>
        <w:tab/>
        <w:t>To promote and support development of shared water infrastructure.</w:t>
      </w:r>
    </w:p>
    <w:p w14:paraId="4BCCA012" w14:textId="77777777" w:rsidR="00B76F67" w:rsidRPr="008D0905" w:rsidRDefault="00B76F67" w:rsidP="00B76F67">
      <w:pPr>
        <w:ind w:left="567" w:hanging="567"/>
        <w:rPr>
          <w:rFonts w:ascii="Arial" w:hAnsi="Arial" w:cs="Arial"/>
          <w:i/>
          <w:spacing w:val="-2"/>
          <w:sz w:val="22"/>
          <w:szCs w:val="22"/>
        </w:rPr>
      </w:pPr>
    </w:p>
    <w:p w14:paraId="0425B693" w14:textId="77777777" w:rsidR="00B76F67" w:rsidRPr="008D0905" w:rsidRDefault="00B76F67" w:rsidP="00B76F67">
      <w:pPr>
        <w:ind w:left="851" w:hanging="851"/>
        <w:rPr>
          <w:rFonts w:ascii="Arial" w:hAnsi="Arial" w:cs="Arial"/>
          <w:i/>
          <w:spacing w:val="-2"/>
          <w:sz w:val="22"/>
          <w:szCs w:val="22"/>
        </w:rPr>
      </w:pPr>
      <w:r w:rsidRPr="008D0905">
        <w:rPr>
          <w:rFonts w:ascii="Arial" w:hAnsi="Arial" w:cs="Arial"/>
          <w:i/>
          <w:spacing w:val="-2"/>
          <w:sz w:val="22"/>
          <w:szCs w:val="22"/>
        </w:rPr>
        <w:t>6.4.0B</w:t>
      </w:r>
      <w:r w:rsidRPr="008D0905">
        <w:rPr>
          <w:rFonts w:ascii="Arial" w:hAnsi="Arial" w:cs="Arial"/>
          <w:i/>
          <w:spacing w:val="-2"/>
          <w:sz w:val="22"/>
          <w:szCs w:val="22"/>
        </w:rPr>
        <w:tab/>
        <w:t>To promote shared use and management of water that:</w:t>
      </w:r>
    </w:p>
    <w:p w14:paraId="35D9C553" w14:textId="77777777" w:rsidR="00B76F67" w:rsidRPr="008D0905" w:rsidRDefault="00B76F67" w:rsidP="00C24DB6">
      <w:pPr>
        <w:numPr>
          <w:ilvl w:val="0"/>
          <w:numId w:val="13"/>
        </w:numPr>
        <w:tabs>
          <w:tab w:val="num" w:pos="1047"/>
        </w:tabs>
        <w:ind w:left="1276" w:hanging="425"/>
        <w:rPr>
          <w:rFonts w:ascii="Arial" w:hAnsi="Arial" w:cs="Arial"/>
          <w:i/>
          <w:sz w:val="22"/>
          <w:szCs w:val="22"/>
        </w:rPr>
      </w:pPr>
      <w:r w:rsidRPr="008D0905">
        <w:rPr>
          <w:rFonts w:ascii="Arial" w:hAnsi="Arial" w:cs="Arial"/>
          <w:i/>
          <w:sz w:val="22"/>
          <w:szCs w:val="22"/>
        </w:rPr>
        <w:t>Allows water users the flexibility to work together, with their own supply arrangements; and</w:t>
      </w:r>
    </w:p>
    <w:p w14:paraId="7E73C329" w14:textId="77777777" w:rsidR="00B76F67" w:rsidRPr="008D0905" w:rsidRDefault="00B76F67" w:rsidP="00C24DB6">
      <w:pPr>
        <w:numPr>
          <w:ilvl w:val="0"/>
          <w:numId w:val="13"/>
        </w:numPr>
        <w:tabs>
          <w:tab w:val="num" w:pos="1047"/>
        </w:tabs>
        <w:ind w:left="1276" w:hanging="425"/>
        <w:rPr>
          <w:rFonts w:ascii="Arial" w:hAnsi="Arial" w:cs="Arial"/>
          <w:i/>
          <w:sz w:val="22"/>
          <w:szCs w:val="22"/>
        </w:rPr>
      </w:pPr>
      <w:r w:rsidRPr="008D0905">
        <w:rPr>
          <w:rFonts w:ascii="Arial" w:hAnsi="Arial" w:cs="Arial"/>
          <w:i/>
          <w:sz w:val="22"/>
          <w:szCs w:val="22"/>
        </w:rPr>
        <w:t>Utilises shared</w:t>
      </w:r>
      <w:r w:rsidRPr="008D0905">
        <w:rPr>
          <w:rFonts w:ascii="Arial" w:hAnsi="Arial" w:cs="Arial"/>
          <w:i/>
          <w:spacing w:val="-2"/>
          <w:sz w:val="22"/>
          <w:szCs w:val="22"/>
        </w:rPr>
        <w:t xml:space="preserve"> </w:t>
      </w:r>
      <w:r w:rsidRPr="008D0905">
        <w:rPr>
          <w:rFonts w:ascii="Arial" w:hAnsi="Arial" w:cs="Arial"/>
          <w:i/>
          <w:sz w:val="22"/>
          <w:szCs w:val="22"/>
        </w:rPr>
        <w:t>water infrastructure which is fit for its purpose.</w:t>
      </w:r>
    </w:p>
    <w:p w14:paraId="3A12FD12" w14:textId="77777777" w:rsidR="00B76F67" w:rsidRPr="008D0905" w:rsidRDefault="00B76F67" w:rsidP="00B76F67">
      <w:pPr>
        <w:ind w:left="567" w:hanging="567"/>
        <w:rPr>
          <w:rFonts w:ascii="Arial" w:hAnsi="Arial" w:cs="Arial"/>
          <w:i/>
          <w:sz w:val="22"/>
          <w:szCs w:val="22"/>
        </w:rPr>
      </w:pPr>
    </w:p>
    <w:p w14:paraId="05837B14" w14:textId="3C52DB71" w:rsidR="00B76F67" w:rsidRPr="008D0905" w:rsidRDefault="00B76F67" w:rsidP="00B76F67">
      <w:pPr>
        <w:tabs>
          <w:tab w:val="left" w:pos="1701"/>
        </w:tabs>
        <w:rPr>
          <w:rFonts w:ascii="Arial" w:hAnsi="Arial" w:cs="Arial"/>
          <w:i/>
          <w:color w:val="0070C0"/>
          <w:sz w:val="22"/>
          <w:szCs w:val="22"/>
        </w:rPr>
      </w:pPr>
      <w:bookmarkStart w:id="9" w:name="_Hlk19893605"/>
      <w:r w:rsidRPr="008D0905">
        <w:rPr>
          <w:rFonts w:ascii="Arial" w:hAnsi="Arial" w:cs="Arial"/>
          <w:sz w:val="22"/>
          <w:szCs w:val="22"/>
        </w:rPr>
        <w:t>The two applicants within the catchment have entered into a low flow agreement or rationing agreement approved by a water management group to operate within the Luggate catchment. This agreement will enable to applicants to communicate in times of low flow and follow a methodology to cut back when necessary. Therefore, the application</w:t>
      </w:r>
      <w:r w:rsidR="00DF7ACE" w:rsidRPr="008D0905">
        <w:rPr>
          <w:rFonts w:ascii="Arial" w:hAnsi="Arial" w:cs="Arial"/>
          <w:sz w:val="22"/>
          <w:szCs w:val="22"/>
        </w:rPr>
        <w:t xml:space="preserve">s are </w:t>
      </w:r>
      <w:r w:rsidRPr="008D0905">
        <w:rPr>
          <w:rFonts w:ascii="Arial" w:hAnsi="Arial" w:cs="Arial"/>
          <w:sz w:val="22"/>
          <w:szCs w:val="22"/>
        </w:rPr>
        <w:t xml:space="preserve">consistent with the above policies. </w:t>
      </w:r>
    </w:p>
    <w:bookmarkEnd w:id="9"/>
    <w:p w14:paraId="20155215" w14:textId="77777777" w:rsidR="00B76F67" w:rsidRPr="008D0905" w:rsidRDefault="00B76F67" w:rsidP="00B76F67">
      <w:pPr>
        <w:tabs>
          <w:tab w:val="left" w:pos="567"/>
        </w:tabs>
        <w:rPr>
          <w:rFonts w:ascii="Arial" w:hAnsi="Arial" w:cs="Arial"/>
          <w:snapToGrid w:val="0"/>
          <w:sz w:val="22"/>
          <w:szCs w:val="22"/>
          <w:lang w:val="en-GB"/>
        </w:rPr>
      </w:pPr>
    </w:p>
    <w:p w14:paraId="6CFAC2B9" w14:textId="77777777" w:rsidR="00B76F67" w:rsidRPr="008D0905" w:rsidRDefault="00B76F67" w:rsidP="00B76F67">
      <w:pPr>
        <w:ind w:left="851" w:hanging="851"/>
        <w:rPr>
          <w:rFonts w:ascii="Arial" w:hAnsi="Arial" w:cs="Arial"/>
          <w:i/>
          <w:color w:val="000000"/>
          <w:sz w:val="22"/>
          <w:szCs w:val="22"/>
        </w:rPr>
      </w:pPr>
      <w:r w:rsidRPr="008D0905">
        <w:rPr>
          <w:rFonts w:ascii="Arial" w:hAnsi="Arial" w:cs="Arial"/>
          <w:i/>
          <w:spacing w:val="-2"/>
          <w:sz w:val="22"/>
          <w:szCs w:val="22"/>
        </w:rPr>
        <w:t>6.4.0C</w:t>
      </w:r>
      <w:r w:rsidRPr="008D0905">
        <w:rPr>
          <w:rFonts w:ascii="Arial" w:hAnsi="Arial" w:cs="Arial"/>
          <w:i/>
          <w:spacing w:val="-2"/>
          <w:sz w:val="22"/>
          <w:szCs w:val="22"/>
        </w:rPr>
        <w:tab/>
        <w:t xml:space="preserve">To promote and give preference, as between alternative sources, to the take and use of water from the nearest practicable source. </w:t>
      </w:r>
    </w:p>
    <w:p w14:paraId="6B0D1DE7" w14:textId="77777777" w:rsidR="00B76F67" w:rsidRPr="008D0905" w:rsidRDefault="00B76F67" w:rsidP="00B76F67">
      <w:pPr>
        <w:tabs>
          <w:tab w:val="left" w:pos="567"/>
        </w:tabs>
        <w:rPr>
          <w:rFonts w:ascii="Arial" w:hAnsi="Arial" w:cs="Arial"/>
          <w:snapToGrid w:val="0"/>
          <w:color w:val="0070C0"/>
          <w:sz w:val="22"/>
          <w:szCs w:val="22"/>
          <w:lang w:val="en-GB"/>
        </w:rPr>
      </w:pPr>
    </w:p>
    <w:p w14:paraId="714119EE" w14:textId="08FDE66B" w:rsidR="00B76F67" w:rsidRPr="008D0905" w:rsidRDefault="00DF7ACE" w:rsidP="00B76F67">
      <w:pPr>
        <w:tabs>
          <w:tab w:val="left" w:pos="1701"/>
        </w:tabs>
        <w:rPr>
          <w:rFonts w:ascii="Arial" w:hAnsi="Arial" w:cs="Arial"/>
          <w:sz w:val="22"/>
          <w:szCs w:val="22"/>
        </w:rPr>
      </w:pPr>
      <w:r w:rsidRPr="008D0905">
        <w:rPr>
          <w:rFonts w:ascii="Arial" w:hAnsi="Arial" w:cs="Arial"/>
          <w:sz w:val="22"/>
          <w:szCs w:val="22"/>
        </w:rPr>
        <w:t>For both applications t</w:t>
      </w:r>
      <w:r w:rsidR="00B76F67" w:rsidRPr="008D0905">
        <w:rPr>
          <w:rFonts w:ascii="Arial" w:hAnsi="Arial" w:cs="Arial"/>
          <w:sz w:val="22"/>
          <w:szCs w:val="22"/>
        </w:rPr>
        <w:t>he water is being taken from the nearest practicable source and used locally, the applicant</w:t>
      </w:r>
      <w:r w:rsidR="005C55A0" w:rsidRPr="008D0905">
        <w:rPr>
          <w:rFonts w:ascii="Arial" w:hAnsi="Arial" w:cs="Arial"/>
          <w:sz w:val="22"/>
          <w:szCs w:val="22"/>
        </w:rPr>
        <w:t>s</w:t>
      </w:r>
      <w:r w:rsidR="00B76F67" w:rsidRPr="008D0905">
        <w:rPr>
          <w:rFonts w:ascii="Arial" w:hAnsi="Arial" w:cs="Arial"/>
          <w:sz w:val="22"/>
          <w:szCs w:val="22"/>
        </w:rPr>
        <w:t xml:space="preserve"> ha</w:t>
      </w:r>
      <w:r w:rsidR="005C55A0" w:rsidRPr="008D0905">
        <w:rPr>
          <w:rFonts w:ascii="Arial" w:hAnsi="Arial" w:cs="Arial"/>
          <w:sz w:val="22"/>
          <w:szCs w:val="22"/>
        </w:rPr>
        <w:t>ve</w:t>
      </w:r>
      <w:r w:rsidR="00B76F67" w:rsidRPr="008D0905">
        <w:rPr>
          <w:rFonts w:ascii="Arial" w:hAnsi="Arial" w:cs="Arial"/>
          <w:sz w:val="22"/>
          <w:szCs w:val="22"/>
        </w:rPr>
        <w:t xml:space="preserve"> </w:t>
      </w:r>
      <w:r w:rsidRPr="008D0905">
        <w:rPr>
          <w:rFonts w:ascii="Arial" w:hAnsi="Arial" w:cs="Arial"/>
          <w:sz w:val="22"/>
          <w:szCs w:val="22"/>
        </w:rPr>
        <w:t xml:space="preserve">both </w:t>
      </w:r>
      <w:r w:rsidR="00B76F67" w:rsidRPr="008D0905">
        <w:rPr>
          <w:rFonts w:ascii="Arial" w:hAnsi="Arial" w:cs="Arial"/>
          <w:sz w:val="22"/>
          <w:szCs w:val="22"/>
        </w:rPr>
        <w:t>applied for supplementary allocation to utilise when the river is flowing at higher flows. Therefore, the application</w:t>
      </w:r>
      <w:r w:rsidRPr="008D0905">
        <w:rPr>
          <w:rFonts w:ascii="Arial" w:hAnsi="Arial" w:cs="Arial"/>
          <w:sz w:val="22"/>
          <w:szCs w:val="22"/>
        </w:rPr>
        <w:t>s are</w:t>
      </w:r>
      <w:r w:rsidR="00B76F67" w:rsidRPr="008D0905">
        <w:rPr>
          <w:rFonts w:ascii="Arial" w:hAnsi="Arial" w:cs="Arial"/>
          <w:sz w:val="22"/>
          <w:szCs w:val="22"/>
        </w:rPr>
        <w:t xml:space="preserve"> consistent with Policy 6.4.0C.</w:t>
      </w:r>
    </w:p>
    <w:p w14:paraId="698CB8C5" w14:textId="77777777" w:rsidR="00B76F67" w:rsidRPr="008D0905" w:rsidRDefault="00B76F67" w:rsidP="00B76F67">
      <w:pPr>
        <w:tabs>
          <w:tab w:val="left" w:pos="567"/>
        </w:tabs>
        <w:rPr>
          <w:rFonts w:ascii="Arial" w:hAnsi="Arial" w:cs="Arial"/>
          <w:snapToGrid w:val="0"/>
          <w:sz w:val="22"/>
          <w:szCs w:val="22"/>
          <w:lang w:val="en-GB"/>
        </w:rPr>
      </w:pPr>
    </w:p>
    <w:p w14:paraId="56993A67" w14:textId="77777777" w:rsidR="00B76F67" w:rsidRPr="008D0905" w:rsidRDefault="00B76F67" w:rsidP="00B76F67">
      <w:pPr>
        <w:ind w:left="851" w:hanging="851"/>
        <w:rPr>
          <w:rFonts w:ascii="Arial" w:hAnsi="Arial" w:cs="Arial"/>
          <w:i/>
          <w:sz w:val="22"/>
          <w:szCs w:val="22"/>
        </w:rPr>
      </w:pPr>
      <w:bookmarkStart w:id="10" w:name="_Hlk19893883"/>
      <w:r w:rsidRPr="008D0905">
        <w:rPr>
          <w:rFonts w:ascii="Arial" w:hAnsi="Arial" w:cs="Arial"/>
          <w:i/>
          <w:sz w:val="22"/>
          <w:szCs w:val="22"/>
        </w:rPr>
        <w:t>6.4.1</w:t>
      </w:r>
      <w:r w:rsidRPr="008D0905">
        <w:rPr>
          <w:rFonts w:ascii="Arial" w:hAnsi="Arial" w:cs="Arial"/>
          <w:i/>
          <w:sz w:val="22"/>
          <w:szCs w:val="22"/>
        </w:rPr>
        <w:tab/>
        <w:t>To enable</w:t>
      </w:r>
      <w:r w:rsidRPr="008D0905">
        <w:rPr>
          <w:rFonts w:ascii="Arial" w:hAnsi="Arial" w:cs="Arial"/>
          <w:i/>
          <w:strike/>
          <w:sz w:val="22"/>
          <w:szCs w:val="22"/>
        </w:rPr>
        <w:t xml:space="preserve"> </w:t>
      </w:r>
      <w:r w:rsidRPr="008D0905">
        <w:rPr>
          <w:rFonts w:ascii="Arial" w:hAnsi="Arial" w:cs="Arial"/>
          <w:i/>
          <w:sz w:val="22"/>
          <w:szCs w:val="22"/>
        </w:rPr>
        <w:t>the taking of surface water, by:</w:t>
      </w:r>
    </w:p>
    <w:p w14:paraId="4F625D48" w14:textId="77777777" w:rsidR="00B76F67" w:rsidRPr="008D0905" w:rsidRDefault="00B76F67" w:rsidP="00C24DB6">
      <w:pPr>
        <w:numPr>
          <w:ilvl w:val="0"/>
          <w:numId w:val="15"/>
        </w:numPr>
        <w:ind w:left="1276" w:hanging="425"/>
        <w:rPr>
          <w:rFonts w:ascii="Arial" w:hAnsi="Arial" w:cs="Arial"/>
          <w:i/>
          <w:sz w:val="22"/>
          <w:szCs w:val="22"/>
        </w:rPr>
      </w:pPr>
      <w:r w:rsidRPr="008D0905">
        <w:rPr>
          <w:rFonts w:ascii="Arial" w:hAnsi="Arial" w:cs="Arial"/>
          <w:i/>
          <w:sz w:val="22"/>
          <w:szCs w:val="22"/>
        </w:rPr>
        <w:t xml:space="preserve">Defined allocation quantities; and </w:t>
      </w:r>
    </w:p>
    <w:p w14:paraId="0BA16129" w14:textId="77777777" w:rsidR="00B76F67" w:rsidRPr="008D0905" w:rsidRDefault="00B76F67" w:rsidP="00C24DB6">
      <w:pPr>
        <w:numPr>
          <w:ilvl w:val="0"/>
          <w:numId w:val="15"/>
        </w:numPr>
        <w:ind w:left="1276" w:hanging="425"/>
        <w:rPr>
          <w:rFonts w:ascii="Arial" w:hAnsi="Arial" w:cs="Arial"/>
          <w:i/>
          <w:sz w:val="22"/>
          <w:szCs w:val="22"/>
        </w:rPr>
      </w:pPr>
      <w:r w:rsidRPr="008D0905">
        <w:rPr>
          <w:rFonts w:ascii="Arial" w:hAnsi="Arial" w:cs="Arial"/>
          <w:i/>
          <w:sz w:val="22"/>
          <w:szCs w:val="22"/>
        </w:rPr>
        <w:t>Provision for water body levels and flows,</w:t>
      </w:r>
    </w:p>
    <w:p w14:paraId="491918BE" w14:textId="77777777" w:rsidR="00B76F67" w:rsidRPr="008D0905" w:rsidRDefault="00B76F67" w:rsidP="00B76F67">
      <w:pPr>
        <w:ind w:left="830"/>
        <w:rPr>
          <w:rFonts w:ascii="Arial" w:hAnsi="Arial" w:cs="Arial"/>
          <w:i/>
          <w:sz w:val="22"/>
          <w:szCs w:val="22"/>
        </w:rPr>
      </w:pPr>
      <w:r w:rsidRPr="008D0905">
        <w:rPr>
          <w:rFonts w:ascii="Arial" w:hAnsi="Arial" w:cs="Arial"/>
          <w:i/>
          <w:sz w:val="22"/>
          <w:szCs w:val="22"/>
        </w:rPr>
        <w:t>except when</w:t>
      </w:r>
    </w:p>
    <w:p w14:paraId="62D7095D" w14:textId="77777777" w:rsidR="00B76F67" w:rsidRPr="008D0905" w:rsidRDefault="00B76F67" w:rsidP="00C24DB6">
      <w:pPr>
        <w:numPr>
          <w:ilvl w:val="1"/>
          <w:numId w:val="14"/>
        </w:numPr>
        <w:tabs>
          <w:tab w:val="clear" w:pos="1440"/>
        </w:tabs>
        <w:ind w:left="1560" w:hanging="480"/>
        <w:rPr>
          <w:rFonts w:ascii="Arial" w:hAnsi="Arial" w:cs="Arial"/>
          <w:i/>
          <w:sz w:val="22"/>
          <w:szCs w:val="22"/>
        </w:rPr>
      </w:pPr>
      <w:r w:rsidRPr="008D0905">
        <w:rPr>
          <w:rFonts w:ascii="Arial" w:hAnsi="Arial" w:cs="Arial"/>
          <w:i/>
          <w:sz w:val="22"/>
          <w:szCs w:val="22"/>
        </w:rPr>
        <w:t xml:space="preserve"> the taking is from Lakes Dunstan, Hawea, Roxburgh, Wanaka or Wakatipu, or the main stem of the Clutha/Mata-Au or Kawarau Rivers.</w:t>
      </w:r>
    </w:p>
    <w:p w14:paraId="6E8F148A" w14:textId="77777777" w:rsidR="00B76F67" w:rsidRPr="008D0905" w:rsidRDefault="00B76F67" w:rsidP="00C24DB6">
      <w:pPr>
        <w:numPr>
          <w:ilvl w:val="1"/>
          <w:numId w:val="14"/>
        </w:numPr>
        <w:tabs>
          <w:tab w:val="clear" w:pos="1440"/>
        </w:tabs>
        <w:ind w:left="1560" w:hanging="480"/>
        <w:rPr>
          <w:rFonts w:ascii="Arial" w:hAnsi="Arial" w:cs="Arial"/>
          <w:i/>
          <w:sz w:val="22"/>
          <w:szCs w:val="22"/>
        </w:rPr>
      </w:pPr>
      <w:r w:rsidRPr="008D0905">
        <w:rPr>
          <w:rFonts w:ascii="Arial" w:hAnsi="Arial" w:cs="Arial"/>
          <w:i/>
          <w:sz w:val="22"/>
          <w:szCs w:val="22"/>
        </w:rPr>
        <w:t>All of the surface water or connected groundwater taken is immediately returned to the source water body.</w:t>
      </w:r>
    </w:p>
    <w:p w14:paraId="0213F796" w14:textId="77777777" w:rsidR="00B76F67" w:rsidRPr="008D0905" w:rsidRDefault="00B76F67" w:rsidP="00C24DB6">
      <w:pPr>
        <w:numPr>
          <w:ilvl w:val="1"/>
          <w:numId w:val="14"/>
        </w:numPr>
        <w:tabs>
          <w:tab w:val="clear" w:pos="1440"/>
        </w:tabs>
        <w:ind w:left="1560" w:hanging="480"/>
        <w:rPr>
          <w:rFonts w:ascii="Arial" w:hAnsi="Arial" w:cs="Arial"/>
          <w:i/>
          <w:sz w:val="22"/>
          <w:szCs w:val="22"/>
        </w:rPr>
      </w:pPr>
      <w:r w:rsidRPr="008D0905">
        <w:rPr>
          <w:rFonts w:ascii="Arial" w:hAnsi="Arial" w:cs="Arial"/>
          <w:i/>
          <w:sz w:val="22"/>
          <w:szCs w:val="22"/>
        </w:rPr>
        <w:t>Water is being taken which has been delivered to the source water body for the purpose of that subsequent take.</w:t>
      </w:r>
    </w:p>
    <w:p w14:paraId="530DD5EF" w14:textId="77777777" w:rsidR="00B76F67" w:rsidRPr="008D0905" w:rsidRDefault="00B76F67" w:rsidP="00B76F67">
      <w:pPr>
        <w:rPr>
          <w:rFonts w:ascii="Arial" w:hAnsi="Arial" w:cs="Arial"/>
          <w:i/>
          <w:sz w:val="22"/>
          <w:szCs w:val="22"/>
        </w:rPr>
      </w:pPr>
    </w:p>
    <w:p w14:paraId="54D5249E" w14:textId="77777777" w:rsidR="00B76F67" w:rsidRPr="008D0905" w:rsidRDefault="00B76F67" w:rsidP="00B76F67">
      <w:pPr>
        <w:ind w:left="993" w:hanging="993"/>
        <w:rPr>
          <w:rFonts w:ascii="Arial" w:hAnsi="Arial" w:cs="Arial"/>
          <w:i/>
          <w:sz w:val="22"/>
          <w:szCs w:val="22"/>
        </w:rPr>
      </w:pPr>
      <w:r w:rsidRPr="008D0905">
        <w:rPr>
          <w:rFonts w:ascii="Arial" w:hAnsi="Arial" w:cs="Arial"/>
          <w:i/>
          <w:sz w:val="22"/>
          <w:szCs w:val="22"/>
        </w:rPr>
        <w:t>6.4.2</w:t>
      </w:r>
      <w:r w:rsidRPr="008D0905">
        <w:rPr>
          <w:rFonts w:ascii="Arial" w:hAnsi="Arial" w:cs="Arial"/>
          <w:i/>
          <w:sz w:val="22"/>
          <w:szCs w:val="22"/>
        </w:rPr>
        <w:tab/>
        <w:t>To define the primary allocation limit for each catchment, from which surface water takes and connected groundwater takes may be granted, as the greater of the sum of the consented maximum.</w:t>
      </w:r>
    </w:p>
    <w:p w14:paraId="0FEA965F" w14:textId="77777777" w:rsidR="00B76F67" w:rsidRPr="008D0905" w:rsidRDefault="00B76F67" w:rsidP="00B76F67">
      <w:pPr>
        <w:ind w:left="993" w:hanging="993"/>
        <w:rPr>
          <w:rFonts w:ascii="Arial" w:hAnsi="Arial" w:cs="Arial"/>
          <w:sz w:val="22"/>
          <w:szCs w:val="22"/>
        </w:rPr>
      </w:pPr>
    </w:p>
    <w:p w14:paraId="35976D3D" w14:textId="0C1FD9CD" w:rsidR="00B76F67" w:rsidRPr="008D0905" w:rsidRDefault="00B76F67" w:rsidP="00B76F67">
      <w:pPr>
        <w:rPr>
          <w:rFonts w:ascii="Arial" w:hAnsi="Arial" w:cs="Arial"/>
          <w:sz w:val="22"/>
          <w:szCs w:val="22"/>
        </w:rPr>
      </w:pPr>
      <w:r w:rsidRPr="008D0905">
        <w:rPr>
          <w:rFonts w:ascii="Arial" w:hAnsi="Arial" w:cs="Arial"/>
          <w:sz w:val="22"/>
          <w:szCs w:val="22"/>
        </w:rPr>
        <w:t>The applicants within the catchment have come to an agreement of 538 L/s consented maximum primary allocation within the Luggate Catchment which is lower than the current consented maximum of 1</w:t>
      </w:r>
      <w:r w:rsidR="00DF7ACE" w:rsidRPr="008D0905">
        <w:rPr>
          <w:rFonts w:ascii="Arial" w:hAnsi="Arial" w:cs="Arial"/>
          <w:sz w:val="22"/>
          <w:szCs w:val="22"/>
        </w:rPr>
        <w:t>,</w:t>
      </w:r>
      <w:r w:rsidRPr="008D0905">
        <w:rPr>
          <w:rFonts w:ascii="Arial" w:hAnsi="Arial" w:cs="Arial"/>
          <w:sz w:val="22"/>
          <w:szCs w:val="22"/>
        </w:rPr>
        <w:t>024 L/s. This is more in</w:t>
      </w:r>
      <w:r w:rsidR="0040595A" w:rsidRPr="008D0905">
        <w:rPr>
          <w:rFonts w:ascii="Arial" w:hAnsi="Arial" w:cs="Arial"/>
          <w:sz w:val="22"/>
          <w:szCs w:val="22"/>
        </w:rPr>
        <w:t xml:space="preserve"> </w:t>
      </w:r>
      <w:r w:rsidRPr="008D0905">
        <w:rPr>
          <w:rFonts w:ascii="Arial" w:hAnsi="Arial" w:cs="Arial"/>
          <w:sz w:val="22"/>
          <w:szCs w:val="22"/>
        </w:rPr>
        <w:t>line with the Schedule 2A primary allocation of 500 L/s, therefore the application</w:t>
      </w:r>
      <w:r w:rsidR="00DF7ACE" w:rsidRPr="008D0905">
        <w:rPr>
          <w:rFonts w:ascii="Arial" w:hAnsi="Arial" w:cs="Arial"/>
          <w:sz w:val="22"/>
          <w:szCs w:val="22"/>
        </w:rPr>
        <w:t>s are</w:t>
      </w:r>
      <w:r w:rsidRPr="008D0905">
        <w:rPr>
          <w:rFonts w:ascii="Arial" w:hAnsi="Arial" w:cs="Arial"/>
          <w:sz w:val="22"/>
          <w:szCs w:val="22"/>
        </w:rPr>
        <w:t xml:space="preserve"> consistent with this policy. </w:t>
      </w:r>
      <w:r w:rsidR="008D0905">
        <w:rPr>
          <w:rFonts w:ascii="Arial" w:hAnsi="Arial" w:cs="Arial"/>
          <w:sz w:val="22"/>
          <w:szCs w:val="22"/>
        </w:rPr>
        <w:t xml:space="preserve">The reduced takes also mean that the concerns raised by Aukaha, DoC and Fish and Game about primary allocation should be addressed. </w:t>
      </w:r>
      <w:r w:rsidR="008D0905" w:rsidRPr="008D0905">
        <w:rPr>
          <w:rFonts w:ascii="Arial" w:hAnsi="Arial" w:cs="Arial"/>
          <w:sz w:val="22"/>
          <w:szCs w:val="22"/>
        </w:rPr>
        <w:t xml:space="preserve"> </w:t>
      </w:r>
    </w:p>
    <w:bookmarkEnd w:id="10"/>
    <w:p w14:paraId="0D4695E1" w14:textId="77777777" w:rsidR="00B76F67" w:rsidRPr="008D0905" w:rsidRDefault="00B76F67" w:rsidP="00B76F67">
      <w:pPr>
        <w:rPr>
          <w:rFonts w:ascii="Arial" w:hAnsi="Arial" w:cs="Arial"/>
          <w:sz w:val="22"/>
          <w:szCs w:val="22"/>
        </w:rPr>
      </w:pPr>
    </w:p>
    <w:p w14:paraId="67F08E9C" w14:textId="77777777" w:rsidR="00B76F67" w:rsidRPr="008D0905" w:rsidRDefault="00B76F67" w:rsidP="00B76F67">
      <w:pPr>
        <w:ind w:left="993" w:hanging="993"/>
        <w:rPr>
          <w:rFonts w:ascii="Arial" w:hAnsi="Arial" w:cs="Arial"/>
          <w:i/>
          <w:sz w:val="22"/>
          <w:szCs w:val="22"/>
        </w:rPr>
      </w:pPr>
      <w:r w:rsidRPr="008D0905">
        <w:rPr>
          <w:rFonts w:ascii="Arial" w:hAnsi="Arial" w:cs="Arial"/>
          <w:i/>
          <w:sz w:val="22"/>
          <w:szCs w:val="22"/>
        </w:rPr>
        <w:t>6.4.2AA</w:t>
      </w:r>
      <w:r w:rsidRPr="008D0905">
        <w:rPr>
          <w:rFonts w:ascii="Arial" w:hAnsi="Arial" w:cs="Arial"/>
          <w:i/>
          <w:sz w:val="22"/>
          <w:szCs w:val="22"/>
        </w:rPr>
        <w:tab/>
        <w:t>Where Policy 6.4.2A applies and, under the existing consent, water was usually taken at flows above the minimum flow calculated for the first supplementary allocation block for that catchment, to consider granting the new resource consent to take water as supplementary allocation.</w:t>
      </w:r>
    </w:p>
    <w:p w14:paraId="129BE784" w14:textId="77777777" w:rsidR="00B76F67" w:rsidRPr="008D0905" w:rsidRDefault="00B76F67" w:rsidP="00B76F67">
      <w:pPr>
        <w:rPr>
          <w:rFonts w:ascii="Arial" w:hAnsi="Arial" w:cs="Arial"/>
          <w:sz w:val="22"/>
          <w:szCs w:val="22"/>
        </w:rPr>
      </w:pPr>
    </w:p>
    <w:p w14:paraId="020D7B90" w14:textId="21A21EFC" w:rsidR="00B76F67" w:rsidRPr="008D0905" w:rsidRDefault="00B76F67" w:rsidP="00B76F67">
      <w:pPr>
        <w:tabs>
          <w:tab w:val="left" w:pos="567"/>
        </w:tabs>
        <w:rPr>
          <w:rFonts w:ascii="Arial" w:hAnsi="Arial" w:cs="Arial"/>
          <w:sz w:val="22"/>
          <w:szCs w:val="22"/>
        </w:rPr>
      </w:pPr>
      <w:bookmarkStart w:id="11" w:name="_Hlk19893942"/>
      <w:r w:rsidRPr="008D0905">
        <w:rPr>
          <w:rFonts w:ascii="Arial" w:hAnsi="Arial" w:cs="Arial"/>
          <w:sz w:val="22"/>
          <w:szCs w:val="22"/>
        </w:rPr>
        <w:t>Th</w:t>
      </w:r>
      <w:r w:rsidR="00DF7ACE" w:rsidRPr="008D0905">
        <w:rPr>
          <w:rFonts w:ascii="Arial" w:hAnsi="Arial" w:cs="Arial"/>
          <w:sz w:val="22"/>
          <w:szCs w:val="22"/>
        </w:rPr>
        <w:t>e</w:t>
      </w:r>
      <w:r w:rsidRPr="008D0905">
        <w:rPr>
          <w:rFonts w:ascii="Arial" w:hAnsi="Arial" w:cs="Arial"/>
          <w:sz w:val="22"/>
          <w:szCs w:val="22"/>
        </w:rPr>
        <w:t xml:space="preserve"> application</w:t>
      </w:r>
      <w:r w:rsidR="00DF7ACE" w:rsidRPr="008D0905">
        <w:rPr>
          <w:rFonts w:ascii="Arial" w:hAnsi="Arial" w:cs="Arial"/>
          <w:sz w:val="22"/>
          <w:szCs w:val="22"/>
        </w:rPr>
        <w:t xml:space="preserve">s </w:t>
      </w:r>
      <w:r w:rsidRPr="008D0905">
        <w:rPr>
          <w:rFonts w:ascii="Arial" w:hAnsi="Arial" w:cs="Arial"/>
          <w:sz w:val="22"/>
          <w:szCs w:val="22"/>
        </w:rPr>
        <w:t>to take surface water ha</w:t>
      </w:r>
      <w:r w:rsidR="00DF7ACE" w:rsidRPr="008D0905">
        <w:rPr>
          <w:rFonts w:ascii="Arial" w:hAnsi="Arial" w:cs="Arial"/>
          <w:sz w:val="22"/>
          <w:szCs w:val="22"/>
        </w:rPr>
        <w:t>ve</w:t>
      </w:r>
      <w:r w:rsidRPr="008D0905">
        <w:rPr>
          <w:rFonts w:ascii="Arial" w:hAnsi="Arial" w:cs="Arial"/>
          <w:sz w:val="22"/>
          <w:szCs w:val="22"/>
        </w:rPr>
        <w:t xml:space="preserve"> primary allocation status, and </w:t>
      </w:r>
      <w:r w:rsidR="005C3782" w:rsidRPr="008D0905">
        <w:rPr>
          <w:rFonts w:ascii="Arial" w:hAnsi="Arial" w:cs="Arial"/>
          <w:sz w:val="22"/>
          <w:szCs w:val="22"/>
        </w:rPr>
        <w:t>are</w:t>
      </w:r>
      <w:r w:rsidRPr="008D0905">
        <w:rPr>
          <w:rFonts w:ascii="Arial" w:hAnsi="Arial" w:cs="Arial"/>
          <w:sz w:val="22"/>
          <w:szCs w:val="22"/>
        </w:rPr>
        <w:t xml:space="preserve"> subject to a minimum flow. The applicant</w:t>
      </w:r>
      <w:r w:rsidR="005C3782" w:rsidRPr="008D0905">
        <w:rPr>
          <w:rFonts w:ascii="Arial" w:hAnsi="Arial" w:cs="Arial"/>
          <w:sz w:val="22"/>
          <w:szCs w:val="22"/>
        </w:rPr>
        <w:t xml:space="preserve">s </w:t>
      </w:r>
      <w:r w:rsidRPr="008D0905">
        <w:rPr>
          <w:rFonts w:ascii="Arial" w:hAnsi="Arial" w:cs="Arial"/>
          <w:sz w:val="22"/>
          <w:szCs w:val="22"/>
        </w:rPr>
        <w:t>ha</w:t>
      </w:r>
      <w:r w:rsidR="005C3782" w:rsidRPr="008D0905">
        <w:rPr>
          <w:rFonts w:ascii="Arial" w:hAnsi="Arial" w:cs="Arial"/>
          <w:sz w:val="22"/>
          <w:szCs w:val="22"/>
        </w:rPr>
        <w:t>ve</w:t>
      </w:r>
      <w:r w:rsidRPr="008D0905">
        <w:rPr>
          <w:rFonts w:ascii="Arial" w:hAnsi="Arial" w:cs="Arial"/>
          <w:sz w:val="22"/>
          <w:szCs w:val="22"/>
        </w:rPr>
        <w:t xml:space="preserve"> applied for supplementary allocation on top of their primary allocation. Therefore the application</w:t>
      </w:r>
      <w:r w:rsidR="005C55A0" w:rsidRPr="008D0905">
        <w:rPr>
          <w:rFonts w:ascii="Arial" w:hAnsi="Arial" w:cs="Arial"/>
          <w:sz w:val="22"/>
          <w:szCs w:val="22"/>
        </w:rPr>
        <w:t>s are</w:t>
      </w:r>
      <w:r w:rsidRPr="008D0905">
        <w:rPr>
          <w:rFonts w:ascii="Arial" w:hAnsi="Arial" w:cs="Arial"/>
          <w:sz w:val="22"/>
          <w:szCs w:val="22"/>
        </w:rPr>
        <w:t xml:space="preserve"> consistent with this policy. </w:t>
      </w:r>
      <w:r w:rsidR="008D0905">
        <w:rPr>
          <w:rFonts w:ascii="Arial" w:hAnsi="Arial" w:cs="Arial"/>
          <w:sz w:val="22"/>
          <w:szCs w:val="22"/>
        </w:rPr>
        <w:t xml:space="preserve">There are still concerns around the minimum flow for the Creek, which has been raised by Submitters, but we cannot change the minimum flow as part of this consent process. Therefore, the concern from Submitters about this point is only partially addressed. </w:t>
      </w:r>
    </w:p>
    <w:bookmarkEnd w:id="11"/>
    <w:p w14:paraId="5A49F729" w14:textId="77777777" w:rsidR="00B76F67" w:rsidRPr="008D0905" w:rsidRDefault="00B76F67" w:rsidP="00B76F67">
      <w:pPr>
        <w:tabs>
          <w:tab w:val="left" w:pos="567"/>
        </w:tabs>
        <w:rPr>
          <w:rFonts w:ascii="Arial" w:hAnsi="Arial" w:cs="Arial"/>
          <w:sz w:val="22"/>
          <w:szCs w:val="22"/>
        </w:rPr>
      </w:pPr>
    </w:p>
    <w:p w14:paraId="629BD469" w14:textId="77777777" w:rsidR="00B76F67" w:rsidRPr="008D0905" w:rsidRDefault="00B76F67" w:rsidP="00B76F67">
      <w:pPr>
        <w:tabs>
          <w:tab w:val="left" w:pos="851"/>
        </w:tabs>
        <w:autoSpaceDE w:val="0"/>
        <w:autoSpaceDN w:val="0"/>
        <w:adjustRightInd w:val="0"/>
        <w:ind w:left="851" w:hanging="851"/>
        <w:rPr>
          <w:rFonts w:ascii="Arial" w:hAnsi="Arial" w:cs="Arial"/>
          <w:i/>
          <w:sz w:val="22"/>
          <w:szCs w:val="22"/>
        </w:rPr>
      </w:pPr>
      <w:r w:rsidRPr="008D0905">
        <w:rPr>
          <w:rFonts w:ascii="Arial" w:hAnsi="Arial" w:cs="Arial"/>
          <w:i/>
          <w:sz w:val="22"/>
          <w:szCs w:val="22"/>
        </w:rPr>
        <w:t xml:space="preserve">6.4.3 </w:t>
      </w:r>
      <w:r w:rsidRPr="008D0905">
        <w:rPr>
          <w:rFonts w:ascii="Arial" w:hAnsi="Arial" w:cs="Arial"/>
          <w:i/>
          <w:sz w:val="22"/>
          <w:szCs w:val="22"/>
        </w:rPr>
        <w:tab/>
        <w:t>For catchments identified in Schedule 2A, except as provided for by Policy 6.4.8, minimum flows are set for the purpose of restricting primary allocation takes of water.</w:t>
      </w:r>
    </w:p>
    <w:p w14:paraId="0F309BEF" w14:textId="77777777" w:rsidR="00B76F67" w:rsidRPr="008D0905" w:rsidRDefault="00B76F67" w:rsidP="00B76F67">
      <w:pPr>
        <w:autoSpaceDE w:val="0"/>
        <w:autoSpaceDN w:val="0"/>
        <w:adjustRightInd w:val="0"/>
        <w:rPr>
          <w:rFonts w:ascii="Arial" w:hAnsi="Arial" w:cs="Arial"/>
          <w:i/>
          <w:sz w:val="22"/>
          <w:szCs w:val="22"/>
        </w:rPr>
      </w:pPr>
    </w:p>
    <w:p w14:paraId="56DAE6DB" w14:textId="77777777" w:rsidR="00B76F67" w:rsidRPr="008D0905" w:rsidRDefault="00B76F67" w:rsidP="00B76F67">
      <w:pPr>
        <w:tabs>
          <w:tab w:val="left" w:pos="851"/>
        </w:tabs>
        <w:autoSpaceDE w:val="0"/>
        <w:autoSpaceDN w:val="0"/>
        <w:adjustRightInd w:val="0"/>
        <w:ind w:left="851" w:hanging="851"/>
        <w:rPr>
          <w:rFonts w:ascii="Arial" w:hAnsi="Arial" w:cs="Arial"/>
          <w:i/>
          <w:sz w:val="22"/>
          <w:szCs w:val="22"/>
        </w:rPr>
      </w:pPr>
      <w:r w:rsidRPr="008D0905">
        <w:rPr>
          <w:rFonts w:ascii="Arial" w:hAnsi="Arial" w:cs="Arial"/>
          <w:i/>
          <w:sz w:val="22"/>
          <w:szCs w:val="22"/>
        </w:rPr>
        <w:t>6.4.5</w:t>
      </w:r>
      <w:r w:rsidRPr="008D0905">
        <w:rPr>
          <w:rFonts w:ascii="Arial" w:hAnsi="Arial" w:cs="Arial"/>
          <w:i/>
          <w:sz w:val="22"/>
          <w:szCs w:val="22"/>
        </w:rPr>
        <w:tab/>
        <w:t>The minimum flows established by Policies 6.4.3, 6.4.4, 6.4.6, 6.4.9 and 6.4.10 will apply to resource consents for the taking of water, as follows:</w:t>
      </w:r>
    </w:p>
    <w:p w14:paraId="26D740E4" w14:textId="77777777" w:rsidR="00B76F67" w:rsidRPr="008D0905" w:rsidRDefault="00B76F67" w:rsidP="00C24DB6">
      <w:pPr>
        <w:numPr>
          <w:ilvl w:val="2"/>
          <w:numId w:val="14"/>
        </w:numPr>
        <w:autoSpaceDE w:val="0"/>
        <w:autoSpaceDN w:val="0"/>
        <w:adjustRightInd w:val="0"/>
        <w:ind w:left="1276" w:hanging="425"/>
        <w:rPr>
          <w:rFonts w:ascii="Arial" w:hAnsi="Arial" w:cs="Arial"/>
          <w:i/>
          <w:sz w:val="22"/>
          <w:szCs w:val="22"/>
        </w:rPr>
      </w:pPr>
      <w:r w:rsidRPr="008D0905">
        <w:rPr>
          <w:rFonts w:ascii="Arial" w:hAnsi="Arial" w:cs="Arial"/>
          <w:i/>
          <w:sz w:val="22"/>
          <w:szCs w:val="22"/>
        </w:rPr>
        <w:t>In the case of new takes applied for after 28 February 1998, upon granting of the consent; and</w:t>
      </w:r>
    </w:p>
    <w:p w14:paraId="2AE142CC" w14:textId="77777777" w:rsidR="00B76F67" w:rsidRPr="008D0905" w:rsidRDefault="00B76F67" w:rsidP="00C24DB6">
      <w:pPr>
        <w:numPr>
          <w:ilvl w:val="2"/>
          <w:numId w:val="14"/>
        </w:numPr>
        <w:tabs>
          <w:tab w:val="num" w:pos="1134"/>
        </w:tabs>
        <w:autoSpaceDE w:val="0"/>
        <w:autoSpaceDN w:val="0"/>
        <w:adjustRightInd w:val="0"/>
        <w:ind w:left="1276" w:hanging="425"/>
        <w:rPr>
          <w:rFonts w:ascii="Arial" w:hAnsi="Arial" w:cs="Arial"/>
          <w:i/>
          <w:sz w:val="22"/>
          <w:szCs w:val="22"/>
        </w:rPr>
      </w:pPr>
      <w:r w:rsidRPr="008D0905">
        <w:rPr>
          <w:rFonts w:ascii="Arial" w:hAnsi="Arial" w:cs="Arial"/>
          <w:bCs/>
          <w:i/>
          <w:sz w:val="22"/>
          <w:szCs w:val="22"/>
        </w:rPr>
        <w:tab/>
      </w:r>
      <w:r w:rsidRPr="008D0905">
        <w:rPr>
          <w:rFonts w:ascii="Arial" w:hAnsi="Arial" w:cs="Arial"/>
          <w:i/>
          <w:sz w:val="22"/>
          <w:szCs w:val="22"/>
        </w:rPr>
        <w:t>In the case of any resource consent to take surface water from within the Taieri above Paerau and between Sutton and Outram, Welcome Creek, Shag, Kakanui, Water of Leith, Lake Hayes, Waitahuna, Trotters, Waianakarua, Pomahaka and Lake Tuakitoto catchment areas as defined in Schedule 2A, upon the operative date of this Plan subject to the review of consent conditions under Sections 128 to 132 of the Resource Management Act; and</w:t>
      </w:r>
    </w:p>
    <w:p w14:paraId="1ECC4907" w14:textId="77777777" w:rsidR="00B76F67" w:rsidRPr="008D0905" w:rsidRDefault="00B76F67" w:rsidP="00C24DB6">
      <w:pPr>
        <w:numPr>
          <w:ilvl w:val="2"/>
          <w:numId w:val="14"/>
        </w:numPr>
        <w:tabs>
          <w:tab w:val="num" w:pos="1134"/>
        </w:tabs>
        <w:autoSpaceDE w:val="0"/>
        <w:autoSpaceDN w:val="0"/>
        <w:adjustRightInd w:val="0"/>
        <w:ind w:left="1276" w:hanging="425"/>
        <w:rPr>
          <w:rFonts w:ascii="Arial" w:hAnsi="Arial" w:cs="Arial"/>
          <w:i/>
          <w:sz w:val="22"/>
          <w:szCs w:val="22"/>
        </w:rPr>
      </w:pPr>
      <w:r w:rsidRPr="008D0905">
        <w:rPr>
          <w:rFonts w:ascii="Arial" w:hAnsi="Arial" w:cs="Arial"/>
          <w:bCs/>
          <w:i/>
          <w:sz w:val="22"/>
          <w:szCs w:val="22"/>
        </w:rPr>
        <w:tab/>
      </w:r>
      <w:r w:rsidRPr="008D0905">
        <w:rPr>
          <w:rFonts w:ascii="Arial" w:hAnsi="Arial" w:cs="Arial"/>
          <w:i/>
          <w:sz w:val="22"/>
          <w:szCs w:val="22"/>
        </w:rPr>
        <w:t>In the case of any existing resource consent to take surface water from the Manuherikia catchment area (upstream of Ophir) and the Taieri catchment areas Paerau to Waipiata, Wapiata to Tiroiti, Tiroiti to Sutton, as defined in Schedule 2A, upon collective review of consent conditions within those catchments under Sections 128 to 132 of the Resource Management Act; and</w:t>
      </w:r>
    </w:p>
    <w:p w14:paraId="1E1A5EDF" w14:textId="77777777" w:rsidR="00B76F67" w:rsidRPr="008D0905" w:rsidRDefault="00B76F67" w:rsidP="00C24DB6">
      <w:pPr>
        <w:numPr>
          <w:ilvl w:val="2"/>
          <w:numId w:val="14"/>
        </w:numPr>
        <w:tabs>
          <w:tab w:val="num" w:pos="1134"/>
        </w:tabs>
        <w:autoSpaceDE w:val="0"/>
        <w:autoSpaceDN w:val="0"/>
        <w:adjustRightInd w:val="0"/>
        <w:ind w:left="1276" w:hanging="425"/>
        <w:rPr>
          <w:rFonts w:ascii="Arial" w:hAnsi="Arial" w:cs="Arial"/>
          <w:i/>
          <w:sz w:val="22"/>
          <w:szCs w:val="22"/>
        </w:rPr>
      </w:pPr>
      <w:r w:rsidRPr="008D0905">
        <w:rPr>
          <w:rFonts w:ascii="Arial" w:hAnsi="Arial" w:cs="Arial"/>
          <w:bCs/>
          <w:i/>
          <w:sz w:val="22"/>
          <w:szCs w:val="22"/>
        </w:rPr>
        <w:tab/>
      </w:r>
      <w:r w:rsidRPr="008D0905">
        <w:rPr>
          <w:rFonts w:ascii="Arial" w:hAnsi="Arial" w:cs="Arial"/>
          <w:i/>
          <w:sz w:val="22"/>
          <w:szCs w:val="22"/>
        </w:rPr>
        <w:t>In the case of any existing resource consent to take surface water within a catchment area not specified in Schedule 2A, upon the establishment of a minimum flow set for the water body by a plan change, subject to the review of consent conditions under Sections 128 to 132 of the Resource Management Act.</w:t>
      </w:r>
    </w:p>
    <w:p w14:paraId="74B655DE" w14:textId="77777777" w:rsidR="00B76F67" w:rsidRPr="008D0905" w:rsidRDefault="00B76F67" w:rsidP="00B76F67">
      <w:pPr>
        <w:autoSpaceDE w:val="0"/>
        <w:autoSpaceDN w:val="0"/>
        <w:adjustRightInd w:val="0"/>
        <w:rPr>
          <w:rFonts w:ascii="Arial" w:hAnsi="Arial" w:cs="Arial"/>
          <w:i/>
          <w:sz w:val="22"/>
          <w:szCs w:val="22"/>
        </w:rPr>
      </w:pPr>
    </w:p>
    <w:p w14:paraId="12092315" w14:textId="77777777" w:rsidR="00B76F67" w:rsidRPr="008D0905" w:rsidRDefault="00B76F67" w:rsidP="00B76F67">
      <w:pPr>
        <w:ind w:left="851" w:hanging="851"/>
        <w:rPr>
          <w:rFonts w:ascii="Arial" w:hAnsi="Arial" w:cs="Arial"/>
          <w:i/>
          <w:sz w:val="22"/>
          <w:szCs w:val="22"/>
        </w:rPr>
      </w:pPr>
      <w:r w:rsidRPr="008D0905">
        <w:rPr>
          <w:rFonts w:ascii="Arial" w:hAnsi="Arial" w:cs="Arial"/>
          <w:i/>
          <w:sz w:val="22"/>
          <w:szCs w:val="22"/>
        </w:rPr>
        <w:t>6.4.11</w:t>
      </w:r>
      <w:r w:rsidRPr="008D0905">
        <w:rPr>
          <w:rFonts w:ascii="Arial" w:hAnsi="Arial" w:cs="Arial"/>
          <w:i/>
          <w:sz w:val="22"/>
          <w:szCs w:val="22"/>
        </w:rPr>
        <w:tab/>
        <w:t>To provide for the suspension of the taking of water at the minimum flows and aquifer restriction levels set under this Plan.</w:t>
      </w:r>
    </w:p>
    <w:p w14:paraId="039392CE" w14:textId="77777777" w:rsidR="00B76F67" w:rsidRPr="008D0905" w:rsidRDefault="00B76F67" w:rsidP="00B76F67">
      <w:pPr>
        <w:rPr>
          <w:rFonts w:ascii="Arial" w:hAnsi="Arial" w:cs="Arial"/>
          <w:sz w:val="22"/>
          <w:szCs w:val="22"/>
        </w:rPr>
      </w:pPr>
    </w:p>
    <w:p w14:paraId="4F73A8D3" w14:textId="45BC9F53" w:rsidR="00B76F67" w:rsidRPr="008D0905" w:rsidRDefault="00B76F67" w:rsidP="00B76F67">
      <w:pPr>
        <w:rPr>
          <w:rFonts w:ascii="Arial" w:hAnsi="Arial" w:cs="Arial"/>
          <w:spacing w:val="-3"/>
          <w:sz w:val="22"/>
          <w:szCs w:val="22"/>
        </w:rPr>
      </w:pPr>
      <w:r w:rsidRPr="008D0905">
        <w:rPr>
          <w:rFonts w:ascii="Arial" w:hAnsi="Arial" w:cs="Arial"/>
          <w:sz w:val="22"/>
          <w:szCs w:val="22"/>
        </w:rPr>
        <w:t>The Luggate catchment</w:t>
      </w:r>
      <w:r w:rsidRPr="008D0905">
        <w:rPr>
          <w:rFonts w:ascii="Arial" w:hAnsi="Arial" w:cs="Arial"/>
          <w:i/>
          <w:sz w:val="22"/>
          <w:szCs w:val="22"/>
        </w:rPr>
        <w:t xml:space="preserve"> </w:t>
      </w:r>
      <w:r w:rsidRPr="008D0905">
        <w:rPr>
          <w:rFonts w:ascii="Arial" w:hAnsi="Arial" w:cs="Arial"/>
          <w:sz w:val="22"/>
          <w:szCs w:val="22"/>
        </w:rPr>
        <w:t xml:space="preserve">is subject to the </w:t>
      </w:r>
      <w:r w:rsidRPr="008D0905">
        <w:rPr>
          <w:rFonts w:ascii="Arial" w:hAnsi="Arial" w:cs="Arial"/>
          <w:spacing w:val="-3"/>
          <w:sz w:val="22"/>
          <w:szCs w:val="22"/>
        </w:rPr>
        <w:t>minimum flow restrictions listed in Schedule 2A of the RPW, and as th</w:t>
      </w:r>
      <w:r w:rsidR="005C55A0" w:rsidRPr="008D0905">
        <w:rPr>
          <w:rFonts w:ascii="Arial" w:hAnsi="Arial" w:cs="Arial"/>
          <w:spacing w:val="-3"/>
          <w:sz w:val="22"/>
          <w:szCs w:val="22"/>
        </w:rPr>
        <w:t>ese</w:t>
      </w:r>
      <w:r w:rsidRPr="008D0905">
        <w:rPr>
          <w:rFonts w:ascii="Arial" w:hAnsi="Arial" w:cs="Arial"/>
          <w:spacing w:val="-3"/>
          <w:sz w:val="22"/>
          <w:szCs w:val="22"/>
        </w:rPr>
        <w:t xml:space="preserve"> application</w:t>
      </w:r>
      <w:r w:rsidR="005C55A0" w:rsidRPr="008D0905">
        <w:rPr>
          <w:rFonts w:ascii="Arial" w:hAnsi="Arial" w:cs="Arial"/>
          <w:spacing w:val="-3"/>
          <w:sz w:val="22"/>
          <w:szCs w:val="22"/>
        </w:rPr>
        <w:t>s</w:t>
      </w:r>
      <w:r w:rsidRPr="008D0905">
        <w:rPr>
          <w:rFonts w:ascii="Arial" w:hAnsi="Arial" w:cs="Arial"/>
          <w:spacing w:val="-3"/>
          <w:sz w:val="22"/>
          <w:szCs w:val="22"/>
        </w:rPr>
        <w:t xml:space="preserve"> to take water </w:t>
      </w:r>
      <w:r w:rsidR="005C55A0" w:rsidRPr="008D0905">
        <w:rPr>
          <w:rFonts w:ascii="Arial" w:hAnsi="Arial" w:cs="Arial"/>
          <w:spacing w:val="-3"/>
          <w:sz w:val="22"/>
          <w:szCs w:val="22"/>
        </w:rPr>
        <w:t>are</w:t>
      </w:r>
      <w:r w:rsidRPr="008D0905">
        <w:rPr>
          <w:rFonts w:ascii="Arial" w:hAnsi="Arial" w:cs="Arial"/>
          <w:i/>
          <w:spacing w:val="-3"/>
          <w:sz w:val="22"/>
          <w:szCs w:val="22"/>
        </w:rPr>
        <w:t xml:space="preserve"> </w:t>
      </w:r>
      <w:r w:rsidRPr="008D0905">
        <w:rPr>
          <w:rFonts w:ascii="Arial" w:hAnsi="Arial" w:cs="Arial"/>
          <w:spacing w:val="-3"/>
          <w:sz w:val="22"/>
          <w:szCs w:val="22"/>
        </w:rPr>
        <w:t>located within this catchment, it is recommended that any consent granted be subject to these minimum flows, in accordance with Policies 6.4.3 and 6.4.5. Therefore, the application</w:t>
      </w:r>
      <w:r w:rsidR="005C55A0" w:rsidRPr="008D0905">
        <w:rPr>
          <w:rFonts w:ascii="Arial" w:hAnsi="Arial" w:cs="Arial"/>
          <w:spacing w:val="-3"/>
          <w:sz w:val="22"/>
          <w:szCs w:val="22"/>
        </w:rPr>
        <w:t xml:space="preserve">s are </w:t>
      </w:r>
      <w:r w:rsidRPr="008D0905">
        <w:rPr>
          <w:rFonts w:ascii="Arial" w:hAnsi="Arial" w:cs="Arial"/>
          <w:spacing w:val="-3"/>
          <w:sz w:val="22"/>
          <w:szCs w:val="22"/>
        </w:rPr>
        <w:t xml:space="preserve">consistent with this policy. </w:t>
      </w:r>
      <w:r w:rsidR="008D0905">
        <w:rPr>
          <w:rFonts w:ascii="Arial" w:hAnsi="Arial" w:cs="Arial"/>
          <w:sz w:val="22"/>
          <w:szCs w:val="22"/>
        </w:rPr>
        <w:t>There are still concerns around the minimum flow for the Creek, which has been raised by Submitters, but we cannot change the minimum flow as part of this consent process. Therefore, the concern from Submitters about this point is only partially addressed.</w:t>
      </w:r>
    </w:p>
    <w:p w14:paraId="23208524" w14:textId="77777777" w:rsidR="00B76F67" w:rsidRPr="008D0905" w:rsidRDefault="00B76F67" w:rsidP="00B76F67">
      <w:pPr>
        <w:rPr>
          <w:rFonts w:ascii="Arial" w:hAnsi="Arial" w:cs="Arial"/>
          <w:snapToGrid w:val="0"/>
          <w:sz w:val="22"/>
          <w:szCs w:val="22"/>
        </w:rPr>
      </w:pPr>
    </w:p>
    <w:p w14:paraId="31A06B6E" w14:textId="77777777" w:rsidR="00B76F67" w:rsidRPr="008D0905" w:rsidRDefault="00B76F67" w:rsidP="00B76F67">
      <w:pPr>
        <w:autoSpaceDE w:val="0"/>
        <w:autoSpaceDN w:val="0"/>
        <w:adjustRightInd w:val="0"/>
        <w:ind w:left="709" w:hanging="709"/>
        <w:jc w:val="left"/>
        <w:rPr>
          <w:rFonts w:ascii="Arial" w:hAnsi="Arial" w:cs="Arial"/>
          <w:i/>
          <w:sz w:val="22"/>
          <w:szCs w:val="22"/>
        </w:rPr>
      </w:pPr>
      <w:r w:rsidRPr="008D0905">
        <w:rPr>
          <w:rFonts w:ascii="Arial" w:hAnsi="Arial" w:cs="Arial"/>
          <w:i/>
          <w:sz w:val="22"/>
          <w:szCs w:val="22"/>
        </w:rPr>
        <w:t xml:space="preserve">6.4.7 </w:t>
      </w:r>
      <w:r w:rsidRPr="008D0905">
        <w:rPr>
          <w:rFonts w:ascii="Arial" w:hAnsi="Arial" w:cs="Arial"/>
          <w:i/>
          <w:sz w:val="22"/>
          <w:szCs w:val="22"/>
        </w:rPr>
        <w:tab/>
        <w:t>The need to maintain a residual flow at the point of take will be considered with respect to any take of water, in order to provide for the aquatic ecosystem and natural character of the source water body.</w:t>
      </w:r>
    </w:p>
    <w:p w14:paraId="72461B06" w14:textId="77777777" w:rsidR="00B76F67" w:rsidRPr="008D0905" w:rsidRDefault="00B76F67" w:rsidP="00B76F67">
      <w:pPr>
        <w:tabs>
          <w:tab w:val="left" w:pos="1418"/>
        </w:tabs>
        <w:suppressAutoHyphens/>
        <w:rPr>
          <w:rFonts w:ascii="Arial" w:hAnsi="Arial" w:cs="Arial"/>
          <w:sz w:val="22"/>
          <w:szCs w:val="22"/>
        </w:rPr>
      </w:pPr>
    </w:p>
    <w:p w14:paraId="06879AA3" w14:textId="77777777" w:rsidR="00B76F67" w:rsidRPr="008D0905" w:rsidRDefault="00B76F67" w:rsidP="00B76F67">
      <w:pPr>
        <w:tabs>
          <w:tab w:val="left" w:pos="1418"/>
        </w:tabs>
        <w:suppressAutoHyphens/>
        <w:rPr>
          <w:rFonts w:ascii="Arial" w:hAnsi="Arial" w:cs="Arial"/>
          <w:sz w:val="22"/>
          <w:szCs w:val="22"/>
        </w:rPr>
      </w:pPr>
      <w:r w:rsidRPr="008D0905">
        <w:rPr>
          <w:rFonts w:ascii="Arial" w:hAnsi="Arial" w:cs="Arial"/>
          <w:sz w:val="22"/>
          <w:szCs w:val="22"/>
        </w:rPr>
        <w:t>A residual flow has been proposed, considered and recommended, to allow for the protection of the aquatic habitat and natural character of this water body.</w:t>
      </w:r>
    </w:p>
    <w:p w14:paraId="1B441098" w14:textId="77777777" w:rsidR="00B76F67" w:rsidRPr="008D0905" w:rsidRDefault="00B76F67" w:rsidP="00B76F67">
      <w:pPr>
        <w:rPr>
          <w:rFonts w:ascii="Arial" w:hAnsi="Arial" w:cs="Arial"/>
          <w:snapToGrid w:val="0"/>
          <w:sz w:val="22"/>
          <w:szCs w:val="22"/>
        </w:rPr>
      </w:pPr>
    </w:p>
    <w:p w14:paraId="1D3D6599" w14:textId="77777777" w:rsidR="00B76F67" w:rsidRPr="008D0905" w:rsidRDefault="00B76F67" w:rsidP="00B76F67">
      <w:pPr>
        <w:ind w:left="708" w:hanging="708"/>
        <w:rPr>
          <w:rFonts w:ascii="Arial" w:hAnsi="Arial" w:cs="Arial"/>
          <w:i/>
          <w:sz w:val="22"/>
          <w:szCs w:val="22"/>
        </w:rPr>
      </w:pPr>
      <w:r w:rsidRPr="008D0905">
        <w:rPr>
          <w:rFonts w:ascii="Arial" w:hAnsi="Arial" w:cs="Arial"/>
          <w:i/>
          <w:sz w:val="22"/>
          <w:szCs w:val="22"/>
        </w:rPr>
        <w:t>6.4.16</w:t>
      </w:r>
      <w:r w:rsidRPr="008D0905">
        <w:rPr>
          <w:rFonts w:ascii="Arial" w:hAnsi="Arial" w:cs="Arial"/>
          <w:i/>
          <w:sz w:val="22"/>
          <w:szCs w:val="22"/>
        </w:rPr>
        <w:tab/>
        <w:t>In granting resource consents to take water, or in any review of the conditions of a resource consent to take water, to require the volume and rate of take to be measured in a manner satisfactory to the Council unless it is impractical or unnecessary to do so.</w:t>
      </w:r>
    </w:p>
    <w:p w14:paraId="576F51E8" w14:textId="77777777" w:rsidR="00B76F67" w:rsidRPr="008D0905" w:rsidRDefault="00B76F67" w:rsidP="00B76F67">
      <w:pPr>
        <w:suppressAutoHyphens/>
        <w:rPr>
          <w:rFonts w:ascii="Arial" w:hAnsi="Arial" w:cs="Arial"/>
          <w:sz w:val="22"/>
          <w:szCs w:val="22"/>
        </w:rPr>
      </w:pPr>
    </w:p>
    <w:p w14:paraId="64A61B61" w14:textId="174793F4" w:rsidR="00B76F67" w:rsidRPr="008D0905" w:rsidRDefault="00B76F67" w:rsidP="00B76F67">
      <w:pPr>
        <w:suppressAutoHyphens/>
        <w:rPr>
          <w:rFonts w:ascii="Arial" w:hAnsi="Arial" w:cs="Arial"/>
          <w:sz w:val="22"/>
          <w:szCs w:val="22"/>
        </w:rPr>
      </w:pPr>
      <w:r w:rsidRPr="008D0905">
        <w:rPr>
          <w:rFonts w:ascii="Arial" w:hAnsi="Arial" w:cs="Arial"/>
          <w:sz w:val="22"/>
          <w:szCs w:val="22"/>
        </w:rPr>
        <w:t>The applicant</w:t>
      </w:r>
      <w:r w:rsidR="005C3782" w:rsidRPr="008D0905">
        <w:rPr>
          <w:rFonts w:ascii="Arial" w:hAnsi="Arial" w:cs="Arial"/>
          <w:sz w:val="22"/>
          <w:szCs w:val="22"/>
        </w:rPr>
        <w:t>s</w:t>
      </w:r>
      <w:r w:rsidRPr="008D0905">
        <w:rPr>
          <w:rFonts w:ascii="Arial" w:hAnsi="Arial" w:cs="Arial"/>
          <w:sz w:val="22"/>
          <w:szCs w:val="22"/>
        </w:rPr>
        <w:t xml:space="preserve"> ha</w:t>
      </w:r>
      <w:r w:rsidR="005C3782" w:rsidRPr="008D0905">
        <w:rPr>
          <w:rFonts w:ascii="Arial" w:hAnsi="Arial" w:cs="Arial"/>
          <w:sz w:val="22"/>
          <w:szCs w:val="22"/>
        </w:rPr>
        <w:t>ve</w:t>
      </w:r>
      <w:r w:rsidRPr="008D0905">
        <w:rPr>
          <w:rFonts w:ascii="Arial" w:hAnsi="Arial" w:cs="Arial"/>
          <w:sz w:val="22"/>
          <w:szCs w:val="22"/>
        </w:rPr>
        <w:t xml:space="preserve"> proposed to meter the takes. Data will be made available to Council via telemetry. The application</w:t>
      </w:r>
      <w:r w:rsidR="005C3782" w:rsidRPr="008D0905">
        <w:rPr>
          <w:rFonts w:ascii="Arial" w:hAnsi="Arial" w:cs="Arial"/>
          <w:sz w:val="22"/>
          <w:szCs w:val="22"/>
        </w:rPr>
        <w:t xml:space="preserve">s are </w:t>
      </w:r>
      <w:r w:rsidRPr="008D0905">
        <w:rPr>
          <w:rFonts w:ascii="Arial" w:hAnsi="Arial" w:cs="Arial"/>
          <w:sz w:val="22"/>
          <w:szCs w:val="22"/>
        </w:rPr>
        <w:t xml:space="preserve">therefore consistent with the above policy. </w:t>
      </w:r>
    </w:p>
    <w:p w14:paraId="537539DE" w14:textId="77777777" w:rsidR="00B76F67" w:rsidRPr="008D0905" w:rsidRDefault="00B76F67" w:rsidP="00B76F67">
      <w:pPr>
        <w:rPr>
          <w:rFonts w:ascii="Arial" w:hAnsi="Arial" w:cs="Arial"/>
          <w:b/>
          <w:sz w:val="22"/>
          <w:szCs w:val="22"/>
        </w:rPr>
      </w:pPr>
    </w:p>
    <w:p w14:paraId="5339ED7D" w14:textId="77777777" w:rsidR="00B76F67" w:rsidRPr="008D0905" w:rsidRDefault="00B76F67" w:rsidP="00B76F67">
      <w:pPr>
        <w:autoSpaceDE w:val="0"/>
        <w:autoSpaceDN w:val="0"/>
        <w:adjustRightInd w:val="0"/>
        <w:ind w:left="709" w:hanging="709"/>
        <w:jc w:val="left"/>
        <w:rPr>
          <w:rFonts w:ascii="Arial" w:hAnsi="Arial" w:cs="Arial"/>
          <w:i/>
          <w:sz w:val="22"/>
          <w:szCs w:val="22"/>
        </w:rPr>
      </w:pPr>
      <w:r w:rsidRPr="008D0905">
        <w:rPr>
          <w:rFonts w:ascii="Arial" w:hAnsi="Arial" w:cs="Arial"/>
          <w:i/>
          <w:sz w:val="22"/>
          <w:szCs w:val="22"/>
        </w:rPr>
        <w:t xml:space="preserve">6.4.18 </w:t>
      </w:r>
      <w:r w:rsidRPr="008D0905">
        <w:rPr>
          <w:rFonts w:ascii="Arial" w:hAnsi="Arial" w:cs="Arial"/>
          <w:i/>
          <w:sz w:val="22"/>
          <w:szCs w:val="22"/>
        </w:rPr>
        <w:tab/>
        <w:t>Where a resource consent for the taking of water has not been exercised for a continuous period of 2 years or more, disregarding years of seasonal extremes, the Otago Regional Council may cancel the consent.</w:t>
      </w:r>
    </w:p>
    <w:p w14:paraId="7058A734" w14:textId="77777777" w:rsidR="00B76F67" w:rsidRPr="008D0905" w:rsidRDefault="00B76F67" w:rsidP="00B76F67">
      <w:pPr>
        <w:rPr>
          <w:rFonts w:ascii="Arial" w:hAnsi="Arial" w:cs="Arial"/>
          <w:sz w:val="22"/>
          <w:szCs w:val="22"/>
        </w:rPr>
      </w:pPr>
    </w:p>
    <w:p w14:paraId="14136B15" w14:textId="3003B8FB" w:rsidR="00B76F67" w:rsidRPr="008D0905" w:rsidRDefault="00B76F67" w:rsidP="00B76F67">
      <w:pPr>
        <w:rPr>
          <w:rFonts w:ascii="Arial" w:hAnsi="Arial" w:cs="Arial"/>
          <w:sz w:val="22"/>
          <w:szCs w:val="22"/>
        </w:rPr>
      </w:pPr>
      <w:r w:rsidRPr="008D0905">
        <w:rPr>
          <w:rFonts w:ascii="Arial" w:hAnsi="Arial" w:cs="Arial"/>
          <w:snapToGrid w:val="0"/>
          <w:sz w:val="22"/>
          <w:szCs w:val="22"/>
        </w:rPr>
        <w:t>Proposed water metering</w:t>
      </w:r>
      <w:r w:rsidRPr="008D0905">
        <w:rPr>
          <w:rFonts w:ascii="Arial" w:hAnsi="Arial" w:cs="Arial"/>
          <w:sz w:val="22"/>
          <w:szCs w:val="22"/>
        </w:rPr>
        <w:t xml:space="preserve"> will allow the Council to monitor the rate and volumes of take, and ensure the water is being used efficiently.  Should metering show the consent has been unexercised in accordance with this policy, the consent may be cancelled. The application</w:t>
      </w:r>
      <w:r w:rsidR="005C3782" w:rsidRPr="008D0905">
        <w:rPr>
          <w:rFonts w:ascii="Arial" w:hAnsi="Arial" w:cs="Arial"/>
          <w:sz w:val="22"/>
          <w:szCs w:val="22"/>
        </w:rPr>
        <w:t>s are</w:t>
      </w:r>
      <w:r w:rsidRPr="008D0905">
        <w:rPr>
          <w:rFonts w:ascii="Arial" w:hAnsi="Arial" w:cs="Arial"/>
          <w:sz w:val="22"/>
          <w:szCs w:val="22"/>
        </w:rPr>
        <w:t xml:space="preserve"> therefore consistent with the above policy. </w:t>
      </w:r>
    </w:p>
    <w:p w14:paraId="47FFBB67" w14:textId="77777777" w:rsidR="00B76F67" w:rsidRPr="008D0905" w:rsidRDefault="00B76F67" w:rsidP="00B76F67">
      <w:pPr>
        <w:rPr>
          <w:rFonts w:ascii="Arial" w:hAnsi="Arial" w:cs="Arial"/>
          <w:b/>
          <w:sz w:val="22"/>
          <w:szCs w:val="22"/>
          <w:u w:val="single"/>
        </w:rPr>
      </w:pPr>
    </w:p>
    <w:p w14:paraId="38C52FCA" w14:textId="77777777" w:rsidR="00B76F67" w:rsidRPr="008D0905" w:rsidRDefault="00B76F67" w:rsidP="00B76F67">
      <w:pPr>
        <w:autoSpaceDE w:val="0"/>
        <w:autoSpaceDN w:val="0"/>
        <w:adjustRightInd w:val="0"/>
        <w:ind w:left="709" w:hanging="709"/>
        <w:jc w:val="left"/>
        <w:rPr>
          <w:rFonts w:ascii="Arial" w:hAnsi="Arial" w:cs="Arial"/>
          <w:i/>
          <w:sz w:val="22"/>
          <w:szCs w:val="22"/>
        </w:rPr>
      </w:pPr>
      <w:r w:rsidRPr="008D0905">
        <w:rPr>
          <w:rFonts w:ascii="Arial" w:hAnsi="Arial" w:cs="Arial"/>
          <w:i/>
          <w:sz w:val="22"/>
          <w:szCs w:val="22"/>
        </w:rPr>
        <w:t xml:space="preserve">6.4.19 </w:t>
      </w:r>
      <w:r w:rsidRPr="008D0905">
        <w:rPr>
          <w:rFonts w:ascii="Arial" w:hAnsi="Arial" w:cs="Arial"/>
          <w:bCs/>
          <w:i/>
          <w:sz w:val="22"/>
          <w:szCs w:val="22"/>
        </w:rPr>
        <w:tab/>
      </w:r>
      <w:r w:rsidRPr="008D0905">
        <w:rPr>
          <w:rFonts w:ascii="Arial" w:hAnsi="Arial" w:cs="Arial"/>
          <w:i/>
          <w:sz w:val="22"/>
          <w:szCs w:val="22"/>
        </w:rPr>
        <w:t xml:space="preserve">When setting the duration of a resource consent to take and use water, to consider: </w:t>
      </w:r>
    </w:p>
    <w:p w14:paraId="7FC73C42" w14:textId="77777777" w:rsidR="00B76F67" w:rsidRPr="008D0905" w:rsidRDefault="00B76F67" w:rsidP="00B76F67">
      <w:pPr>
        <w:autoSpaceDE w:val="0"/>
        <w:autoSpaceDN w:val="0"/>
        <w:adjustRightInd w:val="0"/>
        <w:ind w:left="1134" w:hanging="425"/>
        <w:jc w:val="left"/>
        <w:rPr>
          <w:rFonts w:ascii="Arial" w:hAnsi="Arial" w:cs="Arial"/>
          <w:i/>
          <w:sz w:val="22"/>
          <w:szCs w:val="22"/>
        </w:rPr>
      </w:pPr>
      <w:r w:rsidRPr="008D0905">
        <w:rPr>
          <w:rFonts w:ascii="Arial" w:hAnsi="Arial" w:cs="Arial"/>
          <w:i/>
          <w:sz w:val="22"/>
          <w:szCs w:val="22"/>
        </w:rPr>
        <w:t xml:space="preserve">(a) </w:t>
      </w:r>
      <w:r w:rsidRPr="008D0905">
        <w:rPr>
          <w:rFonts w:ascii="Arial" w:hAnsi="Arial" w:cs="Arial"/>
          <w:i/>
          <w:sz w:val="22"/>
          <w:szCs w:val="22"/>
        </w:rPr>
        <w:tab/>
        <w:t xml:space="preserve">The duration of the purpose of use; </w:t>
      </w:r>
    </w:p>
    <w:p w14:paraId="195FB50D" w14:textId="77777777" w:rsidR="00B76F67" w:rsidRPr="008D0905" w:rsidRDefault="00B76F67" w:rsidP="00B76F67">
      <w:pPr>
        <w:autoSpaceDE w:val="0"/>
        <w:autoSpaceDN w:val="0"/>
        <w:adjustRightInd w:val="0"/>
        <w:ind w:left="1134" w:hanging="425"/>
        <w:jc w:val="left"/>
        <w:rPr>
          <w:rFonts w:ascii="Arial" w:hAnsi="Arial" w:cs="Arial"/>
          <w:i/>
          <w:sz w:val="22"/>
          <w:szCs w:val="22"/>
        </w:rPr>
      </w:pPr>
      <w:r w:rsidRPr="008D0905">
        <w:rPr>
          <w:rFonts w:ascii="Arial" w:hAnsi="Arial" w:cs="Arial"/>
          <w:i/>
          <w:sz w:val="22"/>
          <w:szCs w:val="22"/>
        </w:rPr>
        <w:t xml:space="preserve">(b) </w:t>
      </w:r>
      <w:r w:rsidRPr="008D0905">
        <w:rPr>
          <w:rFonts w:ascii="Arial" w:hAnsi="Arial" w:cs="Arial"/>
          <w:i/>
          <w:sz w:val="22"/>
          <w:szCs w:val="22"/>
        </w:rPr>
        <w:tab/>
        <w:t xml:space="preserve">The presence of a catchment minimum flow or aquifer restriction level; </w:t>
      </w:r>
    </w:p>
    <w:p w14:paraId="07B17DFB" w14:textId="77777777" w:rsidR="00B76F67" w:rsidRPr="008D0905" w:rsidRDefault="00B76F67" w:rsidP="00B76F67">
      <w:pPr>
        <w:autoSpaceDE w:val="0"/>
        <w:autoSpaceDN w:val="0"/>
        <w:adjustRightInd w:val="0"/>
        <w:ind w:left="1134" w:hanging="425"/>
        <w:jc w:val="left"/>
        <w:rPr>
          <w:rFonts w:ascii="Arial" w:hAnsi="Arial" w:cs="Arial"/>
          <w:i/>
          <w:sz w:val="22"/>
          <w:szCs w:val="22"/>
        </w:rPr>
      </w:pPr>
      <w:r w:rsidRPr="008D0905">
        <w:rPr>
          <w:rFonts w:ascii="Arial" w:hAnsi="Arial" w:cs="Arial"/>
          <w:i/>
          <w:sz w:val="22"/>
          <w:szCs w:val="22"/>
        </w:rPr>
        <w:t xml:space="preserve">(c) </w:t>
      </w:r>
      <w:r w:rsidRPr="008D0905">
        <w:rPr>
          <w:rFonts w:ascii="Arial" w:hAnsi="Arial" w:cs="Arial"/>
          <w:i/>
          <w:sz w:val="22"/>
          <w:szCs w:val="22"/>
        </w:rPr>
        <w:tab/>
        <w:t xml:space="preserve">Climatic variability and consequent changes in local demand for water; </w:t>
      </w:r>
    </w:p>
    <w:p w14:paraId="3F3AB9E2" w14:textId="77777777" w:rsidR="00B76F67" w:rsidRPr="008D0905" w:rsidRDefault="00B76F67" w:rsidP="00B76F67">
      <w:pPr>
        <w:autoSpaceDE w:val="0"/>
        <w:autoSpaceDN w:val="0"/>
        <w:adjustRightInd w:val="0"/>
        <w:ind w:left="1134" w:hanging="425"/>
        <w:jc w:val="left"/>
        <w:rPr>
          <w:rFonts w:ascii="Arial" w:hAnsi="Arial" w:cs="Arial"/>
          <w:i/>
          <w:sz w:val="22"/>
          <w:szCs w:val="22"/>
        </w:rPr>
      </w:pPr>
      <w:r w:rsidRPr="008D0905">
        <w:rPr>
          <w:rFonts w:ascii="Arial" w:hAnsi="Arial" w:cs="Arial"/>
          <w:i/>
          <w:sz w:val="22"/>
          <w:szCs w:val="22"/>
        </w:rPr>
        <w:t xml:space="preserve">(d) </w:t>
      </w:r>
      <w:r w:rsidRPr="008D0905">
        <w:rPr>
          <w:rFonts w:ascii="Arial" w:hAnsi="Arial" w:cs="Arial"/>
          <w:i/>
          <w:sz w:val="22"/>
          <w:szCs w:val="22"/>
        </w:rPr>
        <w:tab/>
        <w:t xml:space="preserve">The extent to which the risk of potentially significant, adverse effects arising from the activity may be adequately managed through review conditions; </w:t>
      </w:r>
    </w:p>
    <w:p w14:paraId="4AF9F9AE" w14:textId="77777777" w:rsidR="00B76F67" w:rsidRPr="008D0905" w:rsidRDefault="00B76F67" w:rsidP="00B76F67">
      <w:pPr>
        <w:autoSpaceDE w:val="0"/>
        <w:autoSpaceDN w:val="0"/>
        <w:adjustRightInd w:val="0"/>
        <w:ind w:left="1134" w:hanging="425"/>
        <w:jc w:val="left"/>
        <w:rPr>
          <w:rFonts w:ascii="Arial" w:hAnsi="Arial" w:cs="Arial"/>
          <w:i/>
          <w:sz w:val="22"/>
          <w:szCs w:val="22"/>
        </w:rPr>
      </w:pPr>
      <w:r w:rsidRPr="008D0905">
        <w:rPr>
          <w:rFonts w:ascii="Arial" w:hAnsi="Arial" w:cs="Arial"/>
          <w:i/>
          <w:sz w:val="22"/>
          <w:szCs w:val="22"/>
        </w:rPr>
        <w:t xml:space="preserve">(e) </w:t>
      </w:r>
      <w:r w:rsidRPr="008D0905">
        <w:rPr>
          <w:rFonts w:ascii="Arial" w:hAnsi="Arial" w:cs="Arial"/>
          <w:i/>
          <w:sz w:val="22"/>
          <w:szCs w:val="22"/>
        </w:rPr>
        <w:tab/>
        <w:t xml:space="preserve">Conditions that allow for adaptive management of the take and use of water; </w:t>
      </w:r>
    </w:p>
    <w:p w14:paraId="72EC553C" w14:textId="77777777" w:rsidR="00B76F67" w:rsidRPr="008D0905" w:rsidRDefault="00B76F67" w:rsidP="00B76F67">
      <w:pPr>
        <w:autoSpaceDE w:val="0"/>
        <w:autoSpaceDN w:val="0"/>
        <w:adjustRightInd w:val="0"/>
        <w:ind w:left="1134" w:hanging="425"/>
        <w:jc w:val="left"/>
        <w:rPr>
          <w:rFonts w:ascii="Arial" w:hAnsi="Arial" w:cs="Arial"/>
          <w:i/>
          <w:sz w:val="22"/>
          <w:szCs w:val="22"/>
        </w:rPr>
      </w:pPr>
      <w:r w:rsidRPr="008D0905">
        <w:rPr>
          <w:rFonts w:ascii="Arial" w:hAnsi="Arial" w:cs="Arial"/>
          <w:i/>
          <w:sz w:val="22"/>
          <w:szCs w:val="22"/>
        </w:rPr>
        <w:t xml:space="preserve">(f) </w:t>
      </w:r>
      <w:r w:rsidRPr="008D0905">
        <w:rPr>
          <w:rFonts w:ascii="Arial" w:hAnsi="Arial" w:cs="Arial"/>
          <w:i/>
          <w:sz w:val="22"/>
          <w:szCs w:val="22"/>
        </w:rPr>
        <w:tab/>
        <w:t xml:space="preserve">The value of the investment in infrastructure; and </w:t>
      </w:r>
    </w:p>
    <w:p w14:paraId="6F8ED482" w14:textId="77777777" w:rsidR="00B76F67" w:rsidRPr="008D0905" w:rsidRDefault="00B76F67" w:rsidP="00B76F67">
      <w:pPr>
        <w:autoSpaceDE w:val="0"/>
        <w:autoSpaceDN w:val="0"/>
        <w:adjustRightInd w:val="0"/>
        <w:ind w:left="1134" w:hanging="425"/>
        <w:jc w:val="left"/>
        <w:rPr>
          <w:rFonts w:ascii="Arial" w:hAnsi="Arial" w:cs="Arial"/>
          <w:i/>
          <w:sz w:val="22"/>
          <w:szCs w:val="22"/>
        </w:rPr>
      </w:pPr>
      <w:r w:rsidRPr="008D0905">
        <w:rPr>
          <w:rFonts w:ascii="Arial" w:hAnsi="Arial" w:cs="Arial"/>
          <w:i/>
          <w:sz w:val="22"/>
          <w:szCs w:val="22"/>
        </w:rPr>
        <w:t xml:space="preserve">(g) </w:t>
      </w:r>
      <w:r w:rsidRPr="008D0905">
        <w:rPr>
          <w:rFonts w:ascii="Arial" w:hAnsi="Arial" w:cs="Arial"/>
          <w:i/>
          <w:sz w:val="22"/>
          <w:szCs w:val="22"/>
        </w:rPr>
        <w:tab/>
        <w:t>Use of industry best practice.</w:t>
      </w:r>
    </w:p>
    <w:p w14:paraId="557B66DA" w14:textId="77777777" w:rsidR="00B76F67" w:rsidRPr="008D0905" w:rsidRDefault="00B76F67" w:rsidP="00B76F67">
      <w:pPr>
        <w:autoSpaceDE w:val="0"/>
        <w:autoSpaceDN w:val="0"/>
        <w:adjustRightInd w:val="0"/>
        <w:ind w:left="709" w:hanging="709"/>
        <w:jc w:val="left"/>
        <w:rPr>
          <w:rFonts w:ascii="Arial" w:hAnsi="Arial" w:cs="Arial"/>
          <w:bCs/>
          <w:i/>
          <w:sz w:val="22"/>
          <w:szCs w:val="22"/>
        </w:rPr>
      </w:pPr>
    </w:p>
    <w:p w14:paraId="7A259B20" w14:textId="7D56EE95" w:rsidR="00B76F67" w:rsidRPr="008D0905" w:rsidRDefault="00B76F67" w:rsidP="00B76F67">
      <w:pPr>
        <w:autoSpaceDE w:val="0"/>
        <w:autoSpaceDN w:val="0"/>
        <w:adjustRightInd w:val="0"/>
        <w:jc w:val="left"/>
        <w:rPr>
          <w:rFonts w:ascii="Arial" w:hAnsi="Arial" w:cs="Arial"/>
          <w:sz w:val="22"/>
          <w:szCs w:val="22"/>
        </w:rPr>
      </w:pPr>
      <w:bookmarkStart w:id="12" w:name="_Hlk19894019"/>
      <w:r w:rsidRPr="000F715C">
        <w:rPr>
          <w:rFonts w:ascii="Arial" w:hAnsi="Arial" w:cs="Arial"/>
          <w:sz w:val="22"/>
          <w:szCs w:val="22"/>
        </w:rPr>
        <w:t xml:space="preserve">The recommended term is discussed in section </w:t>
      </w:r>
      <w:r w:rsidR="000F715C" w:rsidRPr="000F715C">
        <w:rPr>
          <w:rFonts w:ascii="Arial" w:hAnsi="Arial" w:cs="Arial"/>
          <w:sz w:val="22"/>
          <w:szCs w:val="22"/>
        </w:rPr>
        <w:t>13</w:t>
      </w:r>
      <w:r w:rsidRPr="000F715C">
        <w:rPr>
          <w:rFonts w:ascii="Arial" w:hAnsi="Arial" w:cs="Arial"/>
          <w:sz w:val="22"/>
          <w:szCs w:val="22"/>
        </w:rPr>
        <w:t xml:space="preserve"> below where the seven points above are discussed.</w:t>
      </w:r>
      <w:r w:rsidRPr="008D0905">
        <w:rPr>
          <w:rFonts w:ascii="Arial" w:hAnsi="Arial" w:cs="Arial"/>
          <w:sz w:val="22"/>
          <w:szCs w:val="22"/>
        </w:rPr>
        <w:t xml:space="preserve"> </w:t>
      </w:r>
    </w:p>
    <w:bookmarkEnd w:id="12"/>
    <w:p w14:paraId="0FBD03FA" w14:textId="77777777" w:rsidR="00B76F67" w:rsidRPr="008D0905" w:rsidRDefault="00B76F67" w:rsidP="00B76F67">
      <w:pPr>
        <w:tabs>
          <w:tab w:val="left" w:pos="709"/>
        </w:tabs>
        <w:autoSpaceDE w:val="0"/>
        <w:autoSpaceDN w:val="0"/>
        <w:adjustRightInd w:val="0"/>
        <w:ind w:left="709" w:hanging="709"/>
        <w:jc w:val="left"/>
        <w:rPr>
          <w:rFonts w:ascii="Arial" w:hAnsi="Arial" w:cs="Arial"/>
          <w:bCs/>
          <w:i/>
          <w:sz w:val="22"/>
          <w:szCs w:val="22"/>
        </w:rPr>
      </w:pPr>
    </w:p>
    <w:p w14:paraId="614E5048" w14:textId="77777777" w:rsidR="00B76F67" w:rsidRPr="008D0905" w:rsidRDefault="00B76F67" w:rsidP="00B76F67">
      <w:pPr>
        <w:tabs>
          <w:tab w:val="left" w:pos="709"/>
        </w:tabs>
        <w:autoSpaceDE w:val="0"/>
        <w:autoSpaceDN w:val="0"/>
        <w:adjustRightInd w:val="0"/>
        <w:ind w:left="709" w:hanging="709"/>
        <w:jc w:val="left"/>
        <w:rPr>
          <w:rFonts w:ascii="Arial" w:hAnsi="Arial" w:cs="Arial"/>
          <w:i/>
          <w:sz w:val="22"/>
          <w:szCs w:val="22"/>
        </w:rPr>
      </w:pPr>
      <w:r w:rsidRPr="008D0905">
        <w:rPr>
          <w:rFonts w:ascii="Arial" w:hAnsi="Arial" w:cs="Arial"/>
          <w:i/>
          <w:sz w:val="22"/>
          <w:szCs w:val="22"/>
        </w:rPr>
        <w:t xml:space="preserve">6.6.2 </w:t>
      </w:r>
      <w:r w:rsidRPr="008D0905">
        <w:rPr>
          <w:rFonts w:ascii="Arial" w:hAnsi="Arial" w:cs="Arial"/>
          <w:i/>
          <w:sz w:val="22"/>
          <w:szCs w:val="22"/>
        </w:rPr>
        <w:tab/>
        <w:t>To promote the storage of water at periods of high water availability through:</w:t>
      </w:r>
    </w:p>
    <w:p w14:paraId="146AB86B" w14:textId="77777777" w:rsidR="00B76F67" w:rsidRPr="008D0905" w:rsidRDefault="00B76F67" w:rsidP="00C24DB6">
      <w:pPr>
        <w:numPr>
          <w:ilvl w:val="1"/>
          <w:numId w:val="16"/>
        </w:numPr>
        <w:tabs>
          <w:tab w:val="left" w:pos="1134"/>
        </w:tabs>
        <w:autoSpaceDE w:val="0"/>
        <w:autoSpaceDN w:val="0"/>
        <w:adjustRightInd w:val="0"/>
        <w:ind w:left="1134" w:hanging="425"/>
        <w:jc w:val="left"/>
        <w:rPr>
          <w:rFonts w:ascii="Arial" w:hAnsi="Arial" w:cs="Arial"/>
          <w:i/>
          <w:sz w:val="22"/>
          <w:szCs w:val="22"/>
        </w:rPr>
      </w:pPr>
      <w:r w:rsidRPr="008D0905">
        <w:rPr>
          <w:rFonts w:ascii="Arial" w:hAnsi="Arial" w:cs="Arial"/>
          <w:i/>
          <w:sz w:val="22"/>
          <w:szCs w:val="22"/>
        </w:rPr>
        <w:t>The collection and storage of rainwater; and</w:t>
      </w:r>
    </w:p>
    <w:p w14:paraId="5D31A7AD" w14:textId="77777777" w:rsidR="00B76F67" w:rsidRPr="008D0905" w:rsidRDefault="00B76F67" w:rsidP="00C24DB6">
      <w:pPr>
        <w:numPr>
          <w:ilvl w:val="1"/>
          <w:numId w:val="16"/>
        </w:numPr>
        <w:tabs>
          <w:tab w:val="left" w:pos="1134"/>
        </w:tabs>
        <w:autoSpaceDE w:val="0"/>
        <w:autoSpaceDN w:val="0"/>
        <w:adjustRightInd w:val="0"/>
        <w:ind w:left="1134" w:hanging="425"/>
        <w:jc w:val="left"/>
        <w:rPr>
          <w:rFonts w:ascii="Arial" w:hAnsi="Arial" w:cs="Arial"/>
          <w:i/>
          <w:sz w:val="22"/>
          <w:szCs w:val="22"/>
        </w:rPr>
      </w:pPr>
      <w:r w:rsidRPr="008D0905">
        <w:rPr>
          <w:rFonts w:ascii="Arial" w:hAnsi="Arial" w:cs="Arial"/>
          <w:i/>
          <w:sz w:val="22"/>
          <w:szCs w:val="22"/>
        </w:rPr>
        <w:t>The use of reservoirs for holding water that has been taken from any lake or river.</w:t>
      </w:r>
    </w:p>
    <w:p w14:paraId="54FA8AA3" w14:textId="77777777" w:rsidR="00B76F67" w:rsidRPr="008D0905" w:rsidRDefault="00B76F67" w:rsidP="00B76F67">
      <w:pPr>
        <w:rPr>
          <w:rFonts w:ascii="Arial" w:hAnsi="Arial" w:cs="Arial"/>
          <w:sz w:val="22"/>
          <w:szCs w:val="22"/>
        </w:rPr>
      </w:pPr>
    </w:p>
    <w:p w14:paraId="2AA5738C" w14:textId="19DC37A6" w:rsidR="00B76F67" w:rsidRPr="008D0905" w:rsidRDefault="00B76F67" w:rsidP="00B76F67">
      <w:pPr>
        <w:rPr>
          <w:rFonts w:ascii="Arial" w:hAnsi="Arial" w:cs="Arial"/>
          <w:sz w:val="22"/>
          <w:szCs w:val="22"/>
        </w:rPr>
      </w:pPr>
      <w:r w:rsidRPr="008D0905">
        <w:rPr>
          <w:rFonts w:ascii="Arial" w:hAnsi="Arial" w:cs="Arial"/>
          <w:sz w:val="22"/>
          <w:szCs w:val="22"/>
        </w:rPr>
        <w:t>As the applicant</w:t>
      </w:r>
      <w:r w:rsidR="005C3782" w:rsidRPr="008D0905">
        <w:rPr>
          <w:rFonts w:ascii="Arial" w:hAnsi="Arial" w:cs="Arial"/>
          <w:sz w:val="22"/>
          <w:szCs w:val="22"/>
        </w:rPr>
        <w:t>s have</w:t>
      </w:r>
      <w:r w:rsidRPr="008D0905">
        <w:rPr>
          <w:rFonts w:ascii="Arial" w:hAnsi="Arial" w:cs="Arial"/>
          <w:sz w:val="22"/>
          <w:szCs w:val="22"/>
        </w:rPr>
        <w:t xml:space="preserve"> applied to take supplementary allocation, they have also commented that storage will be necessary for them to utilise this resource. Therefore, the application is consistent with this policy. </w:t>
      </w:r>
    </w:p>
    <w:p w14:paraId="284E7DA7" w14:textId="77777777" w:rsidR="00B76F67" w:rsidRPr="008D0905" w:rsidRDefault="00B76F67" w:rsidP="00B76F67">
      <w:pPr>
        <w:rPr>
          <w:rFonts w:ascii="Arial" w:hAnsi="Arial" w:cs="Arial"/>
          <w:i/>
          <w:snapToGrid w:val="0"/>
          <w:sz w:val="22"/>
          <w:szCs w:val="22"/>
          <w:lang w:val="en-GB"/>
        </w:rPr>
      </w:pPr>
    </w:p>
    <w:p w14:paraId="38873526" w14:textId="14F461E6" w:rsidR="00B76F67" w:rsidRPr="008D0905" w:rsidRDefault="00B76F67" w:rsidP="00B76F67">
      <w:pPr>
        <w:rPr>
          <w:rFonts w:ascii="Arial" w:hAnsi="Arial" w:cs="Arial"/>
          <w:sz w:val="22"/>
          <w:szCs w:val="22"/>
        </w:rPr>
      </w:pPr>
    </w:p>
    <w:p w14:paraId="342B0104" w14:textId="51B95B69" w:rsidR="00B76F67" w:rsidRPr="008D0905" w:rsidRDefault="00644119" w:rsidP="0024740A">
      <w:pPr>
        <w:shd w:val="clear" w:color="auto" w:fill="A6A6A6" w:themeFill="background1" w:themeFillShade="A6"/>
        <w:rPr>
          <w:rFonts w:ascii="Arial" w:hAnsi="Arial" w:cs="Arial"/>
          <w:b/>
          <w:sz w:val="22"/>
          <w:szCs w:val="22"/>
        </w:rPr>
      </w:pPr>
      <w:r w:rsidRPr="008D0905">
        <w:rPr>
          <w:rFonts w:ascii="Arial" w:hAnsi="Arial" w:cs="Arial"/>
          <w:b/>
          <w:sz w:val="22"/>
          <w:szCs w:val="22"/>
        </w:rPr>
        <w:t>10</w:t>
      </w:r>
      <w:r w:rsidR="005C3782" w:rsidRPr="008D0905">
        <w:rPr>
          <w:rFonts w:ascii="Arial" w:hAnsi="Arial" w:cs="Arial"/>
          <w:b/>
          <w:sz w:val="22"/>
          <w:szCs w:val="22"/>
        </w:rPr>
        <w:t xml:space="preserve">.2 </w:t>
      </w:r>
      <w:r w:rsidR="00B76F67" w:rsidRPr="008D0905">
        <w:rPr>
          <w:rFonts w:ascii="Arial" w:hAnsi="Arial" w:cs="Arial"/>
          <w:b/>
          <w:sz w:val="22"/>
          <w:szCs w:val="22"/>
        </w:rPr>
        <w:t xml:space="preserve"> Regional Policy Statement, Proposed Regional Policy Statement and Partially Operative Regional Policy Statement</w:t>
      </w:r>
    </w:p>
    <w:p w14:paraId="70D2B517" w14:textId="77777777" w:rsidR="00B76F67" w:rsidRPr="008D0905" w:rsidRDefault="00B76F67" w:rsidP="00B76F67">
      <w:pPr>
        <w:rPr>
          <w:rFonts w:ascii="Arial" w:hAnsi="Arial" w:cs="Arial"/>
          <w:b/>
          <w:sz w:val="22"/>
          <w:szCs w:val="22"/>
        </w:rPr>
      </w:pPr>
    </w:p>
    <w:p w14:paraId="5E7A2DDD" w14:textId="77777777" w:rsidR="00B76F67" w:rsidRPr="008D0905" w:rsidRDefault="00B76F67" w:rsidP="00B76F67">
      <w:pPr>
        <w:tabs>
          <w:tab w:val="left" w:pos="567"/>
        </w:tabs>
        <w:rPr>
          <w:rFonts w:ascii="Arial" w:hAnsi="Arial" w:cs="Arial"/>
          <w:sz w:val="22"/>
          <w:szCs w:val="22"/>
        </w:rPr>
      </w:pPr>
      <w:r w:rsidRPr="008D0905">
        <w:rPr>
          <w:rFonts w:ascii="Arial" w:hAnsi="Arial" w:cs="Arial"/>
          <w:sz w:val="22"/>
          <w:szCs w:val="22"/>
        </w:rPr>
        <w:t xml:space="preserve">The Regional Policy Statement for Otago (RPS) provides an overview of Otago’s resource management issues, and ways of achieving integrated management of natural and physical resources.  The provisions of Chapter 6 (Water) are relevant to this application. The taking of water is consistent with the policies of the RPS, provided that it is done in a conservative manner that does not adversely affect instream biota, natural character, or other lawful water users. It is noted that the RPW gives full effect to the provisions of the RPS, therefore given the applications are consistent with the provisions of the RPW, it is also consistent with the RPS. </w:t>
      </w:r>
    </w:p>
    <w:p w14:paraId="103E5087" w14:textId="77777777" w:rsidR="00B76F67" w:rsidRPr="008D0905" w:rsidRDefault="00B76F67" w:rsidP="00B76F67">
      <w:pPr>
        <w:tabs>
          <w:tab w:val="left" w:pos="567"/>
        </w:tabs>
        <w:rPr>
          <w:rFonts w:ascii="Arial" w:hAnsi="Arial" w:cs="Arial"/>
          <w:sz w:val="22"/>
          <w:szCs w:val="22"/>
        </w:rPr>
      </w:pPr>
    </w:p>
    <w:p w14:paraId="41A40B55" w14:textId="474ABA67" w:rsidR="00B76F67" w:rsidRDefault="00B76F67" w:rsidP="00B76F67">
      <w:pPr>
        <w:rPr>
          <w:rFonts w:ascii="Arial" w:hAnsi="Arial" w:cs="Arial"/>
          <w:sz w:val="22"/>
          <w:szCs w:val="22"/>
        </w:rPr>
      </w:pPr>
      <w:r w:rsidRPr="008D0905">
        <w:rPr>
          <w:rFonts w:ascii="Arial" w:hAnsi="Arial" w:cs="Arial"/>
          <w:sz w:val="22"/>
          <w:szCs w:val="22"/>
        </w:rPr>
        <w:t xml:space="preserve">The proposed Regional Policy Statement (pRPS) was notified on 23 May 2015 and a decision was released 1 October 2016.  </w:t>
      </w:r>
      <w:r w:rsidRPr="008D0905">
        <w:rPr>
          <w:rFonts w:ascii="Arial" w:hAnsi="Arial" w:cs="Arial"/>
          <w:spacing w:val="-3"/>
          <w:sz w:val="22"/>
          <w:szCs w:val="22"/>
          <w:lang w:val="en-GB"/>
        </w:rPr>
        <w:t xml:space="preserve">Significant weight can be given to the pRPS as it is substantially through the statutory process. The pRPS was made partially operative on the 14th of January 2019 (PO-RPS), with the exception of all provisions and explanatory material in Chapter 3: Otago has high quality natural resources and ecosystems. </w:t>
      </w:r>
      <w:r w:rsidRPr="008D0905">
        <w:rPr>
          <w:rFonts w:ascii="Arial" w:hAnsi="Arial" w:cs="Arial"/>
          <w:i/>
          <w:iCs/>
          <w:sz w:val="22"/>
          <w:szCs w:val="22"/>
        </w:rPr>
        <w:t xml:space="preserve"> </w:t>
      </w:r>
      <w:r w:rsidRPr="008D0905">
        <w:rPr>
          <w:rFonts w:ascii="Arial" w:hAnsi="Arial" w:cs="Arial"/>
          <w:sz w:val="22"/>
          <w:szCs w:val="22"/>
        </w:rPr>
        <w:t xml:space="preserve">The provisions </w:t>
      </w:r>
      <w:r w:rsidR="00EF0AAA">
        <w:rPr>
          <w:rFonts w:ascii="Arial" w:hAnsi="Arial" w:cs="Arial"/>
          <w:sz w:val="22"/>
          <w:szCs w:val="22"/>
        </w:rPr>
        <w:t>that are the subject of C</w:t>
      </w:r>
      <w:r w:rsidRPr="008D0905">
        <w:rPr>
          <w:rFonts w:ascii="Arial" w:hAnsi="Arial" w:cs="Arial"/>
          <w:sz w:val="22"/>
          <w:szCs w:val="22"/>
        </w:rPr>
        <w:t>ourt proceedings and are not made operative are shaded in grey below.  Full consideration is given to the operative provisions of the PORPS.  Weighted consideration is given to the provisions that have not been made operative in conjunction with the remaining operative provisions of the RPS, outlined above.</w:t>
      </w:r>
    </w:p>
    <w:p w14:paraId="55FF519A" w14:textId="77777777" w:rsidR="008D0905" w:rsidRPr="008D0905" w:rsidRDefault="008D0905" w:rsidP="00B76F67">
      <w:pPr>
        <w:rPr>
          <w:rFonts w:ascii="Arial" w:hAnsi="Arial" w:cs="Arial"/>
          <w:sz w:val="22"/>
          <w:szCs w:val="22"/>
        </w:rPr>
      </w:pPr>
    </w:p>
    <w:p w14:paraId="4D538FDF" w14:textId="77777777" w:rsidR="00B76F67" w:rsidRPr="008D0905" w:rsidRDefault="00B76F67" w:rsidP="00B76F67">
      <w:pPr>
        <w:rPr>
          <w:rFonts w:ascii="Arial" w:hAnsi="Arial" w:cs="Arial"/>
          <w:sz w:val="22"/>
          <w:szCs w:val="22"/>
        </w:rPr>
      </w:pPr>
      <w:r w:rsidRPr="008D0905">
        <w:rPr>
          <w:rFonts w:ascii="Arial" w:hAnsi="Arial" w:cs="Arial"/>
          <w:sz w:val="22"/>
          <w:szCs w:val="22"/>
        </w:rPr>
        <w:t>The relevant provisions of the pRPS/PORPS include:</w:t>
      </w:r>
    </w:p>
    <w:p w14:paraId="19C34F9B" w14:textId="77777777" w:rsidR="00B76F67" w:rsidRPr="008D0905" w:rsidRDefault="00B76F67" w:rsidP="00B76F67">
      <w:pPr>
        <w:rPr>
          <w:rFonts w:ascii="Arial" w:hAnsi="Arial" w:cs="Arial"/>
          <w:sz w:val="22"/>
          <w:szCs w:val="22"/>
        </w:rPr>
      </w:pPr>
    </w:p>
    <w:p w14:paraId="74D1AEDE" w14:textId="77777777" w:rsidR="00B76F67" w:rsidRPr="008D0905" w:rsidRDefault="00B76F67" w:rsidP="00C24DB6">
      <w:pPr>
        <w:numPr>
          <w:ilvl w:val="0"/>
          <w:numId w:val="18"/>
        </w:numPr>
        <w:ind w:left="567" w:hanging="567"/>
        <w:rPr>
          <w:rFonts w:ascii="Arial" w:hAnsi="Arial" w:cs="Arial"/>
          <w:i/>
          <w:sz w:val="22"/>
          <w:szCs w:val="22"/>
        </w:rPr>
      </w:pPr>
      <w:r w:rsidRPr="008D0905">
        <w:rPr>
          <w:rFonts w:ascii="Arial" w:hAnsi="Arial" w:cs="Arial"/>
          <w:i/>
          <w:sz w:val="22"/>
          <w:szCs w:val="22"/>
        </w:rPr>
        <w:t>Provide for the economic wellbeing of Otago’s people and communities by enabling the resilient and sustainable use and development of natural and physical resources (Policy 1.1.1)</w:t>
      </w:r>
    </w:p>
    <w:p w14:paraId="2B2E7861" w14:textId="77777777" w:rsidR="00B76F67" w:rsidRPr="008D0905" w:rsidRDefault="00B76F67" w:rsidP="00C24DB6">
      <w:pPr>
        <w:numPr>
          <w:ilvl w:val="0"/>
          <w:numId w:val="18"/>
        </w:numPr>
        <w:ind w:left="567" w:hanging="567"/>
        <w:rPr>
          <w:rFonts w:ascii="Arial" w:hAnsi="Arial" w:cs="Arial"/>
          <w:i/>
          <w:sz w:val="22"/>
          <w:szCs w:val="22"/>
        </w:rPr>
      </w:pPr>
      <w:r w:rsidRPr="008D0905">
        <w:rPr>
          <w:rFonts w:ascii="Arial" w:hAnsi="Arial" w:cs="Arial"/>
          <w:i/>
          <w:sz w:val="22"/>
          <w:szCs w:val="22"/>
        </w:rPr>
        <w:t>Provide for social and cultural wellbeing and health and safety by recognising and providing for Kāi Tahu values; taking into account the values of other cultures; taking into account the diverse needs of Otago’s people and communities; avoiding significant adverse effects of activities on human health; promoting community resilience and the need to secure resources for the reasonable needs for human wellbeing; promoting good quality and accessible infrastructure and public services (Policy 1.1.2)</w:t>
      </w:r>
    </w:p>
    <w:p w14:paraId="30CCF349" w14:textId="77777777" w:rsidR="00B76F67" w:rsidRPr="008D0905" w:rsidRDefault="00B76F67" w:rsidP="00C24DB6">
      <w:pPr>
        <w:numPr>
          <w:ilvl w:val="0"/>
          <w:numId w:val="18"/>
        </w:numPr>
        <w:ind w:left="567" w:hanging="567"/>
        <w:rPr>
          <w:rFonts w:ascii="Arial" w:hAnsi="Arial" w:cs="Arial"/>
          <w:i/>
          <w:sz w:val="22"/>
          <w:szCs w:val="22"/>
        </w:rPr>
      </w:pPr>
      <w:r w:rsidRPr="008D0905">
        <w:rPr>
          <w:rFonts w:ascii="Arial" w:hAnsi="Arial" w:cs="Arial"/>
          <w:i/>
          <w:sz w:val="22"/>
          <w:szCs w:val="22"/>
        </w:rPr>
        <w:t>Achieve integrated management of Otago’s natural and physical resources (Policy 1.2.1)</w:t>
      </w:r>
    </w:p>
    <w:p w14:paraId="419E0D63" w14:textId="77777777" w:rsidR="00B76F67" w:rsidRPr="008D0905" w:rsidRDefault="00B76F67" w:rsidP="00C24DB6">
      <w:pPr>
        <w:numPr>
          <w:ilvl w:val="0"/>
          <w:numId w:val="18"/>
        </w:numPr>
        <w:ind w:left="567" w:hanging="567"/>
        <w:rPr>
          <w:rFonts w:ascii="Arial" w:hAnsi="Arial" w:cs="Arial"/>
          <w:i/>
          <w:sz w:val="22"/>
          <w:szCs w:val="22"/>
        </w:rPr>
      </w:pPr>
      <w:r w:rsidRPr="008D0905">
        <w:rPr>
          <w:rFonts w:ascii="Arial" w:hAnsi="Arial" w:cs="Arial"/>
          <w:i/>
          <w:sz w:val="22"/>
          <w:szCs w:val="22"/>
        </w:rPr>
        <w:t>Taking the principles of Te Tiriti o Waitangi into account including by involving Kāi Tahu in resource management processes implementation, having particular regard to the exercise of kaitiakitaka and taking into account iwi management plans (Policy 2.1.2)</w:t>
      </w:r>
    </w:p>
    <w:p w14:paraId="67746EF2" w14:textId="77777777" w:rsidR="00B76F67" w:rsidRPr="008D0905" w:rsidRDefault="00B76F67" w:rsidP="00C24DB6">
      <w:pPr>
        <w:numPr>
          <w:ilvl w:val="0"/>
          <w:numId w:val="18"/>
        </w:numPr>
        <w:ind w:left="567" w:hanging="567"/>
        <w:rPr>
          <w:rFonts w:ascii="Arial" w:hAnsi="Arial" w:cs="Arial"/>
          <w:i/>
          <w:sz w:val="22"/>
          <w:szCs w:val="22"/>
        </w:rPr>
      </w:pPr>
      <w:r w:rsidRPr="008D0905">
        <w:rPr>
          <w:rFonts w:ascii="Arial" w:hAnsi="Arial" w:cs="Arial"/>
          <w:i/>
          <w:sz w:val="22"/>
          <w:szCs w:val="22"/>
        </w:rPr>
        <w:t>Managing the natural environment to support Kāi Tahu wellbeing (Policy 2.2.1)</w:t>
      </w:r>
    </w:p>
    <w:p w14:paraId="78D12DE6" w14:textId="77777777" w:rsidR="00B76F67" w:rsidRPr="008D0905" w:rsidRDefault="00B76F67" w:rsidP="00C24DB6">
      <w:pPr>
        <w:numPr>
          <w:ilvl w:val="0"/>
          <w:numId w:val="18"/>
        </w:numPr>
        <w:ind w:left="567" w:hanging="567"/>
        <w:rPr>
          <w:rFonts w:ascii="Arial" w:hAnsi="Arial" w:cs="Arial"/>
          <w:i/>
          <w:sz w:val="22"/>
          <w:szCs w:val="22"/>
        </w:rPr>
      </w:pPr>
      <w:r w:rsidRPr="008D0905">
        <w:rPr>
          <w:rFonts w:ascii="Arial" w:hAnsi="Arial" w:cs="Arial"/>
          <w:i/>
          <w:sz w:val="22"/>
          <w:szCs w:val="22"/>
        </w:rPr>
        <w:t>Recognise and provide for the protection of sites of cultural significance to Kāi Tahu including the values that contribute to the site being significant (Policy 2.2.2)</w:t>
      </w:r>
    </w:p>
    <w:p w14:paraId="0BDAD7A7" w14:textId="77777777" w:rsidR="00B76F67" w:rsidRPr="008D0905" w:rsidRDefault="00B76F67" w:rsidP="00C24DB6">
      <w:pPr>
        <w:numPr>
          <w:ilvl w:val="0"/>
          <w:numId w:val="18"/>
        </w:numPr>
        <w:ind w:left="567" w:hanging="567"/>
        <w:rPr>
          <w:rFonts w:ascii="Arial" w:hAnsi="Arial" w:cs="Arial"/>
          <w:i/>
          <w:sz w:val="22"/>
          <w:szCs w:val="22"/>
        </w:rPr>
      </w:pPr>
      <w:r w:rsidRPr="008D0905">
        <w:rPr>
          <w:rFonts w:ascii="Arial" w:hAnsi="Arial" w:cs="Arial"/>
          <w:i/>
          <w:sz w:val="22"/>
          <w:szCs w:val="22"/>
        </w:rPr>
        <w:t>Enable Kāi Tahu relationships with wāhi tupuna by recognising that relationships between sites of cultural significance are an important element of wāhi tupuna and recognising and using traditional place names (Policy 2.2.3)</w:t>
      </w:r>
    </w:p>
    <w:p w14:paraId="6BB55247" w14:textId="77777777" w:rsidR="000F432D" w:rsidRDefault="00B76F67" w:rsidP="00C24DB6">
      <w:pPr>
        <w:numPr>
          <w:ilvl w:val="0"/>
          <w:numId w:val="18"/>
        </w:numPr>
        <w:ind w:left="567" w:hanging="567"/>
        <w:rPr>
          <w:rFonts w:ascii="Arial" w:hAnsi="Arial" w:cs="Arial"/>
          <w:i/>
          <w:sz w:val="22"/>
          <w:szCs w:val="22"/>
        </w:rPr>
      </w:pPr>
      <w:r w:rsidRPr="008D0905">
        <w:rPr>
          <w:rFonts w:ascii="Arial" w:hAnsi="Arial" w:cs="Arial"/>
          <w:i/>
          <w:sz w:val="22"/>
          <w:szCs w:val="22"/>
        </w:rPr>
        <w:t>Enable sustainable use of Māori land (Policy 2.2.4)</w:t>
      </w:r>
    </w:p>
    <w:p w14:paraId="45C5A4E3" w14:textId="41837892" w:rsidR="000F432D" w:rsidRPr="000F432D" w:rsidRDefault="000F432D" w:rsidP="00C24DB6">
      <w:pPr>
        <w:numPr>
          <w:ilvl w:val="0"/>
          <w:numId w:val="18"/>
        </w:numPr>
        <w:ind w:left="567" w:hanging="567"/>
        <w:rPr>
          <w:rFonts w:ascii="Arial" w:hAnsi="Arial" w:cs="Arial"/>
          <w:i/>
          <w:sz w:val="22"/>
          <w:szCs w:val="22"/>
        </w:rPr>
      </w:pPr>
      <w:r w:rsidRPr="000F432D">
        <w:rPr>
          <w:rFonts w:ascii="Arial" w:hAnsi="Arial" w:cs="Arial"/>
          <w:i/>
          <w:sz w:val="22"/>
          <w:szCs w:val="22"/>
          <w:highlight w:val="lightGray"/>
        </w:rPr>
        <w:t>Managing for freshwater values including</w:t>
      </w:r>
    </w:p>
    <w:p w14:paraId="4A53821D" w14:textId="77777777" w:rsidR="000F432D" w:rsidRPr="000F432D" w:rsidRDefault="000F432D" w:rsidP="00C24DB6">
      <w:pPr>
        <w:numPr>
          <w:ilvl w:val="1"/>
          <w:numId w:val="18"/>
        </w:numPr>
        <w:rPr>
          <w:rFonts w:ascii="Arial" w:hAnsi="Arial" w:cs="Arial"/>
          <w:i/>
          <w:sz w:val="18"/>
          <w:szCs w:val="18"/>
          <w:highlight w:val="lightGray"/>
        </w:rPr>
      </w:pPr>
      <w:r w:rsidRPr="000F432D">
        <w:rPr>
          <w:rFonts w:ascii="Arial" w:hAnsi="Arial" w:cs="Arial"/>
          <w:i/>
          <w:sz w:val="18"/>
          <w:szCs w:val="18"/>
          <w:highlight w:val="lightGray"/>
        </w:rPr>
        <w:t xml:space="preserve">Maintain or enhance ecosystem health in all Otago aquifers, and rivers, lakes, wetlands, and their margins </w:t>
      </w:r>
    </w:p>
    <w:p w14:paraId="00B370B9" w14:textId="77777777" w:rsidR="000F432D" w:rsidRPr="000F432D" w:rsidRDefault="000F432D" w:rsidP="00C24DB6">
      <w:pPr>
        <w:numPr>
          <w:ilvl w:val="1"/>
          <w:numId w:val="18"/>
        </w:numPr>
        <w:rPr>
          <w:rFonts w:ascii="Arial" w:hAnsi="Arial" w:cs="Arial"/>
          <w:i/>
          <w:sz w:val="18"/>
          <w:szCs w:val="18"/>
          <w:highlight w:val="lightGray"/>
        </w:rPr>
      </w:pPr>
      <w:r w:rsidRPr="000F432D">
        <w:rPr>
          <w:rFonts w:ascii="Arial" w:hAnsi="Arial" w:cs="Arial"/>
          <w:i/>
          <w:sz w:val="18"/>
          <w:szCs w:val="18"/>
          <w:highlight w:val="lightGray"/>
        </w:rPr>
        <w:t>Maintain or enhance the range and extent of habitats provided by fresh water, including the habitat of trout and salmon</w:t>
      </w:r>
    </w:p>
    <w:p w14:paraId="7EF8290B" w14:textId="77777777" w:rsidR="000F432D" w:rsidRPr="000F432D" w:rsidRDefault="000F432D" w:rsidP="00C24DB6">
      <w:pPr>
        <w:numPr>
          <w:ilvl w:val="1"/>
          <w:numId w:val="18"/>
        </w:numPr>
        <w:rPr>
          <w:rFonts w:ascii="Arial" w:hAnsi="Arial" w:cs="Arial"/>
          <w:i/>
          <w:sz w:val="18"/>
          <w:szCs w:val="18"/>
          <w:highlight w:val="lightGray"/>
        </w:rPr>
      </w:pPr>
      <w:r w:rsidRPr="000F432D">
        <w:rPr>
          <w:rFonts w:ascii="Arial" w:hAnsi="Arial" w:cs="Arial"/>
          <w:i/>
          <w:sz w:val="18"/>
          <w:szCs w:val="18"/>
          <w:highlight w:val="lightGray"/>
        </w:rPr>
        <w:t>Recognise and provide for the migratory patterns of freshwater species, unless detrimental to indigenous biological diversity</w:t>
      </w:r>
    </w:p>
    <w:p w14:paraId="114B81E9" w14:textId="77777777" w:rsidR="000F432D" w:rsidRPr="000F432D" w:rsidRDefault="000F432D" w:rsidP="00C24DB6">
      <w:pPr>
        <w:numPr>
          <w:ilvl w:val="1"/>
          <w:numId w:val="18"/>
        </w:numPr>
        <w:rPr>
          <w:rFonts w:ascii="Arial" w:hAnsi="Arial" w:cs="Arial"/>
          <w:i/>
          <w:sz w:val="18"/>
          <w:szCs w:val="18"/>
          <w:highlight w:val="lightGray"/>
        </w:rPr>
      </w:pPr>
      <w:r w:rsidRPr="000F432D">
        <w:rPr>
          <w:rFonts w:ascii="Arial" w:hAnsi="Arial" w:cs="Arial"/>
          <w:i/>
          <w:sz w:val="18"/>
          <w:szCs w:val="18"/>
          <w:highlight w:val="lightGray"/>
        </w:rPr>
        <w:t>Avoid aquifer compaction and seawater intrusion in aquifers</w:t>
      </w:r>
    </w:p>
    <w:p w14:paraId="18C390DA" w14:textId="77777777" w:rsidR="000F432D" w:rsidRPr="000F432D" w:rsidRDefault="000F432D" w:rsidP="00C24DB6">
      <w:pPr>
        <w:numPr>
          <w:ilvl w:val="1"/>
          <w:numId w:val="18"/>
        </w:numPr>
        <w:rPr>
          <w:rFonts w:ascii="Arial" w:hAnsi="Arial" w:cs="Arial"/>
          <w:i/>
          <w:sz w:val="18"/>
          <w:szCs w:val="18"/>
          <w:highlight w:val="lightGray"/>
        </w:rPr>
      </w:pPr>
      <w:r w:rsidRPr="000F432D">
        <w:rPr>
          <w:rFonts w:ascii="Arial" w:hAnsi="Arial" w:cs="Arial"/>
          <w:i/>
          <w:sz w:val="18"/>
          <w:szCs w:val="18"/>
          <w:highlight w:val="lightGray"/>
        </w:rPr>
        <w:t>Maintain good water quality, including in the coastal marine area, or enhance it where it has been degraded</w:t>
      </w:r>
    </w:p>
    <w:p w14:paraId="2198C06E" w14:textId="77777777" w:rsidR="000F432D" w:rsidRPr="000F432D" w:rsidRDefault="000F432D" w:rsidP="00C24DB6">
      <w:pPr>
        <w:numPr>
          <w:ilvl w:val="1"/>
          <w:numId w:val="18"/>
        </w:numPr>
        <w:rPr>
          <w:rFonts w:ascii="Arial" w:hAnsi="Arial" w:cs="Arial"/>
          <w:i/>
          <w:sz w:val="18"/>
          <w:szCs w:val="18"/>
          <w:highlight w:val="lightGray"/>
        </w:rPr>
      </w:pPr>
      <w:r w:rsidRPr="000F432D">
        <w:rPr>
          <w:rFonts w:ascii="Arial" w:hAnsi="Arial" w:cs="Arial"/>
          <w:i/>
          <w:sz w:val="18"/>
          <w:szCs w:val="18"/>
          <w:highlight w:val="lightGray"/>
        </w:rPr>
        <w:t>Maintain or enhance coastal values</w:t>
      </w:r>
    </w:p>
    <w:p w14:paraId="7C1B0F81" w14:textId="77777777" w:rsidR="000F432D" w:rsidRPr="000F432D" w:rsidRDefault="000F432D" w:rsidP="00C24DB6">
      <w:pPr>
        <w:numPr>
          <w:ilvl w:val="1"/>
          <w:numId w:val="18"/>
        </w:numPr>
        <w:rPr>
          <w:rFonts w:ascii="Arial" w:hAnsi="Arial" w:cs="Arial"/>
          <w:i/>
          <w:sz w:val="18"/>
          <w:szCs w:val="18"/>
          <w:highlight w:val="lightGray"/>
        </w:rPr>
      </w:pPr>
      <w:r w:rsidRPr="000F432D">
        <w:rPr>
          <w:rFonts w:ascii="Arial" w:hAnsi="Arial" w:cs="Arial"/>
          <w:i/>
          <w:sz w:val="18"/>
          <w:szCs w:val="18"/>
          <w:highlight w:val="lightGray"/>
        </w:rPr>
        <w:t>Maintain or enhance the natural functioning of rivers, lakes, and wetlands, their riparian margins, and aquifers</w:t>
      </w:r>
    </w:p>
    <w:p w14:paraId="352EB602" w14:textId="77777777" w:rsidR="000F432D" w:rsidRPr="000F432D" w:rsidRDefault="000F432D" w:rsidP="00C24DB6">
      <w:pPr>
        <w:numPr>
          <w:ilvl w:val="1"/>
          <w:numId w:val="18"/>
        </w:numPr>
        <w:rPr>
          <w:rFonts w:ascii="Arial" w:hAnsi="Arial" w:cs="Arial"/>
          <w:i/>
          <w:sz w:val="18"/>
          <w:szCs w:val="18"/>
          <w:highlight w:val="lightGray"/>
        </w:rPr>
      </w:pPr>
      <w:r w:rsidRPr="000F432D">
        <w:rPr>
          <w:rFonts w:ascii="Arial" w:hAnsi="Arial" w:cs="Arial"/>
          <w:i/>
          <w:sz w:val="18"/>
          <w:szCs w:val="18"/>
          <w:highlight w:val="lightGray"/>
        </w:rPr>
        <w:t>Maintain or enhance the quality and reliability of existing drinking and stock water supplies</w:t>
      </w:r>
    </w:p>
    <w:p w14:paraId="5C09452A" w14:textId="77777777" w:rsidR="000F432D" w:rsidRPr="000F432D" w:rsidRDefault="000F432D" w:rsidP="00C24DB6">
      <w:pPr>
        <w:numPr>
          <w:ilvl w:val="1"/>
          <w:numId w:val="18"/>
        </w:numPr>
        <w:rPr>
          <w:rFonts w:ascii="Arial" w:hAnsi="Arial" w:cs="Arial"/>
          <w:i/>
          <w:sz w:val="18"/>
          <w:szCs w:val="18"/>
          <w:highlight w:val="lightGray"/>
        </w:rPr>
      </w:pPr>
      <w:r w:rsidRPr="000F432D">
        <w:rPr>
          <w:rFonts w:ascii="Arial" w:hAnsi="Arial" w:cs="Arial"/>
          <w:i/>
          <w:sz w:val="18"/>
          <w:szCs w:val="18"/>
          <w:highlight w:val="lightGray"/>
        </w:rPr>
        <w:t>Recognise and provide for important recreation values</w:t>
      </w:r>
    </w:p>
    <w:p w14:paraId="6AAF3F50" w14:textId="77777777" w:rsidR="000F432D" w:rsidRPr="000F432D" w:rsidRDefault="000F432D" w:rsidP="00C24DB6">
      <w:pPr>
        <w:numPr>
          <w:ilvl w:val="1"/>
          <w:numId w:val="18"/>
        </w:numPr>
        <w:rPr>
          <w:rFonts w:ascii="Arial" w:hAnsi="Arial" w:cs="Arial"/>
          <w:i/>
          <w:sz w:val="18"/>
          <w:szCs w:val="18"/>
          <w:highlight w:val="lightGray"/>
        </w:rPr>
      </w:pPr>
      <w:r w:rsidRPr="000F432D">
        <w:rPr>
          <w:rFonts w:ascii="Arial" w:hAnsi="Arial" w:cs="Arial"/>
          <w:i/>
          <w:sz w:val="18"/>
          <w:szCs w:val="18"/>
          <w:highlight w:val="lightGray"/>
        </w:rPr>
        <w:t>Maintain or enhance the amenity and landscape values of rivers, lakes, and wetlands</w:t>
      </w:r>
    </w:p>
    <w:p w14:paraId="601CBED8" w14:textId="77777777" w:rsidR="000F432D" w:rsidRPr="000F432D" w:rsidRDefault="000F432D" w:rsidP="00C24DB6">
      <w:pPr>
        <w:numPr>
          <w:ilvl w:val="1"/>
          <w:numId w:val="18"/>
        </w:numPr>
        <w:rPr>
          <w:rFonts w:ascii="Arial" w:hAnsi="Arial" w:cs="Arial"/>
          <w:i/>
          <w:sz w:val="18"/>
          <w:szCs w:val="18"/>
          <w:highlight w:val="lightGray"/>
        </w:rPr>
      </w:pPr>
      <w:r w:rsidRPr="000F432D">
        <w:rPr>
          <w:rFonts w:ascii="Arial" w:hAnsi="Arial" w:cs="Arial"/>
          <w:i/>
          <w:sz w:val="18"/>
          <w:szCs w:val="18"/>
          <w:highlight w:val="lightGray"/>
        </w:rPr>
        <w:t>Control the adverse effects of pest species, prevent their introduction and reduce their spread</w:t>
      </w:r>
    </w:p>
    <w:p w14:paraId="49D25C0E" w14:textId="77777777" w:rsidR="000F432D" w:rsidRPr="000F432D" w:rsidRDefault="000F432D" w:rsidP="00C24DB6">
      <w:pPr>
        <w:numPr>
          <w:ilvl w:val="1"/>
          <w:numId w:val="18"/>
        </w:numPr>
        <w:rPr>
          <w:rFonts w:ascii="Arial" w:hAnsi="Arial" w:cs="Arial"/>
          <w:i/>
          <w:sz w:val="18"/>
          <w:szCs w:val="18"/>
          <w:highlight w:val="lightGray"/>
        </w:rPr>
      </w:pPr>
      <w:r w:rsidRPr="000F432D">
        <w:rPr>
          <w:rFonts w:ascii="Arial" w:hAnsi="Arial" w:cs="Arial"/>
          <w:i/>
          <w:sz w:val="18"/>
          <w:szCs w:val="18"/>
          <w:highlight w:val="lightGray"/>
        </w:rPr>
        <w:t>Avoid, remedy or mitigate the adverse effects of natural hazards, including flooding and erosion</w:t>
      </w:r>
    </w:p>
    <w:p w14:paraId="4D446706" w14:textId="408B74CF" w:rsidR="008D0905" w:rsidRPr="000F432D" w:rsidRDefault="000F432D" w:rsidP="00C24DB6">
      <w:pPr>
        <w:numPr>
          <w:ilvl w:val="1"/>
          <w:numId w:val="18"/>
        </w:numPr>
        <w:rPr>
          <w:rFonts w:ascii="Arial" w:hAnsi="Arial" w:cs="Arial"/>
          <w:i/>
          <w:sz w:val="18"/>
          <w:szCs w:val="18"/>
          <w:highlight w:val="lightGray"/>
        </w:rPr>
      </w:pPr>
      <w:r w:rsidRPr="000F432D">
        <w:rPr>
          <w:rFonts w:ascii="Arial" w:hAnsi="Arial" w:cs="Arial"/>
          <w:i/>
          <w:sz w:val="18"/>
          <w:szCs w:val="18"/>
          <w:highlight w:val="lightGray"/>
        </w:rPr>
        <w:t>Avoid, remedy, or mitigate adverse effects on existing infrastructure that is reliant on fresh water (Policy 3.1.1)</w:t>
      </w:r>
    </w:p>
    <w:p w14:paraId="3962CF1E" w14:textId="77777777" w:rsidR="00B76F67" w:rsidRPr="008D0905" w:rsidRDefault="00B76F67" w:rsidP="00C24DB6">
      <w:pPr>
        <w:numPr>
          <w:ilvl w:val="0"/>
          <w:numId w:val="17"/>
        </w:numPr>
        <w:ind w:left="567" w:hanging="425"/>
        <w:rPr>
          <w:rFonts w:ascii="Arial" w:hAnsi="Arial" w:cs="Arial"/>
          <w:i/>
          <w:sz w:val="22"/>
          <w:szCs w:val="22"/>
        </w:rPr>
      </w:pPr>
      <w:r w:rsidRPr="008D0905">
        <w:rPr>
          <w:rFonts w:ascii="Arial" w:hAnsi="Arial" w:cs="Arial"/>
          <w:i/>
          <w:sz w:val="22"/>
          <w:szCs w:val="22"/>
        </w:rPr>
        <w:t>Ensure the efficient allocation and use of water (Policy 3.1.3)</w:t>
      </w:r>
    </w:p>
    <w:p w14:paraId="1EB08A51" w14:textId="35652431" w:rsidR="00B76F67" w:rsidRPr="008D0905" w:rsidRDefault="00B76F67" w:rsidP="00C24DB6">
      <w:pPr>
        <w:numPr>
          <w:ilvl w:val="0"/>
          <w:numId w:val="17"/>
        </w:numPr>
        <w:ind w:left="567" w:hanging="425"/>
        <w:rPr>
          <w:rFonts w:ascii="Arial" w:hAnsi="Arial" w:cs="Arial"/>
          <w:i/>
          <w:sz w:val="22"/>
          <w:szCs w:val="22"/>
        </w:rPr>
      </w:pPr>
      <w:r w:rsidRPr="008D0905">
        <w:rPr>
          <w:rFonts w:ascii="Arial" w:hAnsi="Arial" w:cs="Arial"/>
          <w:i/>
          <w:sz w:val="22"/>
          <w:szCs w:val="22"/>
        </w:rPr>
        <w:t>Manage for water shortage by</w:t>
      </w:r>
      <w:r w:rsidR="000F432D">
        <w:rPr>
          <w:rFonts w:ascii="Arial" w:hAnsi="Arial" w:cs="Arial"/>
          <w:i/>
          <w:sz w:val="22"/>
          <w:szCs w:val="22"/>
        </w:rPr>
        <w:t>:</w:t>
      </w:r>
    </w:p>
    <w:p w14:paraId="75B705C9" w14:textId="77777777" w:rsidR="00B76F67" w:rsidRPr="008D0905" w:rsidRDefault="00B76F67" w:rsidP="00C24DB6">
      <w:pPr>
        <w:numPr>
          <w:ilvl w:val="0"/>
          <w:numId w:val="22"/>
        </w:numPr>
        <w:ind w:left="1134" w:hanging="425"/>
        <w:rPr>
          <w:rFonts w:ascii="Arial" w:hAnsi="Arial" w:cs="Arial"/>
          <w:i/>
          <w:sz w:val="22"/>
          <w:szCs w:val="22"/>
        </w:rPr>
      </w:pPr>
      <w:r w:rsidRPr="008D0905">
        <w:rPr>
          <w:rFonts w:ascii="Arial" w:hAnsi="Arial" w:cs="Arial"/>
          <w:i/>
          <w:sz w:val="22"/>
          <w:szCs w:val="22"/>
        </w:rPr>
        <w:t>Encouraging collective coordination and rationing of the take and use of water when river flows or aquifer levels are lowering, to avoid breaching any minimum flow or aquifer level restriction</w:t>
      </w:r>
    </w:p>
    <w:p w14:paraId="0965F159" w14:textId="77777777" w:rsidR="00B76F67" w:rsidRPr="008D0905" w:rsidRDefault="00B76F67" w:rsidP="00C24DB6">
      <w:pPr>
        <w:numPr>
          <w:ilvl w:val="0"/>
          <w:numId w:val="22"/>
        </w:numPr>
        <w:ind w:left="1134" w:hanging="425"/>
        <w:rPr>
          <w:rFonts w:ascii="Arial" w:hAnsi="Arial" w:cs="Arial"/>
          <w:i/>
          <w:sz w:val="22"/>
          <w:szCs w:val="22"/>
        </w:rPr>
      </w:pPr>
      <w:r w:rsidRPr="008D0905">
        <w:rPr>
          <w:rFonts w:ascii="Arial" w:hAnsi="Arial" w:cs="Arial"/>
          <w:i/>
          <w:sz w:val="22"/>
          <w:szCs w:val="22"/>
        </w:rPr>
        <w:t>Encouraging water harvesting and storage, to reduce demand on water bodies during periods of low flows (Policy 3.1.4)</w:t>
      </w:r>
    </w:p>
    <w:p w14:paraId="3798CD00" w14:textId="77777777" w:rsidR="000F432D" w:rsidRDefault="00B76F67" w:rsidP="00C24DB6">
      <w:pPr>
        <w:numPr>
          <w:ilvl w:val="0"/>
          <w:numId w:val="17"/>
        </w:numPr>
        <w:ind w:left="567" w:hanging="567"/>
        <w:rPr>
          <w:rFonts w:ascii="Arial" w:hAnsi="Arial" w:cs="Arial"/>
          <w:i/>
          <w:sz w:val="22"/>
          <w:szCs w:val="22"/>
          <w:highlight w:val="lightGray"/>
        </w:rPr>
      </w:pPr>
      <w:r w:rsidRPr="000F432D">
        <w:rPr>
          <w:rFonts w:ascii="Arial" w:hAnsi="Arial" w:cs="Arial"/>
          <w:i/>
          <w:sz w:val="22"/>
          <w:szCs w:val="22"/>
          <w:highlight w:val="lightGray"/>
        </w:rPr>
        <w:t>Identify and protect outstanding freshwater bodies (Policy 3.2.13 &amp; 3.2.14)</w:t>
      </w:r>
    </w:p>
    <w:p w14:paraId="0A498F86" w14:textId="4E7DC81B" w:rsidR="000F432D" w:rsidRPr="000F432D" w:rsidRDefault="000F432D" w:rsidP="00C24DB6">
      <w:pPr>
        <w:numPr>
          <w:ilvl w:val="0"/>
          <w:numId w:val="17"/>
        </w:numPr>
        <w:ind w:left="567" w:hanging="567"/>
        <w:rPr>
          <w:rFonts w:ascii="Arial" w:hAnsi="Arial" w:cs="Arial"/>
          <w:i/>
          <w:sz w:val="22"/>
          <w:szCs w:val="22"/>
          <w:highlight w:val="lightGray"/>
        </w:rPr>
      </w:pPr>
      <w:r w:rsidRPr="000F432D">
        <w:rPr>
          <w:rFonts w:ascii="Arial" w:hAnsi="Arial" w:cs="Arial"/>
          <w:i/>
          <w:sz w:val="22"/>
          <w:szCs w:val="22"/>
          <w:highlight w:val="lightGray"/>
        </w:rPr>
        <w:t>Identify and protect the significant values of wetlands (Policy 3.2.15 &amp; 3.2.16)</w:t>
      </w:r>
    </w:p>
    <w:p w14:paraId="46E532BB" w14:textId="77777777" w:rsidR="00B76F67" w:rsidRPr="008D0905" w:rsidRDefault="00B76F67" w:rsidP="00C24DB6">
      <w:pPr>
        <w:numPr>
          <w:ilvl w:val="0"/>
          <w:numId w:val="17"/>
        </w:numPr>
        <w:ind w:left="567" w:hanging="567"/>
        <w:rPr>
          <w:rFonts w:ascii="Arial" w:hAnsi="Arial" w:cs="Arial"/>
          <w:i/>
          <w:sz w:val="22"/>
          <w:szCs w:val="22"/>
        </w:rPr>
      </w:pPr>
      <w:r w:rsidRPr="008D0905">
        <w:rPr>
          <w:rFonts w:ascii="Arial" w:hAnsi="Arial" w:cs="Arial"/>
          <w:i/>
          <w:sz w:val="22"/>
          <w:szCs w:val="22"/>
        </w:rPr>
        <w:t>Apply an adaptive management approach, to avoid, remedy or mitigate actual and potential adverse effects that might arise and that can be remedied before they become irreversible (Policy 5.4.2)</w:t>
      </w:r>
    </w:p>
    <w:p w14:paraId="61D7FB89" w14:textId="77777777" w:rsidR="00B76F67" w:rsidRPr="008D0905" w:rsidRDefault="00B76F67" w:rsidP="00C24DB6">
      <w:pPr>
        <w:numPr>
          <w:ilvl w:val="0"/>
          <w:numId w:val="17"/>
        </w:numPr>
        <w:ind w:left="567" w:hanging="567"/>
        <w:rPr>
          <w:rFonts w:ascii="Arial" w:hAnsi="Arial" w:cs="Arial"/>
          <w:i/>
          <w:sz w:val="22"/>
          <w:szCs w:val="22"/>
        </w:rPr>
      </w:pPr>
      <w:r w:rsidRPr="008D0905">
        <w:rPr>
          <w:rFonts w:ascii="Arial" w:hAnsi="Arial" w:cs="Arial"/>
          <w:i/>
          <w:sz w:val="22"/>
          <w:szCs w:val="22"/>
        </w:rPr>
        <w:t>Apply a precautionary approach to activities where adverse effects may be uncertain, not able to be determined, or poorly understood but are potentially significant (Policy 4.4.3)</w:t>
      </w:r>
    </w:p>
    <w:p w14:paraId="35D99B2D" w14:textId="77777777" w:rsidR="00B76F67" w:rsidRPr="008D0905" w:rsidRDefault="00B76F67" w:rsidP="00C24DB6">
      <w:pPr>
        <w:numPr>
          <w:ilvl w:val="0"/>
          <w:numId w:val="17"/>
        </w:numPr>
        <w:ind w:left="567" w:hanging="567"/>
        <w:rPr>
          <w:rFonts w:ascii="Arial" w:hAnsi="Arial" w:cs="Arial"/>
          <w:i/>
          <w:sz w:val="22"/>
          <w:szCs w:val="22"/>
        </w:rPr>
      </w:pPr>
      <w:r w:rsidRPr="008D0905">
        <w:rPr>
          <w:rFonts w:ascii="Arial" w:hAnsi="Arial" w:cs="Arial"/>
          <w:i/>
          <w:sz w:val="22"/>
          <w:szCs w:val="22"/>
        </w:rPr>
        <w:t>Consider the offsetting of indigenous biological diversity, when:</w:t>
      </w:r>
    </w:p>
    <w:p w14:paraId="7822D01B" w14:textId="77777777" w:rsidR="00B76F67" w:rsidRPr="008D0905" w:rsidRDefault="00B76F67" w:rsidP="00C24DB6">
      <w:pPr>
        <w:numPr>
          <w:ilvl w:val="0"/>
          <w:numId w:val="23"/>
        </w:numPr>
        <w:ind w:left="1134" w:hanging="425"/>
        <w:rPr>
          <w:rFonts w:ascii="Arial" w:hAnsi="Arial" w:cs="Arial"/>
          <w:i/>
          <w:sz w:val="22"/>
          <w:szCs w:val="22"/>
        </w:rPr>
      </w:pPr>
      <w:r w:rsidRPr="008D0905">
        <w:rPr>
          <w:rFonts w:ascii="Arial" w:hAnsi="Arial" w:cs="Arial"/>
          <w:i/>
          <w:sz w:val="22"/>
          <w:szCs w:val="22"/>
        </w:rPr>
        <w:t>Adverse effects of activities cannot be avoided, remedied or mitigated;</w:t>
      </w:r>
    </w:p>
    <w:p w14:paraId="6A9695F0" w14:textId="77777777" w:rsidR="00B76F67" w:rsidRPr="008D0905" w:rsidRDefault="00B76F67" w:rsidP="00C24DB6">
      <w:pPr>
        <w:numPr>
          <w:ilvl w:val="0"/>
          <w:numId w:val="23"/>
        </w:numPr>
        <w:ind w:left="1134" w:hanging="425"/>
        <w:rPr>
          <w:rFonts w:ascii="Arial" w:hAnsi="Arial" w:cs="Arial"/>
          <w:i/>
          <w:sz w:val="22"/>
          <w:szCs w:val="22"/>
        </w:rPr>
      </w:pPr>
      <w:r w:rsidRPr="008D0905">
        <w:rPr>
          <w:rFonts w:ascii="Arial" w:hAnsi="Arial" w:cs="Arial"/>
          <w:i/>
          <w:sz w:val="22"/>
          <w:szCs w:val="22"/>
        </w:rPr>
        <w:t>The offset achieves no net loss and preferably a net gain in indigenous biological diversity;</w:t>
      </w:r>
    </w:p>
    <w:p w14:paraId="2E031B63" w14:textId="77777777" w:rsidR="00B76F67" w:rsidRPr="008D0905" w:rsidRDefault="00B76F67" w:rsidP="00C24DB6">
      <w:pPr>
        <w:numPr>
          <w:ilvl w:val="0"/>
          <w:numId w:val="23"/>
        </w:numPr>
        <w:ind w:left="1134" w:hanging="425"/>
        <w:rPr>
          <w:rFonts w:ascii="Arial" w:hAnsi="Arial" w:cs="Arial"/>
          <w:i/>
          <w:sz w:val="22"/>
          <w:szCs w:val="22"/>
        </w:rPr>
      </w:pPr>
      <w:r w:rsidRPr="008D0905">
        <w:rPr>
          <w:rFonts w:ascii="Arial" w:hAnsi="Arial" w:cs="Arial"/>
          <w:i/>
          <w:sz w:val="22"/>
          <w:szCs w:val="22"/>
        </w:rPr>
        <w:t>The offset ensures there is no loss of rare or vulnerable species;</w:t>
      </w:r>
    </w:p>
    <w:p w14:paraId="483E80D4" w14:textId="77777777" w:rsidR="00B76F67" w:rsidRPr="008D0905" w:rsidRDefault="00B76F67" w:rsidP="00C24DB6">
      <w:pPr>
        <w:numPr>
          <w:ilvl w:val="0"/>
          <w:numId w:val="23"/>
        </w:numPr>
        <w:ind w:left="1134" w:hanging="425"/>
        <w:rPr>
          <w:rFonts w:ascii="Arial" w:hAnsi="Arial" w:cs="Arial"/>
          <w:i/>
          <w:sz w:val="22"/>
          <w:szCs w:val="22"/>
        </w:rPr>
      </w:pPr>
      <w:r w:rsidRPr="008D0905">
        <w:rPr>
          <w:rFonts w:ascii="Arial" w:hAnsi="Arial" w:cs="Arial"/>
          <w:i/>
          <w:sz w:val="22"/>
          <w:szCs w:val="22"/>
        </w:rPr>
        <w:t>The offset is undertaken close to the location of development, where this will result in the best ecological outcome;</w:t>
      </w:r>
    </w:p>
    <w:p w14:paraId="20E11305" w14:textId="77777777" w:rsidR="00B76F67" w:rsidRPr="008D0905" w:rsidRDefault="00B76F67" w:rsidP="00C24DB6">
      <w:pPr>
        <w:numPr>
          <w:ilvl w:val="0"/>
          <w:numId w:val="23"/>
        </w:numPr>
        <w:ind w:left="1134" w:hanging="425"/>
        <w:rPr>
          <w:rFonts w:ascii="Arial" w:hAnsi="Arial" w:cs="Arial"/>
          <w:i/>
          <w:sz w:val="22"/>
          <w:szCs w:val="22"/>
        </w:rPr>
      </w:pPr>
      <w:r w:rsidRPr="008D0905">
        <w:rPr>
          <w:rFonts w:ascii="Arial" w:hAnsi="Arial" w:cs="Arial"/>
          <w:i/>
          <w:sz w:val="22"/>
          <w:szCs w:val="22"/>
        </w:rPr>
        <w:t>The offset is applied so that the ecological values being achieved are the same or similar to those being lost;</w:t>
      </w:r>
    </w:p>
    <w:p w14:paraId="75A35DA9" w14:textId="77777777" w:rsidR="00B76F67" w:rsidRPr="008D0905" w:rsidRDefault="00B76F67" w:rsidP="00C24DB6">
      <w:pPr>
        <w:numPr>
          <w:ilvl w:val="0"/>
          <w:numId w:val="23"/>
        </w:numPr>
        <w:ind w:left="1134" w:hanging="425"/>
        <w:rPr>
          <w:rFonts w:ascii="Arial" w:hAnsi="Arial" w:cs="Arial"/>
          <w:i/>
          <w:sz w:val="22"/>
          <w:szCs w:val="22"/>
        </w:rPr>
      </w:pPr>
      <w:r w:rsidRPr="008D0905">
        <w:rPr>
          <w:rFonts w:ascii="Arial" w:hAnsi="Arial" w:cs="Arial"/>
          <w:i/>
          <w:sz w:val="22"/>
          <w:szCs w:val="22"/>
        </w:rPr>
        <w:t>The positive ecological outcomes of the offset last at least as long as the impact of the activity</w:t>
      </w:r>
    </w:p>
    <w:p w14:paraId="174D1B1A" w14:textId="77777777" w:rsidR="00B76F67" w:rsidRPr="008D0905" w:rsidRDefault="00B76F67" w:rsidP="00B76F67">
      <w:pPr>
        <w:ind w:left="1440"/>
        <w:rPr>
          <w:rFonts w:ascii="Arial" w:hAnsi="Arial" w:cs="Arial"/>
          <w:i/>
          <w:sz w:val="22"/>
          <w:szCs w:val="22"/>
        </w:rPr>
      </w:pPr>
    </w:p>
    <w:p w14:paraId="04156DEB" w14:textId="2C4495BF" w:rsidR="00B76F67" w:rsidRPr="008D0905" w:rsidRDefault="00B76F67" w:rsidP="00B76F67">
      <w:pPr>
        <w:rPr>
          <w:rFonts w:ascii="Arial" w:hAnsi="Arial" w:cs="Arial"/>
          <w:sz w:val="22"/>
          <w:szCs w:val="22"/>
        </w:rPr>
      </w:pPr>
      <w:bookmarkStart w:id="13" w:name="_Hlk19809423"/>
      <w:r w:rsidRPr="008D0905">
        <w:rPr>
          <w:rFonts w:ascii="Arial" w:hAnsi="Arial" w:cs="Arial"/>
          <w:sz w:val="22"/>
          <w:szCs w:val="22"/>
        </w:rPr>
        <w:t>The continued use of water will enable the applicant</w:t>
      </w:r>
      <w:r w:rsidR="005C3782" w:rsidRPr="008D0905">
        <w:rPr>
          <w:rFonts w:ascii="Arial" w:hAnsi="Arial" w:cs="Arial"/>
          <w:sz w:val="22"/>
          <w:szCs w:val="22"/>
        </w:rPr>
        <w:t>s</w:t>
      </w:r>
      <w:r w:rsidRPr="008D0905">
        <w:rPr>
          <w:rFonts w:ascii="Arial" w:hAnsi="Arial" w:cs="Arial"/>
          <w:sz w:val="22"/>
          <w:szCs w:val="22"/>
        </w:rPr>
        <w:t xml:space="preserve"> to continue to irrigate their land, resulting in their own economic wellbeing. Cultural and Kai Tahu values have been considered and Aukaha and TAMI on behalf of the local Runanga were considered affected in accordance with Section 95E of the Act. Freshwater values have been considered in this report, and the adverse effects of them are considered to be no more than minor. Maintaining the residual flow and adhearing to the minimum flow will maintain and enhance natural character and aquatic values. The volumes sought have been compared with the Aqualinc recommendations and are considered an efficient use of water. Water sought also does not exceed what has historically been taken</w:t>
      </w:r>
      <w:r w:rsidR="001E1D4B" w:rsidRPr="008D0905">
        <w:rPr>
          <w:rFonts w:ascii="Arial" w:hAnsi="Arial" w:cs="Arial"/>
          <w:sz w:val="22"/>
          <w:szCs w:val="22"/>
        </w:rPr>
        <w:t>, and the proposed significant reduction in the primary allocation in the catc</w:t>
      </w:r>
      <w:r w:rsidR="00C56748" w:rsidRPr="008D0905">
        <w:rPr>
          <w:rFonts w:ascii="Arial" w:hAnsi="Arial" w:cs="Arial"/>
          <w:sz w:val="22"/>
          <w:szCs w:val="22"/>
        </w:rPr>
        <w:t xml:space="preserve">hment and </w:t>
      </w:r>
      <w:r w:rsidR="00E94D88" w:rsidRPr="008D0905">
        <w:rPr>
          <w:rFonts w:ascii="Arial" w:hAnsi="Arial" w:cs="Arial"/>
          <w:sz w:val="22"/>
          <w:szCs w:val="22"/>
        </w:rPr>
        <w:t xml:space="preserve">a move to the use of supplementary allocation volumes is considered a </w:t>
      </w:r>
      <w:r w:rsidR="00EF0AAA" w:rsidRPr="008D0905">
        <w:rPr>
          <w:rFonts w:ascii="Arial" w:hAnsi="Arial" w:cs="Arial"/>
          <w:sz w:val="22"/>
          <w:szCs w:val="22"/>
        </w:rPr>
        <w:t>positive</w:t>
      </w:r>
      <w:r w:rsidR="00E94D88" w:rsidRPr="008D0905">
        <w:rPr>
          <w:rFonts w:ascii="Arial" w:hAnsi="Arial" w:cs="Arial"/>
          <w:sz w:val="22"/>
          <w:szCs w:val="22"/>
        </w:rPr>
        <w:t xml:space="preserve"> environmental change</w:t>
      </w:r>
      <w:r w:rsidR="00222469" w:rsidRPr="008D0905">
        <w:rPr>
          <w:rFonts w:ascii="Arial" w:hAnsi="Arial" w:cs="Arial"/>
          <w:sz w:val="22"/>
          <w:szCs w:val="22"/>
        </w:rPr>
        <w:t>.</w:t>
      </w:r>
    </w:p>
    <w:bookmarkEnd w:id="13"/>
    <w:p w14:paraId="4526900F" w14:textId="77777777" w:rsidR="00B76F67" w:rsidRPr="008D0905" w:rsidRDefault="00B76F67" w:rsidP="00B76F67">
      <w:pPr>
        <w:rPr>
          <w:rFonts w:ascii="Arial" w:hAnsi="Arial" w:cs="Arial"/>
          <w:sz w:val="22"/>
          <w:szCs w:val="22"/>
        </w:rPr>
      </w:pPr>
    </w:p>
    <w:p w14:paraId="7371786C" w14:textId="10CC0FB6" w:rsidR="00B76F67" w:rsidRDefault="00B76F67" w:rsidP="00B76F67">
      <w:pPr>
        <w:rPr>
          <w:rFonts w:ascii="Arial" w:hAnsi="Arial" w:cs="Arial"/>
          <w:sz w:val="22"/>
          <w:szCs w:val="22"/>
        </w:rPr>
      </w:pPr>
      <w:r w:rsidRPr="008D0905">
        <w:rPr>
          <w:rFonts w:ascii="Arial" w:hAnsi="Arial" w:cs="Arial"/>
          <w:sz w:val="22"/>
          <w:szCs w:val="22"/>
        </w:rPr>
        <w:t>For the above reasons the application</w:t>
      </w:r>
      <w:r w:rsidR="00222469" w:rsidRPr="008D0905">
        <w:rPr>
          <w:rFonts w:ascii="Arial" w:hAnsi="Arial" w:cs="Arial"/>
          <w:sz w:val="22"/>
          <w:szCs w:val="22"/>
        </w:rPr>
        <w:t>s</w:t>
      </w:r>
      <w:r w:rsidRPr="008D0905">
        <w:rPr>
          <w:rFonts w:ascii="Arial" w:hAnsi="Arial" w:cs="Arial"/>
          <w:sz w:val="22"/>
          <w:szCs w:val="22"/>
        </w:rPr>
        <w:t xml:space="preserve"> </w:t>
      </w:r>
      <w:r w:rsidR="00222469" w:rsidRPr="008D0905">
        <w:rPr>
          <w:rFonts w:ascii="Arial" w:hAnsi="Arial" w:cs="Arial"/>
          <w:sz w:val="22"/>
          <w:szCs w:val="22"/>
        </w:rPr>
        <w:t>are</w:t>
      </w:r>
      <w:r w:rsidRPr="008D0905">
        <w:rPr>
          <w:rFonts w:ascii="Arial" w:hAnsi="Arial" w:cs="Arial"/>
          <w:sz w:val="22"/>
          <w:szCs w:val="22"/>
        </w:rPr>
        <w:t xml:space="preserve"> considered consistent with the provisions of both the RPS and </w:t>
      </w:r>
      <w:r w:rsidRPr="008D0905">
        <w:rPr>
          <w:rFonts w:ascii="Arial" w:hAnsi="Arial" w:cs="Arial"/>
          <w:spacing w:val="-3"/>
          <w:sz w:val="22"/>
          <w:szCs w:val="22"/>
          <w:lang w:val="en-GB"/>
        </w:rPr>
        <w:t>PO-RPS</w:t>
      </w:r>
      <w:r w:rsidRPr="008D0905">
        <w:rPr>
          <w:rFonts w:ascii="Arial" w:hAnsi="Arial" w:cs="Arial"/>
          <w:sz w:val="22"/>
          <w:szCs w:val="22"/>
        </w:rPr>
        <w:t>.</w:t>
      </w:r>
    </w:p>
    <w:p w14:paraId="7F8370EF" w14:textId="70908D63" w:rsidR="008D0905" w:rsidRDefault="008D0905" w:rsidP="00B76F67">
      <w:pPr>
        <w:rPr>
          <w:rFonts w:ascii="Arial" w:hAnsi="Arial" w:cs="Arial"/>
          <w:sz w:val="22"/>
          <w:szCs w:val="22"/>
        </w:rPr>
      </w:pPr>
    </w:p>
    <w:p w14:paraId="748D05E0" w14:textId="61274667" w:rsidR="008D0905" w:rsidRDefault="008D0905" w:rsidP="00B76F67">
      <w:pPr>
        <w:rPr>
          <w:rFonts w:ascii="Arial" w:hAnsi="Arial" w:cs="Arial"/>
          <w:sz w:val="22"/>
          <w:szCs w:val="22"/>
        </w:rPr>
      </w:pPr>
    </w:p>
    <w:p w14:paraId="3AC4CA24" w14:textId="77777777" w:rsidR="008D0905" w:rsidRPr="008D0905" w:rsidRDefault="008D0905" w:rsidP="00B76F67">
      <w:pPr>
        <w:rPr>
          <w:rFonts w:ascii="Arial" w:hAnsi="Arial" w:cs="Arial"/>
          <w:sz w:val="22"/>
          <w:szCs w:val="22"/>
        </w:rPr>
      </w:pPr>
    </w:p>
    <w:p w14:paraId="7E5C6E9F" w14:textId="77777777" w:rsidR="00B76F67" w:rsidRPr="008D0905" w:rsidRDefault="00B76F67" w:rsidP="00B76F67">
      <w:pPr>
        <w:rPr>
          <w:rFonts w:ascii="Arial" w:hAnsi="Arial" w:cs="Arial"/>
          <w:sz w:val="22"/>
          <w:szCs w:val="22"/>
        </w:rPr>
      </w:pPr>
    </w:p>
    <w:p w14:paraId="00E7D7A2" w14:textId="207F2DF3" w:rsidR="00B76F67" w:rsidRPr="008D0905" w:rsidRDefault="00B76F67" w:rsidP="00B76F67">
      <w:pPr>
        <w:rPr>
          <w:rFonts w:ascii="Arial" w:hAnsi="Arial" w:cs="Arial"/>
          <w:sz w:val="22"/>
          <w:szCs w:val="22"/>
        </w:rPr>
      </w:pPr>
    </w:p>
    <w:p w14:paraId="65277B71" w14:textId="42AD7F17" w:rsidR="00B76F67" w:rsidRPr="008D0905" w:rsidRDefault="00644119" w:rsidP="0024740A">
      <w:pPr>
        <w:shd w:val="clear" w:color="auto" w:fill="A6A6A6" w:themeFill="background1" w:themeFillShade="A6"/>
        <w:rPr>
          <w:rFonts w:ascii="Arial" w:hAnsi="Arial" w:cs="Arial"/>
          <w:b/>
          <w:sz w:val="22"/>
          <w:szCs w:val="22"/>
        </w:rPr>
      </w:pPr>
      <w:r w:rsidRPr="008D0905">
        <w:rPr>
          <w:rFonts w:ascii="Arial" w:hAnsi="Arial" w:cs="Arial"/>
          <w:b/>
          <w:sz w:val="22"/>
          <w:szCs w:val="22"/>
        </w:rPr>
        <w:t>10</w:t>
      </w:r>
      <w:r w:rsidR="005C3782" w:rsidRPr="008D0905">
        <w:rPr>
          <w:rFonts w:ascii="Arial" w:hAnsi="Arial" w:cs="Arial"/>
          <w:b/>
          <w:sz w:val="22"/>
          <w:szCs w:val="22"/>
        </w:rPr>
        <w:t>.3</w:t>
      </w:r>
      <w:r w:rsidR="00B76F67" w:rsidRPr="008D0905">
        <w:rPr>
          <w:rFonts w:ascii="Arial" w:hAnsi="Arial" w:cs="Arial"/>
          <w:b/>
          <w:sz w:val="22"/>
          <w:szCs w:val="22"/>
        </w:rPr>
        <w:t xml:space="preserve"> </w:t>
      </w:r>
      <w:r w:rsidR="00B76F67" w:rsidRPr="008D0905">
        <w:rPr>
          <w:rFonts w:ascii="Arial" w:hAnsi="Arial" w:cs="Arial"/>
          <w:b/>
          <w:sz w:val="22"/>
          <w:szCs w:val="22"/>
        </w:rPr>
        <w:tab/>
        <w:t>National Policy Statement on Renewable Electricity Generation</w:t>
      </w:r>
    </w:p>
    <w:p w14:paraId="36B790C4" w14:textId="77777777" w:rsidR="00B76F67" w:rsidRPr="008D0905" w:rsidRDefault="00B76F67" w:rsidP="00B76F67">
      <w:pPr>
        <w:rPr>
          <w:rFonts w:ascii="Arial" w:hAnsi="Arial" w:cs="Arial"/>
          <w:i/>
          <w:sz w:val="22"/>
          <w:szCs w:val="22"/>
        </w:rPr>
      </w:pPr>
    </w:p>
    <w:p w14:paraId="3B398C90" w14:textId="77777777" w:rsidR="00B76F67" w:rsidRPr="008D0905" w:rsidRDefault="00B76F67" w:rsidP="00B76F67">
      <w:pPr>
        <w:rPr>
          <w:rFonts w:ascii="Arial" w:hAnsi="Arial" w:cs="Arial"/>
          <w:sz w:val="22"/>
          <w:szCs w:val="22"/>
        </w:rPr>
      </w:pPr>
      <w:r w:rsidRPr="008D0905">
        <w:rPr>
          <w:rFonts w:ascii="Arial" w:hAnsi="Arial" w:cs="Arial"/>
          <w:sz w:val="22"/>
          <w:szCs w:val="22"/>
        </w:rPr>
        <w:t>The National Policy Statement on Renewable Electricity Generation came into effect on 13 May 2011 and has the objective of recognising the national significance of renewable electricity generation activities by providing for the development, operation, maintenance and upgrading of new and existing renewable electricity generation activities.  The most relevant policies to this proposed take are:</w:t>
      </w:r>
    </w:p>
    <w:p w14:paraId="29D25697" w14:textId="77777777" w:rsidR="00B76F67" w:rsidRPr="008D0905" w:rsidRDefault="00B76F67" w:rsidP="00C24DB6">
      <w:pPr>
        <w:numPr>
          <w:ilvl w:val="0"/>
          <w:numId w:val="19"/>
        </w:numPr>
        <w:spacing w:before="80"/>
        <w:ind w:left="425" w:hanging="425"/>
        <w:rPr>
          <w:rFonts w:ascii="Arial" w:hAnsi="Arial" w:cs="Arial"/>
          <w:sz w:val="22"/>
          <w:szCs w:val="22"/>
        </w:rPr>
      </w:pPr>
      <w:r w:rsidRPr="008D0905">
        <w:rPr>
          <w:rFonts w:ascii="Arial" w:hAnsi="Arial" w:cs="Arial"/>
          <w:sz w:val="22"/>
          <w:szCs w:val="22"/>
        </w:rPr>
        <w:t>Policy A which relates to recognising the benefits of renewable electricity generation activities including maintaining electricity generation; and</w:t>
      </w:r>
    </w:p>
    <w:p w14:paraId="0550B660" w14:textId="77777777" w:rsidR="00B76F67" w:rsidRPr="008D0905" w:rsidRDefault="00B76F67" w:rsidP="00C24DB6">
      <w:pPr>
        <w:numPr>
          <w:ilvl w:val="0"/>
          <w:numId w:val="19"/>
        </w:numPr>
        <w:spacing w:before="80"/>
        <w:ind w:left="425" w:hanging="425"/>
        <w:rPr>
          <w:rFonts w:ascii="Arial" w:hAnsi="Arial" w:cs="Arial"/>
          <w:sz w:val="22"/>
          <w:szCs w:val="22"/>
        </w:rPr>
      </w:pPr>
      <w:r w:rsidRPr="008D0905">
        <w:rPr>
          <w:rFonts w:ascii="Arial" w:hAnsi="Arial" w:cs="Arial"/>
          <w:sz w:val="22"/>
          <w:szCs w:val="22"/>
        </w:rPr>
        <w:t>Policy B which relates to the practical implications of achieving New Zealand’s target for electricity generation from renewable resources and requires decision makers to have regard to even minor reductions in the generation output of existing renewable generation activities.</w:t>
      </w:r>
    </w:p>
    <w:p w14:paraId="04713A59" w14:textId="77777777" w:rsidR="00B76F67" w:rsidRPr="008D0905" w:rsidRDefault="00B76F67" w:rsidP="00B76F67">
      <w:pPr>
        <w:spacing w:before="80"/>
        <w:rPr>
          <w:rFonts w:ascii="Arial" w:hAnsi="Arial" w:cs="Arial"/>
          <w:sz w:val="22"/>
          <w:szCs w:val="22"/>
        </w:rPr>
      </w:pPr>
    </w:p>
    <w:p w14:paraId="4A128032" w14:textId="14F17B09" w:rsidR="00B76F67" w:rsidRPr="008D0905" w:rsidRDefault="00B76F67" w:rsidP="00943754">
      <w:pPr>
        <w:spacing w:before="80"/>
        <w:rPr>
          <w:rFonts w:ascii="Arial" w:hAnsi="Arial" w:cs="Arial"/>
          <w:sz w:val="22"/>
          <w:szCs w:val="22"/>
        </w:rPr>
      </w:pPr>
      <w:r w:rsidRPr="008D0905">
        <w:rPr>
          <w:rFonts w:ascii="Arial" w:hAnsi="Arial" w:cs="Arial"/>
          <w:sz w:val="22"/>
          <w:szCs w:val="22"/>
        </w:rPr>
        <w:t xml:space="preserve">As the proposed takes will be subject to minimum flow there will be no impact on water availability for renewable generation. </w:t>
      </w:r>
    </w:p>
    <w:p w14:paraId="00265F94" w14:textId="1C496780" w:rsidR="00B76F67" w:rsidRPr="008D0905" w:rsidRDefault="00B76F67" w:rsidP="00B76F67">
      <w:pPr>
        <w:spacing w:before="60"/>
        <w:rPr>
          <w:rFonts w:ascii="Arial" w:hAnsi="Arial" w:cs="Arial"/>
          <w:sz w:val="22"/>
          <w:szCs w:val="22"/>
        </w:rPr>
      </w:pPr>
    </w:p>
    <w:p w14:paraId="19CA8C90" w14:textId="0F09CE68" w:rsidR="00B76F67" w:rsidRPr="008D0905" w:rsidRDefault="00644119" w:rsidP="0024740A">
      <w:pPr>
        <w:shd w:val="clear" w:color="auto" w:fill="A6A6A6" w:themeFill="background1" w:themeFillShade="A6"/>
        <w:rPr>
          <w:rFonts w:ascii="Arial" w:hAnsi="Arial" w:cs="Arial"/>
          <w:b/>
          <w:sz w:val="22"/>
          <w:szCs w:val="22"/>
        </w:rPr>
      </w:pPr>
      <w:r w:rsidRPr="008D0905">
        <w:rPr>
          <w:rFonts w:ascii="Arial" w:hAnsi="Arial" w:cs="Arial"/>
          <w:b/>
          <w:sz w:val="22"/>
          <w:szCs w:val="22"/>
        </w:rPr>
        <w:t>10</w:t>
      </w:r>
      <w:r w:rsidR="005C3782" w:rsidRPr="008D0905">
        <w:rPr>
          <w:rFonts w:ascii="Arial" w:hAnsi="Arial" w:cs="Arial"/>
          <w:b/>
          <w:sz w:val="22"/>
          <w:szCs w:val="22"/>
        </w:rPr>
        <w:t xml:space="preserve">.4 </w:t>
      </w:r>
      <w:r w:rsidR="00B76F67" w:rsidRPr="008D0905">
        <w:rPr>
          <w:rFonts w:ascii="Arial" w:hAnsi="Arial" w:cs="Arial"/>
          <w:b/>
          <w:sz w:val="22"/>
          <w:szCs w:val="22"/>
        </w:rPr>
        <w:t xml:space="preserve"> National Policy Statement Freshwater Management (NPSFM)</w:t>
      </w:r>
    </w:p>
    <w:p w14:paraId="0A7F38FF" w14:textId="77777777" w:rsidR="00B76F67" w:rsidRPr="008D0905" w:rsidRDefault="00B76F67" w:rsidP="00B76F67">
      <w:pPr>
        <w:rPr>
          <w:rFonts w:ascii="Arial" w:hAnsi="Arial" w:cs="Arial"/>
          <w:sz w:val="22"/>
          <w:szCs w:val="22"/>
        </w:rPr>
      </w:pPr>
    </w:p>
    <w:p w14:paraId="4DBA4974" w14:textId="7A65988F" w:rsidR="00B76F67" w:rsidRPr="008D0905" w:rsidRDefault="00B76F67" w:rsidP="00B76F67">
      <w:pPr>
        <w:rPr>
          <w:rFonts w:ascii="Arial" w:hAnsi="Arial" w:cs="Arial"/>
          <w:sz w:val="22"/>
          <w:szCs w:val="22"/>
        </w:rPr>
      </w:pPr>
      <w:r w:rsidRPr="008D0905">
        <w:rPr>
          <w:rFonts w:ascii="Arial" w:hAnsi="Arial" w:cs="Arial"/>
          <w:sz w:val="22"/>
          <w:szCs w:val="22"/>
        </w:rPr>
        <w:t>The National Policy Statement for Fresh Water Management 2014 (“NPS-FM”) provides a National Objectives framework to assist regional councils and</w:t>
      </w:r>
      <w:r w:rsidR="00EF0AAA">
        <w:rPr>
          <w:rFonts w:ascii="Arial" w:hAnsi="Arial" w:cs="Arial"/>
          <w:sz w:val="22"/>
          <w:szCs w:val="22"/>
        </w:rPr>
        <w:t>(amended 2017)</w:t>
      </w:r>
      <w:r w:rsidRPr="008D0905">
        <w:rPr>
          <w:rFonts w:ascii="Arial" w:hAnsi="Arial" w:cs="Arial"/>
          <w:sz w:val="22"/>
          <w:szCs w:val="22"/>
        </w:rPr>
        <w:t xml:space="preserve"> communities to more consistently and transparently plan for freshwater objectives. The NPS-FM also directs how regional councils are to manage freshwater through their planning documents, and in the consideration of resource consent applications.</w:t>
      </w:r>
    </w:p>
    <w:p w14:paraId="7EA0D788" w14:textId="77777777" w:rsidR="00B76F67" w:rsidRPr="008D0905" w:rsidRDefault="00B76F67" w:rsidP="00B76F67">
      <w:pPr>
        <w:rPr>
          <w:rFonts w:ascii="Arial" w:hAnsi="Arial" w:cs="Arial"/>
          <w:sz w:val="22"/>
          <w:szCs w:val="22"/>
        </w:rPr>
      </w:pPr>
    </w:p>
    <w:p w14:paraId="7B7967ED" w14:textId="77777777" w:rsidR="00B76F67" w:rsidRPr="008D0905" w:rsidRDefault="00B76F67" w:rsidP="00B76F67">
      <w:pPr>
        <w:rPr>
          <w:rFonts w:ascii="Arial" w:hAnsi="Arial" w:cs="Arial"/>
          <w:sz w:val="22"/>
          <w:szCs w:val="22"/>
          <w:highlight w:val="yellow"/>
        </w:rPr>
      </w:pPr>
      <w:r w:rsidRPr="008D0905">
        <w:rPr>
          <w:rFonts w:ascii="Arial" w:hAnsi="Arial" w:cs="Arial"/>
          <w:sz w:val="22"/>
          <w:szCs w:val="22"/>
        </w:rPr>
        <w:t xml:space="preserve">The Council has decided to progressively implement the policies in the NPS-FM in accordance with Policy E1, as set out in its Progressive Implementation Programme. The Council’s Progressive Implementation Programme provides that the Council will carry out a plan review to the Regional Plan Water to implement the policies in the NPS-FM (including establishing freshwater management units, freshwater objectives, and attributes in accordance with Policy CA), to be notified by December 2025. Individual plan changes are planned to be notified within the next 12 months, with priority being given to the Arrow, Cardrona and Manuherikia catchments. </w:t>
      </w:r>
    </w:p>
    <w:p w14:paraId="7B94E21C" w14:textId="77777777" w:rsidR="00B76F67" w:rsidRPr="008D0905" w:rsidRDefault="00B76F67" w:rsidP="00B76F67">
      <w:pPr>
        <w:rPr>
          <w:rFonts w:ascii="Arial" w:hAnsi="Arial" w:cs="Arial"/>
          <w:sz w:val="22"/>
          <w:szCs w:val="22"/>
          <w:highlight w:val="yellow"/>
        </w:rPr>
      </w:pPr>
    </w:p>
    <w:p w14:paraId="19B3457C" w14:textId="7A74BDFB" w:rsidR="00B76F67" w:rsidRPr="008D0905" w:rsidRDefault="00B76F67" w:rsidP="00B76F67">
      <w:pPr>
        <w:rPr>
          <w:rFonts w:ascii="Arial" w:hAnsi="Arial" w:cs="Arial"/>
          <w:sz w:val="22"/>
          <w:szCs w:val="22"/>
        </w:rPr>
      </w:pPr>
      <w:r w:rsidRPr="008D0905">
        <w:rPr>
          <w:rFonts w:ascii="Arial" w:hAnsi="Arial" w:cs="Arial"/>
          <w:sz w:val="22"/>
          <w:szCs w:val="22"/>
        </w:rPr>
        <w:t xml:space="preserve">The objectives and policies in the NPS-FM are relevant when considering an application to replace a deemed permit. Part B of the NPS-FM relates to water quantity. Objective B2 is particularly important in the case of over-allocated catchments as allocation is not currently fully addressed in the RPW. </w:t>
      </w:r>
      <w:r w:rsidRPr="008D0905">
        <w:rPr>
          <w:rFonts w:ascii="Arial" w:hAnsi="Arial" w:cs="Arial"/>
          <w:sz w:val="22"/>
          <w:szCs w:val="22"/>
          <w:lang w:val="en-GB"/>
        </w:rPr>
        <w:t>Objective B2 seeks to “avoid any further over-allocation of fresh water and phase out existing over-allocation”.</w:t>
      </w:r>
      <w:r w:rsidRPr="008D0905">
        <w:rPr>
          <w:rStyle w:val="FootnoteReference"/>
          <w:rFonts w:ascii="Arial" w:hAnsi="Arial" w:cs="Arial"/>
          <w:sz w:val="22"/>
          <w:szCs w:val="22"/>
        </w:rPr>
        <w:footnoteReference w:id="12"/>
      </w:r>
      <w:r w:rsidRPr="008D0905">
        <w:rPr>
          <w:rFonts w:ascii="Arial" w:hAnsi="Arial" w:cs="Arial"/>
          <w:sz w:val="22"/>
          <w:szCs w:val="22"/>
          <w:lang w:val="en-GB"/>
        </w:rPr>
        <w:t xml:space="preserve"> </w:t>
      </w:r>
      <w:r w:rsidR="00D8464E" w:rsidRPr="008D0905">
        <w:rPr>
          <w:rFonts w:ascii="Arial" w:hAnsi="Arial" w:cs="Arial"/>
          <w:sz w:val="22"/>
          <w:szCs w:val="22"/>
          <w:lang w:val="en-GB"/>
        </w:rPr>
        <w:t>If a particular catchment is considered to be over allocated, and the Council was to grant a new permit for the same volume as authorised under the current deemed permit, the decision would not av</w:t>
      </w:r>
      <w:r w:rsidR="00530312" w:rsidRPr="008D0905">
        <w:rPr>
          <w:rFonts w:ascii="Arial" w:hAnsi="Arial" w:cs="Arial"/>
          <w:sz w:val="22"/>
          <w:szCs w:val="22"/>
          <w:lang w:val="en-GB"/>
        </w:rPr>
        <w:t>o</w:t>
      </w:r>
      <w:r w:rsidR="00D8464E" w:rsidRPr="008D0905">
        <w:rPr>
          <w:rFonts w:ascii="Arial" w:hAnsi="Arial" w:cs="Arial"/>
          <w:sz w:val="22"/>
          <w:szCs w:val="22"/>
          <w:lang w:val="en-GB"/>
        </w:rPr>
        <w:t xml:space="preserve">id further over allocation in line with Objective B2. The decision to grant a new permit with the same volume in circumstances were the catchment is currently over allocated would not phase out existing over allocation. </w:t>
      </w:r>
    </w:p>
    <w:p w14:paraId="0D7D5C86" w14:textId="77777777" w:rsidR="00B76F67" w:rsidRPr="008D0905" w:rsidRDefault="00B76F67" w:rsidP="00B76F67">
      <w:pPr>
        <w:rPr>
          <w:rFonts w:ascii="Arial" w:hAnsi="Arial" w:cs="Arial"/>
          <w:sz w:val="22"/>
          <w:szCs w:val="22"/>
          <w:highlight w:val="yellow"/>
        </w:rPr>
      </w:pPr>
    </w:p>
    <w:p w14:paraId="61F4D105" w14:textId="1005FC94" w:rsidR="00B76F67" w:rsidRDefault="00B76F67" w:rsidP="00B76F67">
      <w:pPr>
        <w:rPr>
          <w:rFonts w:ascii="Arial" w:hAnsi="Arial" w:cs="Arial"/>
          <w:sz w:val="22"/>
          <w:szCs w:val="22"/>
        </w:rPr>
      </w:pPr>
      <w:bookmarkStart w:id="14" w:name="_Hlk19809175"/>
      <w:r w:rsidRPr="008D0905">
        <w:rPr>
          <w:rFonts w:ascii="Arial" w:hAnsi="Arial" w:cs="Arial"/>
          <w:sz w:val="22"/>
          <w:szCs w:val="22"/>
        </w:rPr>
        <w:t>The application proposes to lower the primary allocation from its current 1,024 L/s to 538 L/s through the use of supplementary allocation. The application</w:t>
      </w:r>
      <w:r w:rsidR="00B57E89" w:rsidRPr="008D0905">
        <w:rPr>
          <w:rFonts w:ascii="Arial" w:hAnsi="Arial" w:cs="Arial"/>
          <w:sz w:val="22"/>
          <w:szCs w:val="22"/>
        </w:rPr>
        <w:t>s</w:t>
      </w:r>
      <w:r w:rsidRPr="008D0905">
        <w:rPr>
          <w:rFonts w:ascii="Arial" w:hAnsi="Arial" w:cs="Arial"/>
          <w:sz w:val="22"/>
          <w:szCs w:val="22"/>
        </w:rPr>
        <w:t xml:space="preserve"> </w:t>
      </w:r>
      <w:r w:rsidR="00B57E89" w:rsidRPr="008D0905">
        <w:rPr>
          <w:rFonts w:ascii="Arial" w:hAnsi="Arial" w:cs="Arial"/>
          <w:sz w:val="22"/>
          <w:szCs w:val="22"/>
        </w:rPr>
        <w:t xml:space="preserve">are </w:t>
      </w:r>
      <w:r w:rsidRPr="008D0905">
        <w:rPr>
          <w:rFonts w:ascii="Arial" w:hAnsi="Arial" w:cs="Arial"/>
          <w:sz w:val="22"/>
          <w:szCs w:val="22"/>
        </w:rPr>
        <w:t>therefore consistent with Objective B2 of the NPS-FM as the proposed take is not causing any further over-allocation to occur</w:t>
      </w:r>
      <w:r w:rsidR="00B57E89" w:rsidRPr="008D0905">
        <w:rPr>
          <w:rFonts w:ascii="Arial" w:hAnsi="Arial" w:cs="Arial"/>
          <w:sz w:val="22"/>
          <w:szCs w:val="22"/>
        </w:rPr>
        <w:t xml:space="preserve"> and are </w:t>
      </w:r>
      <w:r w:rsidR="003C0BE3" w:rsidRPr="008D0905">
        <w:rPr>
          <w:rFonts w:ascii="Arial" w:hAnsi="Arial" w:cs="Arial"/>
          <w:sz w:val="22"/>
          <w:szCs w:val="22"/>
        </w:rPr>
        <w:t>phasing out existing over-allocation</w:t>
      </w:r>
      <w:r w:rsidR="00EF0AAA">
        <w:rPr>
          <w:rFonts w:ascii="Arial" w:hAnsi="Arial" w:cs="Arial"/>
          <w:sz w:val="22"/>
          <w:szCs w:val="22"/>
        </w:rPr>
        <w:t xml:space="preserve"> and are phasing out existing overallocation.</w:t>
      </w:r>
      <w:r w:rsidRPr="008D0905">
        <w:rPr>
          <w:rFonts w:ascii="Arial" w:hAnsi="Arial" w:cs="Arial"/>
          <w:sz w:val="22"/>
          <w:szCs w:val="22"/>
        </w:rPr>
        <w:t xml:space="preserve"> </w:t>
      </w:r>
      <w:bookmarkEnd w:id="14"/>
    </w:p>
    <w:p w14:paraId="3F88F97B" w14:textId="1665D3CE" w:rsidR="008E7AF7" w:rsidRPr="00390E25" w:rsidRDefault="008E7AF7" w:rsidP="00B76F67">
      <w:pPr>
        <w:rPr>
          <w:rFonts w:ascii="Arial" w:hAnsi="Arial" w:cs="Arial"/>
          <w:sz w:val="20"/>
          <w:szCs w:val="22"/>
        </w:rPr>
      </w:pPr>
    </w:p>
    <w:p w14:paraId="020AD209" w14:textId="47AEE0F9" w:rsidR="001266A3" w:rsidRPr="00390E25" w:rsidRDefault="001266A3" w:rsidP="001266A3">
      <w:pPr>
        <w:rPr>
          <w:rFonts w:ascii="Arial" w:eastAsiaTheme="minorHAnsi" w:hAnsi="Arial" w:cs="Arial"/>
          <w:sz w:val="22"/>
        </w:rPr>
      </w:pPr>
      <w:r w:rsidRPr="00390E25">
        <w:rPr>
          <w:rFonts w:ascii="Arial" w:eastAsiaTheme="minorHAnsi" w:hAnsi="Arial" w:cs="Arial"/>
          <w:sz w:val="22"/>
        </w:rPr>
        <w:t xml:space="preserve">Whilst the RWP is not a NPS-FM compliant plan Objective B1 </w:t>
      </w:r>
      <w:r w:rsidR="008E7AF7" w:rsidRPr="00390E25">
        <w:rPr>
          <w:rFonts w:ascii="Arial" w:eastAsiaTheme="minorHAnsi" w:hAnsi="Arial" w:cs="Arial"/>
          <w:sz w:val="22"/>
        </w:rPr>
        <w:t>(safeguarding the life</w:t>
      </w:r>
      <w:r w:rsidRPr="00390E25">
        <w:rPr>
          <w:rFonts w:ascii="Arial" w:eastAsiaTheme="minorHAnsi" w:hAnsi="Arial" w:cs="Arial"/>
          <w:sz w:val="22"/>
        </w:rPr>
        <w:t xml:space="preserve"> </w:t>
      </w:r>
      <w:r w:rsidR="008E7AF7" w:rsidRPr="00390E25">
        <w:rPr>
          <w:rFonts w:ascii="Arial" w:eastAsiaTheme="minorHAnsi" w:hAnsi="Arial" w:cs="Arial"/>
          <w:sz w:val="22"/>
        </w:rPr>
        <w:t>supporting</w:t>
      </w:r>
      <w:r w:rsidRPr="00390E25">
        <w:rPr>
          <w:rFonts w:ascii="Arial" w:eastAsiaTheme="minorHAnsi" w:hAnsi="Arial" w:cs="Arial"/>
          <w:sz w:val="22"/>
        </w:rPr>
        <w:t xml:space="preserve"> </w:t>
      </w:r>
      <w:r w:rsidR="008E7AF7" w:rsidRPr="00390E25">
        <w:rPr>
          <w:rFonts w:ascii="Arial" w:eastAsiaTheme="minorHAnsi" w:hAnsi="Arial" w:cs="Arial"/>
          <w:sz w:val="22"/>
        </w:rPr>
        <w:t>capacity, ecosystem processes and in</w:t>
      </w:r>
      <w:r w:rsidRPr="00390E25">
        <w:rPr>
          <w:rFonts w:ascii="Arial" w:eastAsiaTheme="minorHAnsi" w:hAnsi="Arial" w:cs="Arial"/>
          <w:sz w:val="22"/>
        </w:rPr>
        <w:t xml:space="preserve">digenous species in sustainably </w:t>
      </w:r>
      <w:r w:rsidR="008E7AF7" w:rsidRPr="00390E25">
        <w:rPr>
          <w:rFonts w:ascii="Arial" w:eastAsiaTheme="minorHAnsi" w:hAnsi="Arial" w:cs="Arial"/>
          <w:sz w:val="22"/>
        </w:rPr>
        <w:t>managing the taking of freshwater), Objective B3 (imp</w:t>
      </w:r>
      <w:r w:rsidRPr="00390E25">
        <w:rPr>
          <w:rFonts w:ascii="Arial" w:eastAsiaTheme="minorHAnsi" w:hAnsi="Arial" w:cs="Arial"/>
          <w:sz w:val="22"/>
        </w:rPr>
        <w:t xml:space="preserve">rove and maximise the efficient allocation and use of water) and </w:t>
      </w:r>
      <w:r w:rsidR="008E7AF7" w:rsidRPr="00390E25">
        <w:rPr>
          <w:rFonts w:ascii="Arial" w:eastAsiaTheme="minorHAnsi" w:hAnsi="Arial" w:cs="Arial"/>
          <w:sz w:val="22"/>
        </w:rPr>
        <w:t>Objective B4 (protect sig</w:t>
      </w:r>
      <w:r w:rsidRPr="00390E25">
        <w:rPr>
          <w:rFonts w:ascii="Arial" w:eastAsiaTheme="minorHAnsi" w:hAnsi="Arial" w:cs="Arial"/>
          <w:sz w:val="22"/>
        </w:rPr>
        <w:t xml:space="preserve">nificant values of wetlands and </w:t>
      </w:r>
      <w:r w:rsidR="008E7AF7" w:rsidRPr="00390E25">
        <w:rPr>
          <w:rFonts w:ascii="Arial" w:eastAsiaTheme="minorHAnsi" w:hAnsi="Arial" w:cs="Arial"/>
          <w:sz w:val="22"/>
        </w:rPr>
        <w:t>outstanding freshwater bodies)</w:t>
      </w:r>
      <w:r w:rsidRPr="00390E25">
        <w:rPr>
          <w:rFonts w:ascii="Arial" w:eastAsiaTheme="minorHAnsi" w:hAnsi="Arial" w:cs="Arial"/>
          <w:sz w:val="22"/>
        </w:rPr>
        <w:t xml:space="preserve"> are still relevant. It is considered that the proposed volumes of water and recommended consent duration mean that the applications are consistent with these Objectives. </w:t>
      </w:r>
    </w:p>
    <w:p w14:paraId="1AF9989C" w14:textId="6B31D11E" w:rsidR="001266A3" w:rsidRPr="00390E25" w:rsidRDefault="001266A3" w:rsidP="001266A3">
      <w:pPr>
        <w:rPr>
          <w:rFonts w:ascii="Arial" w:eastAsiaTheme="minorHAnsi" w:hAnsi="Arial" w:cs="Arial"/>
          <w:sz w:val="22"/>
        </w:rPr>
      </w:pPr>
    </w:p>
    <w:p w14:paraId="5B7B4BE4" w14:textId="368B1C77" w:rsidR="008E7AF7" w:rsidRPr="00390E25" w:rsidRDefault="001266A3" w:rsidP="001266A3">
      <w:pPr>
        <w:rPr>
          <w:rFonts w:ascii="Arial" w:eastAsiaTheme="minorHAnsi" w:hAnsi="Arial" w:cs="Arial"/>
          <w:sz w:val="22"/>
        </w:rPr>
      </w:pPr>
      <w:r w:rsidRPr="00390E25">
        <w:rPr>
          <w:rFonts w:ascii="Arial" w:eastAsiaTheme="minorHAnsi" w:hAnsi="Arial" w:cs="Arial"/>
          <w:sz w:val="22"/>
        </w:rPr>
        <w:t xml:space="preserve">Policies in the NPS-FM are also relevant to these applications. In particular Policies B5 and B7. These policies are important as whilst the RWP is not a NPS-FM plan and FMU’s have only just been determined, there is clear direction that decisions must not result in future overallocation. In this case the applications is granted as recommended will not result in any future over allocation and represent reduced primary allocation from what is currently authorised under the deemed permits.  Despite there being a numeric threshold in place for Luggate Creek, this has not been set in the context of the NPS-FM </w:t>
      </w:r>
      <w:r w:rsidR="008E7AF7" w:rsidRPr="00390E25">
        <w:rPr>
          <w:rFonts w:ascii="Arial" w:eastAsiaTheme="minorHAnsi" w:hAnsi="Arial" w:cs="Arial"/>
          <w:sz w:val="22"/>
        </w:rPr>
        <w:t xml:space="preserve">these </w:t>
      </w:r>
      <w:r w:rsidRPr="00390E25">
        <w:rPr>
          <w:rFonts w:ascii="Arial" w:eastAsiaTheme="minorHAnsi" w:hAnsi="Arial" w:cs="Arial"/>
          <w:sz w:val="22"/>
        </w:rPr>
        <w:t xml:space="preserve">policies require a </w:t>
      </w:r>
      <w:r w:rsidR="008E7AF7" w:rsidRPr="00390E25">
        <w:rPr>
          <w:rFonts w:ascii="Arial" w:eastAsiaTheme="minorHAnsi" w:hAnsi="Arial" w:cs="Arial"/>
          <w:sz w:val="22"/>
        </w:rPr>
        <w:t xml:space="preserve">precautionary approach to be taken in relation to any </w:t>
      </w:r>
      <w:r w:rsidRPr="00390E25">
        <w:rPr>
          <w:rFonts w:ascii="Arial" w:eastAsiaTheme="minorHAnsi" w:hAnsi="Arial" w:cs="Arial"/>
          <w:sz w:val="22"/>
        </w:rPr>
        <w:t>consents granted.</w:t>
      </w:r>
    </w:p>
    <w:p w14:paraId="041A5F53" w14:textId="77777777" w:rsidR="00B76F67" w:rsidRPr="008D0905" w:rsidRDefault="00B76F67" w:rsidP="00B76F67">
      <w:pPr>
        <w:rPr>
          <w:rFonts w:ascii="Arial" w:hAnsi="Arial" w:cs="Arial"/>
          <w:sz w:val="22"/>
          <w:szCs w:val="22"/>
        </w:rPr>
      </w:pPr>
    </w:p>
    <w:p w14:paraId="02C7AA27" w14:textId="7F5DBB33" w:rsidR="00B76F67" w:rsidRPr="008D0905" w:rsidRDefault="00644119" w:rsidP="0024740A">
      <w:pPr>
        <w:shd w:val="clear" w:color="auto" w:fill="A6A6A6" w:themeFill="background1" w:themeFillShade="A6"/>
        <w:rPr>
          <w:rFonts w:ascii="Arial" w:hAnsi="Arial" w:cs="Arial"/>
          <w:b/>
          <w:sz w:val="22"/>
          <w:szCs w:val="22"/>
        </w:rPr>
      </w:pPr>
      <w:r w:rsidRPr="008D0905">
        <w:rPr>
          <w:rFonts w:ascii="Arial" w:hAnsi="Arial" w:cs="Arial"/>
          <w:b/>
          <w:sz w:val="22"/>
          <w:szCs w:val="22"/>
        </w:rPr>
        <w:t>10</w:t>
      </w:r>
      <w:r w:rsidR="005C3782" w:rsidRPr="008D0905">
        <w:rPr>
          <w:rFonts w:ascii="Arial" w:hAnsi="Arial" w:cs="Arial"/>
          <w:b/>
          <w:sz w:val="22"/>
          <w:szCs w:val="22"/>
        </w:rPr>
        <w:t>.5</w:t>
      </w:r>
      <w:r w:rsidR="00B76F67" w:rsidRPr="008D0905">
        <w:rPr>
          <w:rFonts w:ascii="Arial" w:hAnsi="Arial" w:cs="Arial"/>
          <w:b/>
          <w:sz w:val="22"/>
          <w:szCs w:val="22"/>
        </w:rPr>
        <w:t xml:space="preserve"> National Environmental Standard for Sources of Human Drinking Water</w:t>
      </w:r>
    </w:p>
    <w:p w14:paraId="40D75A15" w14:textId="77777777" w:rsidR="00B76F67" w:rsidRPr="008D0905" w:rsidRDefault="00B76F67" w:rsidP="00B76F67">
      <w:pPr>
        <w:keepNext/>
        <w:ind w:left="862" w:hanging="862"/>
        <w:jc w:val="left"/>
        <w:outlineLvl w:val="3"/>
        <w:rPr>
          <w:rFonts w:ascii="Arial" w:hAnsi="Arial" w:cs="Arial"/>
          <w:b/>
          <w:sz w:val="22"/>
          <w:szCs w:val="22"/>
        </w:rPr>
      </w:pPr>
    </w:p>
    <w:p w14:paraId="20A7AF26" w14:textId="77777777" w:rsidR="00B76F67" w:rsidRPr="008D0905" w:rsidRDefault="00B76F67" w:rsidP="00B76F67">
      <w:pPr>
        <w:rPr>
          <w:rFonts w:ascii="Arial" w:hAnsi="Arial" w:cs="Arial"/>
          <w:sz w:val="22"/>
          <w:szCs w:val="22"/>
        </w:rPr>
      </w:pPr>
      <w:r w:rsidRPr="008D0905">
        <w:rPr>
          <w:rFonts w:ascii="Arial" w:hAnsi="Arial" w:cs="Arial"/>
          <w:sz w:val="22"/>
          <w:szCs w:val="22"/>
        </w:rPr>
        <w:t xml:space="preserve">Regulations 7 and 8 of the National Environmental Standard for Sources of Human Drinking Water (NES) need to be considered when assessing water permits that have the potential to affect registered drinking water supplies that provide 501 or more people with drinking water for 60 or more calendar days each year. </w:t>
      </w:r>
    </w:p>
    <w:p w14:paraId="5BF71547" w14:textId="77777777" w:rsidR="00B76F67" w:rsidRPr="008D0905" w:rsidRDefault="00B76F67" w:rsidP="00B76F67">
      <w:pPr>
        <w:rPr>
          <w:rFonts w:ascii="Arial" w:hAnsi="Arial" w:cs="Arial"/>
          <w:sz w:val="22"/>
          <w:szCs w:val="22"/>
        </w:rPr>
      </w:pPr>
    </w:p>
    <w:p w14:paraId="30F821C8" w14:textId="48DDCB02" w:rsidR="005C3782" w:rsidRPr="008D0905" w:rsidRDefault="00B76F67" w:rsidP="00B76F67">
      <w:pPr>
        <w:rPr>
          <w:rFonts w:ascii="Arial" w:hAnsi="Arial" w:cs="Arial"/>
          <w:sz w:val="22"/>
          <w:szCs w:val="22"/>
        </w:rPr>
      </w:pPr>
      <w:bookmarkStart w:id="15" w:name="_Hlk19776006"/>
      <w:r w:rsidRPr="008D0905">
        <w:rPr>
          <w:rFonts w:ascii="Arial" w:hAnsi="Arial" w:cs="Arial"/>
          <w:sz w:val="22"/>
          <w:szCs w:val="22"/>
        </w:rPr>
        <w:t xml:space="preserve">There are no registered drinking water supplies from the Luggate Creek. </w:t>
      </w:r>
    </w:p>
    <w:bookmarkEnd w:id="15"/>
    <w:p w14:paraId="14237664" w14:textId="77777777" w:rsidR="00B76F67" w:rsidRPr="008D0905" w:rsidRDefault="00B76F67" w:rsidP="00B76F67">
      <w:pPr>
        <w:rPr>
          <w:rFonts w:ascii="Arial" w:hAnsi="Arial" w:cs="Arial"/>
          <w:sz w:val="22"/>
          <w:szCs w:val="22"/>
        </w:rPr>
      </w:pPr>
    </w:p>
    <w:p w14:paraId="4C58ABC4" w14:textId="77777777" w:rsidR="00B76F67" w:rsidRPr="008D0905" w:rsidRDefault="00B76F67" w:rsidP="00B76F67">
      <w:pPr>
        <w:rPr>
          <w:rFonts w:ascii="Arial" w:hAnsi="Arial" w:cs="Arial"/>
          <w:sz w:val="22"/>
          <w:szCs w:val="22"/>
          <w:lang w:val="en-GB"/>
        </w:rPr>
      </w:pPr>
    </w:p>
    <w:p w14:paraId="00C26DC7" w14:textId="0C87763F" w:rsidR="00B76F67" w:rsidRPr="008D0905" w:rsidRDefault="00644119" w:rsidP="0024740A">
      <w:pPr>
        <w:shd w:val="clear" w:color="auto" w:fill="A6A6A6" w:themeFill="background1" w:themeFillShade="A6"/>
        <w:rPr>
          <w:rFonts w:ascii="Arial" w:hAnsi="Arial" w:cs="Arial"/>
          <w:b/>
          <w:sz w:val="22"/>
          <w:szCs w:val="22"/>
        </w:rPr>
      </w:pPr>
      <w:r w:rsidRPr="008D0905">
        <w:rPr>
          <w:rFonts w:ascii="Arial" w:hAnsi="Arial" w:cs="Arial"/>
          <w:b/>
          <w:sz w:val="22"/>
          <w:szCs w:val="22"/>
        </w:rPr>
        <w:t>10.</w:t>
      </w:r>
      <w:r w:rsidR="005C3782" w:rsidRPr="008D0905">
        <w:rPr>
          <w:rFonts w:ascii="Arial" w:hAnsi="Arial" w:cs="Arial"/>
          <w:b/>
          <w:sz w:val="22"/>
          <w:szCs w:val="22"/>
        </w:rPr>
        <w:t xml:space="preserve">6 </w:t>
      </w:r>
      <w:r w:rsidR="00B76F67" w:rsidRPr="008D0905">
        <w:rPr>
          <w:rFonts w:ascii="Arial" w:hAnsi="Arial" w:cs="Arial"/>
          <w:b/>
          <w:sz w:val="22"/>
          <w:szCs w:val="22"/>
        </w:rPr>
        <w:t xml:space="preserve"> </w:t>
      </w:r>
      <w:r w:rsidR="00B76F67" w:rsidRPr="008D0905">
        <w:rPr>
          <w:rFonts w:ascii="Arial" w:hAnsi="Arial" w:cs="Arial"/>
          <w:b/>
          <w:sz w:val="22"/>
          <w:szCs w:val="22"/>
        </w:rPr>
        <w:tab/>
        <w:t>Resource Management (Measurement and Reporting of Water Takes) Regulations 2010</w:t>
      </w:r>
    </w:p>
    <w:p w14:paraId="3DFA0A2A" w14:textId="77777777" w:rsidR="00B76F67" w:rsidRPr="008D0905" w:rsidRDefault="00B76F67" w:rsidP="00B76F67">
      <w:pPr>
        <w:rPr>
          <w:rFonts w:ascii="Arial" w:hAnsi="Arial" w:cs="Arial"/>
          <w:sz w:val="22"/>
          <w:szCs w:val="22"/>
          <w:lang w:val="en-GB"/>
        </w:rPr>
      </w:pPr>
    </w:p>
    <w:p w14:paraId="3C64C0CE" w14:textId="77777777" w:rsidR="00B76F67" w:rsidRPr="008D0905" w:rsidRDefault="00B76F67" w:rsidP="00B76F67">
      <w:pPr>
        <w:rPr>
          <w:rFonts w:ascii="Arial" w:hAnsi="Arial" w:cs="Arial"/>
          <w:sz w:val="22"/>
          <w:szCs w:val="22"/>
        </w:rPr>
      </w:pPr>
      <w:r w:rsidRPr="008D0905">
        <w:rPr>
          <w:rFonts w:ascii="Arial" w:hAnsi="Arial" w:cs="Arial"/>
          <w:sz w:val="22"/>
          <w:szCs w:val="22"/>
        </w:rPr>
        <w:t>Accurate, complete and current water information is a critical building block in establishing a water management system in which water is effectively allocated and efficiently used.</w:t>
      </w:r>
    </w:p>
    <w:p w14:paraId="00457216" w14:textId="77777777" w:rsidR="00B76F67" w:rsidRPr="008D0905" w:rsidRDefault="00B76F67" w:rsidP="00B76F67">
      <w:pPr>
        <w:rPr>
          <w:rFonts w:ascii="Arial" w:hAnsi="Arial" w:cs="Arial"/>
          <w:sz w:val="22"/>
          <w:szCs w:val="22"/>
        </w:rPr>
      </w:pPr>
    </w:p>
    <w:p w14:paraId="033661E7" w14:textId="77777777" w:rsidR="00B76F67" w:rsidRPr="008D0905" w:rsidRDefault="00B76F67" w:rsidP="00B76F67">
      <w:pPr>
        <w:rPr>
          <w:rFonts w:ascii="Arial" w:hAnsi="Arial" w:cs="Arial"/>
          <w:sz w:val="22"/>
          <w:szCs w:val="22"/>
        </w:rPr>
      </w:pPr>
      <w:r w:rsidRPr="008D0905">
        <w:rPr>
          <w:rFonts w:ascii="Arial" w:hAnsi="Arial" w:cs="Arial"/>
          <w:sz w:val="22"/>
          <w:szCs w:val="22"/>
        </w:rPr>
        <w:t>The regulations apply to holders of water permits (resource consents) which allow fresh water to be taken at a rate of 5 litres/second or more, specifically:</w:t>
      </w:r>
    </w:p>
    <w:p w14:paraId="58569F54" w14:textId="77777777" w:rsidR="00B76F67" w:rsidRPr="008D0905" w:rsidRDefault="00B76F67" w:rsidP="00B76F67">
      <w:pPr>
        <w:rPr>
          <w:rFonts w:ascii="Arial" w:hAnsi="Arial" w:cs="Arial"/>
          <w:sz w:val="22"/>
          <w:szCs w:val="22"/>
        </w:rPr>
      </w:pPr>
    </w:p>
    <w:p w14:paraId="0E2B3B83" w14:textId="77777777" w:rsidR="00B76F67" w:rsidRPr="008D0905" w:rsidRDefault="00B76F67" w:rsidP="00C24DB6">
      <w:pPr>
        <w:pStyle w:val="ListParagraph"/>
        <w:numPr>
          <w:ilvl w:val="0"/>
          <w:numId w:val="29"/>
        </w:numPr>
        <w:ind w:left="426" w:hanging="426"/>
        <w:rPr>
          <w:rFonts w:ascii="Arial" w:hAnsi="Arial" w:cs="Arial"/>
          <w:sz w:val="22"/>
          <w:szCs w:val="22"/>
        </w:rPr>
      </w:pPr>
      <w:r w:rsidRPr="008D0905">
        <w:rPr>
          <w:rFonts w:ascii="Arial" w:hAnsi="Arial" w:cs="Arial"/>
          <w:sz w:val="22"/>
          <w:szCs w:val="22"/>
        </w:rPr>
        <w:t>Regulation 8 - Permit holder must provide records and evidence to regional council</w:t>
      </w:r>
    </w:p>
    <w:p w14:paraId="2B96DA9F" w14:textId="77777777" w:rsidR="00B76F67" w:rsidRPr="008D0905" w:rsidRDefault="00B76F67" w:rsidP="00B76F67">
      <w:pPr>
        <w:rPr>
          <w:rFonts w:ascii="Arial" w:hAnsi="Arial" w:cs="Arial"/>
          <w:i/>
          <w:sz w:val="22"/>
          <w:szCs w:val="22"/>
          <w:highlight w:val="yellow"/>
          <w:lang w:val="en-GB"/>
        </w:rPr>
      </w:pPr>
    </w:p>
    <w:p w14:paraId="71D90EF2" w14:textId="43CFFC12" w:rsidR="005C3782" w:rsidRPr="008D0905" w:rsidRDefault="00B76F67" w:rsidP="00B76F67">
      <w:pPr>
        <w:rPr>
          <w:rFonts w:ascii="Arial" w:hAnsi="Arial" w:cs="Arial"/>
          <w:sz w:val="22"/>
          <w:szCs w:val="22"/>
        </w:rPr>
      </w:pPr>
      <w:r w:rsidRPr="008D0905">
        <w:rPr>
          <w:rFonts w:ascii="Arial" w:hAnsi="Arial" w:cs="Arial"/>
          <w:sz w:val="22"/>
          <w:szCs w:val="22"/>
        </w:rPr>
        <w:t xml:space="preserve">The applicant currently monitors the water takes and uses both data logger and telemetry. The applicant has proposed that consent conditions to ensure they are consistent with the Resource Management (Measurement and Reporting of Water Takes) Regulations 2010 are placed on the consent. </w:t>
      </w:r>
    </w:p>
    <w:p w14:paraId="2D2648CC" w14:textId="53B2B80F" w:rsidR="005C3782" w:rsidRPr="008D0905" w:rsidRDefault="005C3782" w:rsidP="00B76F67">
      <w:pPr>
        <w:rPr>
          <w:rFonts w:ascii="Arial" w:hAnsi="Arial" w:cs="Arial"/>
          <w:sz w:val="22"/>
          <w:szCs w:val="22"/>
        </w:rPr>
      </w:pPr>
    </w:p>
    <w:p w14:paraId="0A4C0B24" w14:textId="1D060653" w:rsidR="005C3782" w:rsidRPr="008D0905" w:rsidRDefault="00644119" w:rsidP="0024740A">
      <w:pPr>
        <w:shd w:val="clear" w:color="auto" w:fill="A6A6A6" w:themeFill="background1" w:themeFillShade="A6"/>
        <w:rPr>
          <w:rFonts w:ascii="Arial" w:hAnsi="Arial" w:cs="Arial"/>
          <w:b/>
          <w:sz w:val="22"/>
          <w:szCs w:val="22"/>
        </w:rPr>
      </w:pPr>
      <w:r w:rsidRPr="008D0905">
        <w:rPr>
          <w:rFonts w:ascii="Arial" w:hAnsi="Arial" w:cs="Arial"/>
          <w:b/>
          <w:sz w:val="22"/>
          <w:szCs w:val="22"/>
        </w:rPr>
        <w:t>10</w:t>
      </w:r>
      <w:r w:rsidR="005C3782" w:rsidRPr="008D0905">
        <w:rPr>
          <w:rFonts w:ascii="Arial" w:hAnsi="Arial" w:cs="Arial"/>
          <w:b/>
          <w:sz w:val="22"/>
          <w:szCs w:val="22"/>
        </w:rPr>
        <w:t>.7 Ngāi Tahu ki Murihiku Natural Resource and Environmental Iwi Management Plan (s104 (1)(c))</w:t>
      </w:r>
    </w:p>
    <w:p w14:paraId="1311D087" w14:textId="21F4589D" w:rsidR="005C3782" w:rsidRPr="008D0905" w:rsidRDefault="005C3782" w:rsidP="00B76F67">
      <w:pPr>
        <w:rPr>
          <w:rFonts w:ascii="Arial" w:hAnsi="Arial" w:cs="Arial"/>
          <w:sz w:val="22"/>
          <w:szCs w:val="22"/>
        </w:rPr>
      </w:pPr>
    </w:p>
    <w:p w14:paraId="1B112E47" w14:textId="77777777" w:rsidR="005045C6" w:rsidRPr="008D0905" w:rsidRDefault="005045C6" w:rsidP="005045C6">
      <w:pPr>
        <w:rPr>
          <w:rFonts w:ascii="Arial" w:hAnsi="Arial" w:cs="Arial"/>
          <w:sz w:val="22"/>
          <w:szCs w:val="22"/>
        </w:rPr>
      </w:pPr>
      <w:r w:rsidRPr="008D0905">
        <w:rPr>
          <w:rFonts w:ascii="Arial" w:hAnsi="Arial" w:cs="Arial"/>
          <w:sz w:val="22"/>
          <w:szCs w:val="22"/>
        </w:rPr>
        <w:t>The Ngāi Tahu ki Murihiku Natural Resource and Environmental Iwi Management Plan 2008 - The Cry of the People, Te Tangi a Tauira [only applicable to activities south of the Clutha River/Mata Au] is considered to be a relevant other matter for the consideration of this application. This is because the RPW is yet to be amended to take into account this Plan and this Plan expresses the attitudes and values of the four Rūnanga Papatipu o Murihiku – Awarua, Hokonui, Ōraka/Aparima and Waihōpai.</w:t>
      </w:r>
    </w:p>
    <w:p w14:paraId="7D291176" w14:textId="77777777" w:rsidR="005045C6" w:rsidRPr="008D0905" w:rsidRDefault="005045C6" w:rsidP="005045C6">
      <w:pPr>
        <w:rPr>
          <w:rFonts w:ascii="Arial" w:hAnsi="Arial" w:cs="Arial"/>
          <w:sz w:val="22"/>
          <w:szCs w:val="22"/>
        </w:rPr>
      </w:pPr>
    </w:p>
    <w:p w14:paraId="2B8FDA7F" w14:textId="0A62797A" w:rsidR="005045C6" w:rsidRPr="008D0905" w:rsidRDefault="005045C6" w:rsidP="005045C6">
      <w:pPr>
        <w:spacing w:after="120"/>
        <w:rPr>
          <w:rFonts w:ascii="Arial" w:hAnsi="Arial" w:cs="Arial"/>
          <w:sz w:val="22"/>
          <w:szCs w:val="22"/>
        </w:rPr>
      </w:pPr>
      <w:r w:rsidRPr="008D0905">
        <w:rPr>
          <w:rFonts w:ascii="Arial" w:hAnsi="Arial" w:cs="Arial"/>
          <w:sz w:val="22"/>
          <w:szCs w:val="22"/>
        </w:rPr>
        <w:t xml:space="preserve">The following objectives and policies are of most relevance to </w:t>
      </w:r>
      <w:r w:rsidR="00EF0AAA">
        <w:rPr>
          <w:rFonts w:ascii="Arial" w:hAnsi="Arial" w:cs="Arial"/>
          <w:sz w:val="22"/>
          <w:szCs w:val="22"/>
        </w:rPr>
        <w:t>these applications:</w:t>
      </w:r>
    </w:p>
    <w:p w14:paraId="48BE1314" w14:textId="77777777" w:rsidR="005045C6" w:rsidRPr="008D0905" w:rsidRDefault="005045C6" w:rsidP="00C24DB6">
      <w:pPr>
        <w:numPr>
          <w:ilvl w:val="0"/>
          <w:numId w:val="25"/>
        </w:numPr>
        <w:autoSpaceDE w:val="0"/>
        <w:autoSpaceDN w:val="0"/>
        <w:adjustRightInd w:val="0"/>
        <w:ind w:left="567" w:hanging="567"/>
        <w:rPr>
          <w:rFonts w:ascii="Arial" w:eastAsia="Whitney-Book" w:hAnsi="Arial" w:cs="Arial"/>
          <w:sz w:val="22"/>
          <w:szCs w:val="22"/>
          <w:lang w:eastAsia="en-NZ"/>
        </w:rPr>
      </w:pPr>
      <w:r w:rsidRPr="008D0905">
        <w:rPr>
          <w:rFonts w:ascii="Arial" w:eastAsia="Whitney-Book" w:hAnsi="Arial" w:cs="Arial"/>
          <w:sz w:val="22"/>
          <w:szCs w:val="22"/>
          <w:lang w:eastAsia="en-NZ"/>
        </w:rPr>
        <w:t>Adopt the precautionary principle when making decisions on water abstraction resource consent applications, with respect to the nature and extent of knowledge and understanding of the resource.</w:t>
      </w:r>
    </w:p>
    <w:p w14:paraId="3EEEB10B" w14:textId="77777777" w:rsidR="005045C6" w:rsidRPr="008D0905" w:rsidRDefault="005045C6" w:rsidP="00C24DB6">
      <w:pPr>
        <w:numPr>
          <w:ilvl w:val="0"/>
          <w:numId w:val="25"/>
        </w:numPr>
        <w:autoSpaceDE w:val="0"/>
        <w:autoSpaceDN w:val="0"/>
        <w:adjustRightInd w:val="0"/>
        <w:spacing w:before="60"/>
        <w:ind w:left="567" w:hanging="567"/>
        <w:rPr>
          <w:rFonts w:ascii="Arial" w:eastAsia="Whitney-Book" w:hAnsi="Arial" w:cs="Arial"/>
          <w:sz w:val="22"/>
          <w:szCs w:val="22"/>
          <w:lang w:eastAsia="en-NZ"/>
        </w:rPr>
      </w:pPr>
      <w:r w:rsidRPr="008D0905">
        <w:rPr>
          <w:rFonts w:ascii="Arial" w:eastAsia="Whitney-Book" w:hAnsi="Arial" w:cs="Arial"/>
          <w:sz w:val="22"/>
          <w:szCs w:val="22"/>
          <w:lang w:eastAsia="en-NZ"/>
        </w:rPr>
        <w:t xml:space="preserve">Support and encourage catchment management plans, based on the principle of </w:t>
      </w:r>
      <w:r w:rsidRPr="008D0905">
        <w:rPr>
          <w:rFonts w:ascii="Arial" w:eastAsia="Whitney-BookItalic" w:hAnsi="Arial" w:cs="Arial"/>
          <w:i/>
          <w:iCs/>
          <w:sz w:val="22"/>
          <w:szCs w:val="22"/>
          <w:lang w:eastAsia="en-NZ"/>
        </w:rPr>
        <w:t>ki uta ki tai</w:t>
      </w:r>
      <w:r w:rsidRPr="008D0905">
        <w:rPr>
          <w:rFonts w:ascii="Arial" w:eastAsia="Whitney-Book" w:hAnsi="Arial" w:cs="Arial"/>
          <w:sz w:val="22"/>
          <w:szCs w:val="22"/>
          <w:lang w:eastAsia="en-NZ"/>
        </w:rPr>
        <w:t>, to manage the cumulative impacts of water abstractions in a given area.</w:t>
      </w:r>
    </w:p>
    <w:p w14:paraId="660AD779" w14:textId="77777777" w:rsidR="005045C6" w:rsidRPr="008D0905" w:rsidRDefault="005045C6" w:rsidP="00C24DB6">
      <w:pPr>
        <w:numPr>
          <w:ilvl w:val="0"/>
          <w:numId w:val="25"/>
        </w:numPr>
        <w:autoSpaceDE w:val="0"/>
        <w:autoSpaceDN w:val="0"/>
        <w:adjustRightInd w:val="0"/>
        <w:spacing w:before="60"/>
        <w:ind w:left="567" w:hanging="567"/>
        <w:rPr>
          <w:rFonts w:ascii="Arial" w:eastAsia="Whitney-Book" w:hAnsi="Arial" w:cs="Arial"/>
          <w:sz w:val="22"/>
          <w:szCs w:val="22"/>
          <w:lang w:eastAsia="en-NZ"/>
        </w:rPr>
      </w:pPr>
      <w:r w:rsidRPr="008D0905">
        <w:rPr>
          <w:rFonts w:ascii="Arial" w:eastAsia="Whitney-Book" w:hAnsi="Arial" w:cs="Arial"/>
          <w:sz w:val="22"/>
          <w:szCs w:val="22"/>
          <w:lang w:eastAsia="en-NZ"/>
        </w:rPr>
        <w:t>Require that scientifically sound, understandable, and culturally relevant information is provided with resource consent applications for water abstractions, to allow Ngāi Tahu ki Murihiku to fully and effectively assess cultural effects.</w:t>
      </w:r>
    </w:p>
    <w:p w14:paraId="48F92D0D" w14:textId="77777777" w:rsidR="005045C6" w:rsidRPr="008D0905" w:rsidRDefault="005045C6" w:rsidP="00C24DB6">
      <w:pPr>
        <w:numPr>
          <w:ilvl w:val="0"/>
          <w:numId w:val="25"/>
        </w:numPr>
        <w:autoSpaceDE w:val="0"/>
        <w:autoSpaceDN w:val="0"/>
        <w:adjustRightInd w:val="0"/>
        <w:spacing w:before="60"/>
        <w:ind w:left="567" w:hanging="567"/>
        <w:rPr>
          <w:rFonts w:ascii="Arial" w:eastAsia="Whitney-Book" w:hAnsi="Arial" w:cs="Arial"/>
          <w:sz w:val="22"/>
          <w:szCs w:val="22"/>
          <w:lang w:eastAsia="en-NZ"/>
        </w:rPr>
      </w:pPr>
      <w:r w:rsidRPr="008D0905">
        <w:rPr>
          <w:rFonts w:ascii="Arial" w:eastAsia="Whitney-Book" w:hAnsi="Arial" w:cs="Arial"/>
          <w:sz w:val="22"/>
          <w:szCs w:val="22"/>
          <w:lang w:eastAsia="en-NZ"/>
        </w:rPr>
        <w:t>Recommend, as a condition of consent, that any application for irrigation puts in on-farm rainwater holding facilities, to help with dairy washdown and irrigation.</w:t>
      </w:r>
    </w:p>
    <w:p w14:paraId="1A421B60" w14:textId="77777777" w:rsidR="005045C6" w:rsidRPr="008D0905" w:rsidRDefault="005045C6" w:rsidP="00C24DB6">
      <w:pPr>
        <w:numPr>
          <w:ilvl w:val="0"/>
          <w:numId w:val="24"/>
        </w:numPr>
        <w:autoSpaceDE w:val="0"/>
        <w:autoSpaceDN w:val="0"/>
        <w:adjustRightInd w:val="0"/>
        <w:spacing w:before="60"/>
        <w:ind w:left="567" w:hanging="567"/>
        <w:rPr>
          <w:rFonts w:ascii="Arial" w:eastAsia="Whitney-Book" w:hAnsi="Arial" w:cs="Arial"/>
          <w:sz w:val="22"/>
          <w:szCs w:val="22"/>
          <w:lang w:eastAsia="en-NZ"/>
        </w:rPr>
      </w:pPr>
      <w:r w:rsidRPr="008D0905">
        <w:rPr>
          <w:rFonts w:ascii="Arial" w:eastAsia="Whitney-Book" w:hAnsi="Arial" w:cs="Arial"/>
          <w:sz w:val="22"/>
          <w:szCs w:val="22"/>
          <w:lang w:eastAsia="en-NZ"/>
        </w:rPr>
        <w:t>Encourage the installation of appropriate measuring devices (e.g. water meters) on all existing and future water abstractions, to accurately measure, report, and monitor volumes of water being abstracted, and enable better management of water resources.</w:t>
      </w:r>
    </w:p>
    <w:p w14:paraId="7520E892" w14:textId="77777777" w:rsidR="005045C6" w:rsidRPr="008D0905" w:rsidRDefault="005045C6" w:rsidP="00C24DB6">
      <w:pPr>
        <w:numPr>
          <w:ilvl w:val="0"/>
          <w:numId w:val="24"/>
        </w:numPr>
        <w:autoSpaceDE w:val="0"/>
        <w:autoSpaceDN w:val="0"/>
        <w:adjustRightInd w:val="0"/>
        <w:spacing w:before="60"/>
        <w:ind w:left="567" w:hanging="567"/>
        <w:rPr>
          <w:rFonts w:ascii="Arial" w:eastAsia="Whitney-Book" w:hAnsi="Arial" w:cs="Arial"/>
          <w:sz w:val="22"/>
          <w:szCs w:val="22"/>
          <w:lang w:eastAsia="en-NZ"/>
        </w:rPr>
      </w:pPr>
      <w:r w:rsidRPr="008D0905">
        <w:rPr>
          <w:rFonts w:ascii="Arial" w:eastAsia="Whitney-Book" w:hAnsi="Arial" w:cs="Arial"/>
          <w:sz w:val="22"/>
          <w:szCs w:val="22"/>
          <w:lang w:eastAsia="en-NZ"/>
        </w:rPr>
        <w:t>Advocate for durations not exceeding 25 years on resource consents related to water abstractions.</w:t>
      </w:r>
    </w:p>
    <w:p w14:paraId="0A8719CF" w14:textId="77777777" w:rsidR="005045C6" w:rsidRPr="008D0905" w:rsidRDefault="005045C6" w:rsidP="00C24DB6">
      <w:pPr>
        <w:numPr>
          <w:ilvl w:val="0"/>
          <w:numId w:val="24"/>
        </w:numPr>
        <w:autoSpaceDE w:val="0"/>
        <w:autoSpaceDN w:val="0"/>
        <w:adjustRightInd w:val="0"/>
        <w:spacing w:before="60"/>
        <w:ind w:left="567" w:hanging="567"/>
        <w:rPr>
          <w:rFonts w:ascii="Arial" w:eastAsia="Whitney-Book" w:hAnsi="Arial" w:cs="Arial"/>
          <w:sz w:val="22"/>
          <w:szCs w:val="22"/>
          <w:lang w:eastAsia="en-NZ"/>
        </w:rPr>
      </w:pPr>
      <w:r w:rsidRPr="008D0905">
        <w:rPr>
          <w:rFonts w:ascii="Arial" w:eastAsia="Whitney-Book" w:hAnsi="Arial" w:cs="Arial"/>
          <w:sz w:val="22"/>
          <w:szCs w:val="22"/>
          <w:lang w:eastAsia="en-NZ"/>
        </w:rPr>
        <w:t>Require that Ngāi Tahu are provided with the opportunity to participate through pre hearing meetings or other processes in the development of appropriate consent conditions including monitoring conditions to address our concerns.</w:t>
      </w:r>
    </w:p>
    <w:p w14:paraId="7BF5DBE8" w14:textId="77777777" w:rsidR="005045C6" w:rsidRPr="008D0905" w:rsidRDefault="005045C6" w:rsidP="00C24DB6">
      <w:pPr>
        <w:numPr>
          <w:ilvl w:val="0"/>
          <w:numId w:val="24"/>
        </w:numPr>
        <w:autoSpaceDE w:val="0"/>
        <w:autoSpaceDN w:val="0"/>
        <w:adjustRightInd w:val="0"/>
        <w:spacing w:before="60"/>
        <w:ind w:left="567" w:hanging="567"/>
        <w:rPr>
          <w:rFonts w:ascii="Arial" w:eastAsia="Whitney-Book" w:hAnsi="Arial" w:cs="Arial"/>
          <w:sz w:val="22"/>
          <w:szCs w:val="22"/>
          <w:lang w:eastAsia="en-NZ"/>
        </w:rPr>
      </w:pPr>
      <w:r w:rsidRPr="008D0905">
        <w:rPr>
          <w:rFonts w:ascii="Arial" w:eastAsia="Whitney-Book" w:hAnsi="Arial" w:cs="Arial"/>
          <w:sz w:val="22"/>
          <w:szCs w:val="22"/>
          <w:lang w:eastAsia="en-NZ"/>
        </w:rPr>
        <w:t>Avoid adverse effects on the base flow of any waterway, and thus on the mauri of that waterway and on mahinga kai or taonga species.</w:t>
      </w:r>
    </w:p>
    <w:p w14:paraId="22025EF3" w14:textId="77777777" w:rsidR="005045C6" w:rsidRPr="008D0905" w:rsidRDefault="005045C6" w:rsidP="00C24DB6">
      <w:pPr>
        <w:numPr>
          <w:ilvl w:val="0"/>
          <w:numId w:val="24"/>
        </w:numPr>
        <w:autoSpaceDE w:val="0"/>
        <w:autoSpaceDN w:val="0"/>
        <w:adjustRightInd w:val="0"/>
        <w:spacing w:before="60"/>
        <w:ind w:left="567" w:hanging="567"/>
        <w:rPr>
          <w:rFonts w:ascii="Arial" w:eastAsia="Whitney-Book" w:hAnsi="Arial" w:cs="Arial"/>
          <w:sz w:val="22"/>
          <w:szCs w:val="22"/>
          <w:lang w:eastAsia="en-NZ"/>
        </w:rPr>
      </w:pPr>
      <w:r w:rsidRPr="008D0905">
        <w:rPr>
          <w:rFonts w:ascii="Arial" w:eastAsia="Whitney-Book" w:hAnsi="Arial" w:cs="Arial"/>
          <w:sz w:val="22"/>
          <w:szCs w:val="22"/>
          <w:lang w:eastAsia="en-NZ"/>
        </w:rPr>
        <w:t>Ngāi Tahu’s right to development, as per the Treaty of Waitangi, must be recognised and provided for with respect to water allocation from freshwater resources.</w:t>
      </w:r>
    </w:p>
    <w:p w14:paraId="500159EE" w14:textId="77777777" w:rsidR="005045C6" w:rsidRPr="008D0905" w:rsidRDefault="005045C6" w:rsidP="00C24DB6">
      <w:pPr>
        <w:numPr>
          <w:ilvl w:val="0"/>
          <w:numId w:val="24"/>
        </w:numPr>
        <w:autoSpaceDE w:val="0"/>
        <w:autoSpaceDN w:val="0"/>
        <w:adjustRightInd w:val="0"/>
        <w:spacing w:before="60"/>
        <w:ind w:left="567" w:hanging="567"/>
        <w:rPr>
          <w:rFonts w:ascii="Arial" w:eastAsia="Whitney-Book" w:hAnsi="Arial" w:cs="Arial"/>
          <w:sz w:val="22"/>
          <w:szCs w:val="22"/>
          <w:lang w:eastAsia="en-NZ"/>
        </w:rPr>
      </w:pPr>
      <w:r w:rsidRPr="008D0905">
        <w:rPr>
          <w:rFonts w:ascii="Arial" w:eastAsia="Whitney-Book" w:hAnsi="Arial" w:cs="Arial"/>
          <w:sz w:val="22"/>
          <w:szCs w:val="22"/>
          <w:lang w:eastAsia="en-NZ"/>
        </w:rPr>
        <w:t>Encourage water users to be proactive and use water wisely. To encourage best practice and efficient use of water, particularly in terms of:</w:t>
      </w:r>
    </w:p>
    <w:p w14:paraId="5EE3EE81" w14:textId="77777777" w:rsidR="005045C6" w:rsidRPr="008D0905" w:rsidRDefault="005045C6" w:rsidP="00C24DB6">
      <w:pPr>
        <w:numPr>
          <w:ilvl w:val="1"/>
          <w:numId w:val="24"/>
        </w:numPr>
        <w:autoSpaceDE w:val="0"/>
        <w:autoSpaceDN w:val="0"/>
        <w:adjustRightInd w:val="0"/>
        <w:ind w:left="993" w:hanging="284"/>
        <w:rPr>
          <w:rFonts w:ascii="Arial" w:eastAsia="Whitney-Book" w:hAnsi="Arial" w:cs="Arial"/>
          <w:sz w:val="22"/>
          <w:szCs w:val="22"/>
          <w:lang w:eastAsia="en-NZ"/>
        </w:rPr>
      </w:pPr>
      <w:r w:rsidRPr="008D0905">
        <w:rPr>
          <w:rFonts w:ascii="Arial" w:eastAsia="Whitney-Book" w:hAnsi="Arial" w:cs="Arial"/>
          <w:sz w:val="22"/>
          <w:szCs w:val="22"/>
          <w:lang w:eastAsia="en-NZ"/>
        </w:rPr>
        <w:t>sustainable irrigation design, delivery and management;</w:t>
      </w:r>
    </w:p>
    <w:p w14:paraId="6941AC0B" w14:textId="77777777" w:rsidR="005045C6" w:rsidRPr="008D0905" w:rsidRDefault="005045C6" w:rsidP="00C24DB6">
      <w:pPr>
        <w:numPr>
          <w:ilvl w:val="1"/>
          <w:numId w:val="24"/>
        </w:numPr>
        <w:autoSpaceDE w:val="0"/>
        <w:autoSpaceDN w:val="0"/>
        <w:adjustRightInd w:val="0"/>
        <w:ind w:left="993" w:hanging="284"/>
        <w:rPr>
          <w:rFonts w:ascii="Arial" w:eastAsia="Whitney-Book" w:hAnsi="Arial" w:cs="Arial"/>
          <w:sz w:val="22"/>
          <w:szCs w:val="22"/>
          <w:lang w:eastAsia="en-NZ"/>
        </w:rPr>
      </w:pPr>
      <w:r w:rsidRPr="008D0905">
        <w:rPr>
          <w:rFonts w:ascii="Arial" w:eastAsia="Whitney-Book" w:hAnsi="Arial" w:cs="Arial"/>
          <w:sz w:val="22"/>
          <w:szCs w:val="22"/>
          <w:lang w:eastAsia="en-NZ"/>
        </w:rPr>
        <w:t>making best use of available water before water levels get too low;</w:t>
      </w:r>
    </w:p>
    <w:p w14:paraId="17721264" w14:textId="77777777" w:rsidR="005045C6" w:rsidRPr="008D0905" w:rsidRDefault="005045C6" w:rsidP="00C24DB6">
      <w:pPr>
        <w:numPr>
          <w:ilvl w:val="1"/>
          <w:numId w:val="24"/>
        </w:numPr>
        <w:autoSpaceDE w:val="0"/>
        <w:autoSpaceDN w:val="0"/>
        <w:adjustRightInd w:val="0"/>
        <w:ind w:left="993" w:hanging="284"/>
        <w:rPr>
          <w:rFonts w:ascii="Arial" w:eastAsia="Whitney-Book" w:hAnsi="Arial" w:cs="Arial"/>
          <w:sz w:val="22"/>
          <w:szCs w:val="22"/>
          <w:lang w:eastAsia="en-NZ"/>
        </w:rPr>
      </w:pPr>
      <w:r w:rsidRPr="008D0905">
        <w:rPr>
          <w:rFonts w:ascii="Arial" w:eastAsia="Whitney-Book" w:hAnsi="Arial" w:cs="Arial"/>
          <w:sz w:val="22"/>
          <w:szCs w:val="22"/>
          <w:lang w:eastAsia="en-NZ"/>
        </w:rPr>
        <w:t>reducing the amount of water lost through evaporation by avoiding irrigating on hot windy days.</w:t>
      </w:r>
    </w:p>
    <w:p w14:paraId="0E384B7E" w14:textId="77777777" w:rsidR="005045C6" w:rsidRPr="008D0905" w:rsidRDefault="005045C6" w:rsidP="00C24DB6">
      <w:pPr>
        <w:numPr>
          <w:ilvl w:val="0"/>
          <w:numId w:val="24"/>
        </w:numPr>
        <w:autoSpaceDE w:val="0"/>
        <w:autoSpaceDN w:val="0"/>
        <w:adjustRightInd w:val="0"/>
        <w:spacing w:before="60"/>
        <w:ind w:left="567" w:hanging="567"/>
        <w:rPr>
          <w:rFonts w:ascii="Arial" w:eastAsia="Whitney-Book" w:hAnsi="Arial" w:cs="Arial"/>
          <w:sz w:val="22"/>
          <w:szCs w:val="22"/>
          <w:lang w:eastAsia="en-NZ"/>
        </w:rPr>
      </w:pPr>
      <w:r w:rsidRPr="008D0905">
        <w:rPr>
          <w:rFonts w:ascii="Arial" w:eastAsia="Whitney-Book" w:hAnsi="Arial" w:cs="Arial"/>
          <w:sz w:val="22"/>
          <w:szCs w:val="22"/>
          <w:lang w:eastAsia="en-NZ"/>
        </w:rPr>
        <w:t>Consideration of consent applications for water abstractions should have particular regard to questions of:</w:t>
      </w:r>
    </w:p>
    <w:p w14:paraId="20B4C6FD" w14:textId="77777777" w:rsidR="005045C6" w:rsidRPr="008D0905" w:rsidRDefault="005045C6" w:rsidP="00C24DB6">
      <w:pPr>
        <w:numPr>
          <w:ilvl w:val="1"/>
          <w:numId w:val="24"/>
        </w:numPr>
        <w:autoSpaceDE w:val="0"/>
        <w:autoSpaceDN w:val="0"/>
        <w:adjustRightInd w:val="0"/>
        <w:ind w:left="993" w:hanging="284"/>
        <w:rPr>
          <w:rFonts w:ascii="Arial" w:eastAsia="Whitney-Book" w:hAnsi="Arial" w:cs="Arial"/>
          <w:sz w:val="22"/>
          <w:szCs w:val="22"/>
          <w:lang w:eastAsia="en-NZ"/>
        </w:rPr>
      </w:pPr>
      <w:r w:rsidRPr="008D0905">
        <w:rPr>
          <w:rFonts w:ascii="Arial" w:eastAsia="Whitney-Book" w:hAnsi="Arial" w:cs="Arial"/>
          <w:sz w:val="22"/>
          <w:szCs w:val="22"/>
          <w:lang w:eastAsia="en-NZ"/>
        </w:rPr>
        <w:t>how well do we understand the nature and extent of the water resource;</w:t>
      </w:r>
    </w:p>
    <w:p w14:paraId="5242A3D0" w14:textId="77777777" w:rsidR="005045C6" w:rsidRPr="008D0905" w:rsidRDefault="005045C6" w:rsidP="00C24DB6">
      <w:pPr>
        <w:numPr>
          <w:ilvl w:val="1"/>
          <w:numId w:val="24"/>
        </w:numPr>
        <w:autoSpaceDE w:val="0"/>
        <w:autoSpaceDN w:val="0"/>
        <w:adjustRightInd w:val="0"/>
        <w:ind w:left="993" w:hanging="284"/>
        <w:rPr>
          <w:rFonts w:ascii="Arial" w:eastAsia="Whitney-Book" w:hAnsi="Arial" w:cs="Arial"/>
          <w:sz w:val="22"/>
          <w:szCs w:val="22"/>
          <w:lang w:eastAsia="en-NZ"/>
        </w:rPr>
      </w:pPr>
      <w:r w:rsidRPr="008D0905">
        <w:rPr>
          <w:rFonts w:ascii="Arial" w:eastAsia="Whitney-Book" w:hAnsi="Arial" w:cs="Arial"/>
          <w:sz w:val="22"/>
          <w:szCs w:val="22"/>
          <w:lang w:eastAsia="en-NZ"/>
        </w:rPr>
        <w:t>how well can we monitor the amount of water abstracted;</w:t>
      </w:r>
    </w:p>
    <w:p w14:paraId="61933C7A" w14:textId="77777777" w:rsidR="005045C6" w:rsidRPr="008D0905" w:rsidRDefault="005045C6" w:rsidP="00C24DB6">
      <w:pPr>
        <w:numPr>
          <w:ilvl w:val="1"/>
          <w:numId w:val="24"/>
        </w:numPr>
        <w:autoSpaceDE w:val="0"/>
        <w:autoSpaceDN w:val="0"/>
        <w:adjustRightInd w:val="0"/>
        <w:ind w:left="993" w:hanging="284"/>
        <w:rPr>
          <w:rFonts w:ascii="Arial" w:eastAsia="Whitney-Book" w:hAnsi="Arial" w:cs="Arial"/>
          <w:sz w:val="22"/>
          <w:szCs w:val="22"/>
          <w:lang w:eastAsia="en-NZ"/>
        </w:rPr>
      </w:pPr>
      <w:r w:rsidRPr="008D0905">
        <w:rPr>
          <w:rFonts w:ascii="Arial" w:eastAsia="Whitney-Book" w:hAnsi="Arial" w:cs="Arial"/>
          <w:sz w:val="22"/>
          <w:szCs w:val="22"/>
          <w:lang w:eastAsia="en-NZ"/>
        </w:rPr>
        <w:t>whether land capability (e.g. soil type, vulnerability of underlying groundwater resources) matches the land use enabled by irrigation;</w:t>
      </w:r>
    </w:p>
    <w:p w14:paraId="6883ECF5" w14:textId="77777777" w:rsidR="005045C6" w:rsidRPr="008D0905" w:rsidRDefault="005045C6" w:rsidP="00C24DB6">
      <w:pPr>
        <w:numPr>
          <w:ilvl w:val="1"/>
          <w:numId w:val="24"/>
        </w:numPr>
        <w:autoSpaceDE w:val="0"/>
        <w:autoSpaceDN w:val="0"/>
        <w:adjustRightInd w:val="0"/>
        <w:ind w:left="993" w:hanging="284"/>
        <w:rPr>
          <w:rFonts w:ascii="Arial" w:eastAsia="Whitney-Book" w:hAnsi="Arial" w:cs="Arial"/>
          <w:sz w:val="22"/>
          <w:szCs w:val="22"/>
          <w:lang w:eastAsia="en-NZ"/>
        </w:rPr>
      </w:pPr>
      <w:r w:rsidRPr="008D0905">
        <w:rPr>
          <w:rFonts w:ascii="Arial" w:eastAsia="Whitney-Book" w:hAnsi="Arial" w:cs="Arial"/>
          <w:sz w:val="22"/>
          <w:szCs w:val="22"/>
          <w:lang w:eastAsia="en-NZ"/>
        </w:rPr>
        <w:t>what might happen in the future (e.g. rainfall and recharge of aquifers, climate change).</w:t>
      </w:r>
    </w:p>
    <w:p w14:paraId="28266EA3" w14:textId="77777777" w:rsidR="005045C6" w:rsidRPr="008D0905" w:rsidRDefault="005045C6" w:rsidP="00C24DB6">
      <w:pPr>
        <w:numPr>
          <w:ilvl w:val="0"/>
          <w:numId w:val="24"/>
        </w:numPr>
        <w:autoSpaceDE w:val="0"/>
        <w:autoSpaceDN w:val="0"/>
        <w:adjustRightInd w:val="0"/>
        <w:spacing w:before="60"/>
        <w:ind w:left="567" w:hanging="567"/>
        <w:rPr>
          <w:rFonts w:ascii="Arial" w:eastAsia="Whitney-Book" w:hAnsi="Arial" w:cs="Arial"/>
          <w:sz w:val="22"/>
          <w:szCs w:val="22"/>
          <w:lang w:eastAsia="en-NZ"/>
        </w:rPr>
      </w:pPr>
      <w:r w:rsidRPr="008D0905">
        <w:rPr>
          <w:rFonts w:ascii="Arial" w:eastAsia="Whitney-Book" w:hAnsi="Arial" w:cs="Arial"/>
          <w:sz w:val="22"/>
          <w:szCs w:val="22"/>
          <w:lang w:eastAsia="en-NZ"/>
        </w:rPr>
        <w:t>Applications for water abstractions may be required to justify the quantities of water requested. Information may need to be provided to Te Ao Mārama Inc. regarding the proposed water use per hectare, estimated water losses, stocking rates, and the level of efficiency for the scheme. This will enable iwi to put the quantity of water sought in context, and ensure that a test of reasonableness can be applied to consents.</w:t>
      </w:r>
    </w:p>
    <w:p w14:paraId="656F31D0" w14:textId="77777777" w:rsidR="005045C6" w:rsidRPr="008D0905" w:rsidRDefault="005045C6" w:rsidP="00C24DB6">
      <w:pPr>
        <w:numPr>
          <w:ilvl w:val="0"/>
          <w:numId w:val="24"/>
        </w:numPr>
        <w:autoSpaceDE w:val="0"/>
        <w:autoSpaceDN w:val="0"/>
        <w:adjustRightInd w:val="0"/>
        <w:spacing w:before="60"/>
        <w:ind w:left="567" w:hanging="567"/>
        <w:rPr>
          <w:rFonts w:ascii="Arial" w:eastAsia="Whitney-Book" w:hAnsi="Arial" w:cs="Arial"/>
          <w:sz w:val="22"/>
          <w:szCs w:val="22"/>
          <w:lang w:eastAsia="en-NZ"/>
        </w:rPr>
      </w:pPr>
      <w:r w:rsidRPr="008D0905">
        <w:rPr>
          <w:rFonts w:ascii="Arial" w:eastAsia="Whitney-Book" w:hAnsi="Arial" w:cs="Arial"/>
          <w:sz w:val="22"/>
          <w:szCs w:val="22"/>
          <w:lang w:eastAsia="en-NZ"/>
        </w:rPr>
        <w:t>Require catchment based cumulative effects assessments for activities involving the abstraction of water.</w:t>
      </w:r>
    </w:p>
    <w:p w14:paraId="75D6E727" w14:textId="77777777" w:rsidR="005045C6" w:rsidRPr="008D0905" w:rsidRDefault="005045C6" w:rsidP="00C24DB6">
      <w:pPr>
        <w:numPr>
          <w:ilvl w:val="0"/>
          <w:numId w:val="24"/>
        </w:numPr>
        <w:autoSpaceDE w:val="0"/>
        <w:autoSpaceDN w:val="0"/>
        <w:adjustRightInd w:val="0"/>
        <w:spacing w:before="60"/>
        <w:ind w:left="567" w:hanging="567"/>
        <w:rPr>
          <w:rFonts w:ascii="Arial" w:eastAsia="Whitney-Book" w:hAnsi="Arial" w:cs="Arial"/>
          <w:sz w:val="22"/>
          <w:szCs w:val="22"/>
          <w:lang w:eastAsia="en-NZ"/>
        </w:rPr>
      </w:pPr>
      <w:r w:rsidRPr="008D0905">
        <w:rPr>
          <w:rFonts w:ascii="Arial" w:eastAsia="Whitney-Book" w:hAnsi="Arial" w:cs="Arial"/>
          <w:sz w:val="22"/>
          <w:szCs w:val="22"/>
          <w:lang w:eastAsia="en-NZ"/>
        </w:rPr>
        <w:t>The establishment of environmental flow regimes must recognise and provide for a diversity of values, including the protection of tangata whenua values.</w:t>
      </w:r>
    </w:p>
    <w:p w14:paraId="506EC744" w14:textId="77777777" w:rsidR="005045C6" w:rsidRPr="008D0905" w:rsidRDefault="005045C6" w:rsidP="00C24DB6">
      <w:pPr>
        <w:numPr>
          <w:ilvl w:val="0"/>
          <w:numId w:val="24"/>
        </w:numPr>
        <w:autoSpaceDE w:val="0"/>
        <w:autoSpaceDN w:val="0"/>
        <w:adjustRightInd w:val="0"/>
        <w:spacing w:before="60"/>
        <w:ind w:left="567" w:hanging="567"/>
        <w:rPr>
          <w:rFonts w:ascii="Arial" w:eastAsia="Whitney-Book" w:hAnsi="Arial" w:cs="Arial"/>
          <w:sz w:val="22"/>
          <w:szCs w:val="22"/>
          <w:lang w:eastAsia="en-NZ"/>
        </w:rPr>
      </w:pPr>
      <w:r w:rsidRPr="008D0905">
        <w:rPr>
          <w:rFonts w:ascii="Arial" w:eastAsia="Whitney-Book" w:hAnsi="Arial" w:cs="Arial"/>
          <w:sz w:val="22"/>
          <w:szCs w:val="22"/>
          <w:lang w:eastAsia="en-NZ"/>
        </w:rPr>
        <w:t>Ensure that environmental flow allocation and water management regimes for rivers recognise and provide for the relationship between water quality and quantity.</w:t>
      </w:r>
    </w:p>
    <w:p w14:paraId="44DF5E89" w14:textId="77777777" w:rsidR="005045C6" w:rsidRPr="008D0905" w:rsidRDefault="005045C6" w:rsidP="00C24DB6">
      <w:pPr>
        <w:numPr>
          <w:ilvl w:val="0"/>
          <w:numId w:val="24"/>
        </w:numPr>
        <w:autoSpaceDE w:val="0"/>
        <w:autoSpaceDN w:val="0"/>
        <w:adjustRightInd w:val="0"/>
        <w:spacing w:before="60"/>
        <w:ind w:left="567" w:hanging="567"/>
        <w:rPr>
          <w:rFonts w:ascii="Arial" w:eastAsia="Whitney-Book" w:hAnsi="Arial" w:cs="Arial"/>
          <w:sz w:val="22"/>
          <w:szCs w:val="22"/>
          <w:lang w:eastAsia="en-NZ"/>
        </w:rPr>
      </w:pPr>
      <w:r w:rsidRPr="008D0905">
        <w:rPr>
          <w:rFonts w:ascii="Arial" w:eastAsia="Whitney-Book" w:hAnsi="Arial" w:cs="Arial"/>
          <w:sz w:val="22"/>
          <w:szCs w:val="22"/>
          <w:lang w:eastAsia="en-NZ"/>
        </w:rPr>
        <w:t>Avoid compromising fisheries and biodiversity values associated with spring fed creeks and rivers for the purposes of water abstractions.</w:t>
      </w:r>
    </w:p>
    <w:p w14:paraId="483A77A6" w14:textId="77777777" w:rsidR="005045C6" w:rsidRPr="008D0905" w:rsidRDefault="005045C6" w:rsidP="005045C6">
      <w:pPr>
        <w:suppressAutoHyphens/>
        <w:rPr>
          <w:rFonts w:ascii="Arial" w:hAnsi="Arial" w:cs="Arial"/>
          <w:spacing w:val="-3"/>
          <w:sz w:val="22"/>
          <w:szCs w:val="22"/>
        </w:rPr>
      </w:pPr>
    </w:p>
    <w:p w14:paraId="241A9908" w14:textId="77777777" w:rsidR="00EF0AAA" w:rsidRDefault="00EF0AAA" w:rsidP="005045C6">
      <w:pPr>
        <w:spacing w:after="60"/>
        <w:rPr>
          <w:rFonts w:ascii="Arial" w:hAnsi="Arial" w:cs="Arial"/>
          <w:iCs/>
          <w:sz w:val="22"/>
          <w:szCs w:val="22"/>
        </w:rPr>
      </w:pPr>
      <w:r>
        <w:rPr>
          <w:rFonts w:ascii="Arial" w:hAnsi="Arial" w:cs="Arial"/>
          <w:iCs/>
          <w:color w:val="000000"/>
          <w:sz w:val="22"/>
          <w:szCs w:val="22"/>
          <w:lang w:eastAsia="en-NZ"/>
        </w:rPr>
        <w:t>Both a</w:t>
      </w:r>
      <w:r w:rsidR="005045C6" w:rsidRPr="008D0905">
        <w:rPr>
          <w:rFonts w:ascii="Arial" w:hAnsi="Arial" w:cs="Arial"/>
          <w:iCs/>
          <w:color w:val="000000"/>
          <w:sz w:val="22"/>
          <w:szCs w:val="22"/>
          <w:lang w:eastAsia="en-NZ"/>
        </w:rPr>
        <w:t xml:space="preserve">pplications have been assessed to be in general accordance with the iwi plan. </w:t>
      </w:r>
      <w:r>
        <w:rPr>
          <w:rFonts w:ascii="Arial" w:hAnsi="Arial" w:cs="Arial"/>
          <w:iCs/>
          <w:sz w:val="22"/>
          <w:szCs w:val="22"/>
        </w:rPr>
        <w:t xml:space="preserve">The applicants  as a result of the amended applications are seeking </w:t>
      </w:r>
      <w:r w:rsidR="005045C6" w:rsidRPr="008D0905">
        <w:rPr>
          <w:rFonts w:ascii="Arial" w:hAnsi="Arial" w:cs="Arial"/>
          <w:iCs/>
          <w:sz w:val="22"/>
          <w:szCs w:val="22"/>
        </w:rPr>
        <w:t>amount</w:t>
      </w:r>
      <w:r>
        <w:rPr>
          <w:rFonts w:ascii="Arial" w:hAnsi="Arial" w:cs="Arial"/>
          <w:iCs/>
          <w:sz w:val="22"/>
          <w:szCs w:val="22"/>
        </w:rPr>
        <w:t>s that have</w:t>
      </w:r>
      <w:r w:rsidR="005045C6" w:rsidRPr="008D0905">
        <w:rPr>
          <w:rFonts w:ascii="Arial" w:hAnsi="Arial" w:cs="Arial"/>
          <w:iCs/>
          <w:sz w:val="22"/>
          <w:szCs w:val="22"/>
        </w:rPr>
        <w:t xml:space="preserve"> been assessed as efficient and have proposed to meter the take</w:t>
      </w:r>
      <w:r>
        <w:rPr>
          <w:rFonts w:ascii="Arial" w:hAnsi="Arial" w:cs="Arial"/>
          <w:iCs/>
          <w:sz w:val="22"/>
          <w:szCs w:val="22"/>
        </w:rPr>
        <w:t>s</w:t>
      </w:r>
      <w:r w:rsidR="005045C6" w:rsidRPr="008D0905">
        <w:rPr>
          <w:rFonts w:ascii="Arial" w:hAnsi="Arial" w:cs="Arial"/>
          <w:iCs/>
          <w:sz w:val="22"/>
          <w:szCs w:val="22"/>
        </w:rPr>
        <w:t xml:space="preserve">. </w:t>
      </w:r>
      <w:r>
        <w:rPr>
          <w:rFonts w:ascii="Arial" w:hAnsi="Arial" w:cs="Arial"/>
          <w:iCs/>
          <w:sz w:val="22"/>
          <w:szCs w:val="22"/>
        </w:rPr>
        <w:t xml:space="preserve"> As well as being consistent with the provision of the iwi plan, this also relates to the concerns raised by all three submitters for the Luggate application and Aukaha for the Criffel application. </w:t>
      </w:r>
    </w:p>
    <w:p w14:paraId="1BB298F4" w14:textId="77777777" w:rsidR="00EF0AAA" w:rsidRDefault="00EF0AAA" w:rsidP="005045C6">
      <w:pPr>
        <w:spacing w:after="60"/>
        <w:rPr>
          <w:rFonts w:ascii="Arial" w:hAnsi="Arial" w:cs="Arial"/>
          <w:iCs/>
          <w:sz w:val="22"/>
          <w:szCs w:val="22"/>
        </w:rPr>
      </w:pPr>
    </w:p>
    <w:p w14:paraId="060CF8E5" w14:textId="44A840E2" w:rsidR="005045C6" w:rsidRPr="008D0905" w:rsidRDefault="005045C6" w:rsidP="005045C6">
      <w:pPr>
        <w:spacing w:after="60"/>
        <w:rPr>
          <w:rFonts w:ascii="Arial" w:hAnsi="Arial" w:cs="Arial"/>
          <w:color w:val="000000"/>
          <w:sz w:val="22"/>
          <w:szCs w:val="22"/>
          <w:lang w:eastAsia="en-NZ"/>
        </w:rPr>
      </w:pPr>
      <w:r w:rsidRPr="008D0905">
        <w:rPr>
          <w:rFonts w:ascii="Arial" w:hAnsi="Arial" w:cs="Arial"/>
          <w:iCs/>
          <w:sz w:val="22"/>
          <w:szCs w:val="22"/>
        </w:rPr>
        <w:t>The applicant</w:t>
      </w:r>
      <w:r w:rsidR="00EF0AAA">
        <w:rPr>
          <w:rFonts w:ascii="Arial" w:hAnsi="Arial" w:cs="Arial"/>
          <w:iCs/>
          <w:sz w:val="22"/>
          <w:szCs w:val="22"/>
        </w:rPr>
        <w:t>s currently use</w:t>
      </w:r>
      <w:r w:rsidRPr="008D0905">
        <w:rPr>
          <w:rFonts w:ascii="Arial" w:hAnsi="Arial" w:cs="Arial"/>
          <w:iCs/>
          <w:sz w:val="22"/>
          <w:szCs w:val="22"/>
        </w:rPr>
        <w:t xml:space="preserve"> a number of different irrigation methods, some of which are an efficient method by industry best standard. </w:t>
      </w:r>
      <w:r w:rsidR="00EF0AAA">
        <w:rPr>
          <w:rFonts w:ascii="Arial" w:hAnsi="Arial" w:cs="Arial"/>
          <w:iCs/>
          <w:sz w:val="22"/>
          <w:szCs w:val="22"/>
        </w:rPr>
        <w:t>The applicants are both at different stages with their infrastructure and are proposing to upgrade their systems.</w:t>
      </w:r>
      <w:r w:rsidRPr="008D0905">
        <w:rPr>
          <w:rFonts w:ascii="Arial" w:hAnsi="Arial" w:cs="Arial"/>
          <w:iCs/>
          <w:sz w:val="22"/>
          <w:szCs w:val="22"/>
        </w:rPr>
        <w:t xml:space="preserve"> </w:t>
      </w:r>
      <w:r w:rsidRPr="008D0905">
        <w:rPr>
          <w:rFonts w:ascii="Arial" w:hAnsi="Arial" w:cs="Arial"/>
          <w:iCs/>
          <w:color w:val="000000"/>
          <w:sz w:val="22"/>
          <w:szCs w:val="22"/>
          <w:lang w:eastAsia="en-NZ"/>
        </w:rPr>
        <w:t>Te Ao Marama, Aukaha and TRONT were all given the opportunity to be involved in the process. Aukaha has submitted opposing the application</w:t>
      </w:r>
      <w:r w:rsidR="00EF0AAA">
        <w:rPr>
          <w:rFonts w:ascii="Arial" w:hAnsi="Arial" w:cs="Arial"/>
          <w:iCs/>
          <w:color w:val="000000"/>
          <w:sz w:val="22"/>
          <w:szCs w:val="22"/>
          <w:lang w:eastAsia="en-NZ"/>
        </w:rPr>
        <w:t>s</w:t>
      </w:r>
      <w:r w:rsidRPr="008D0905">
        <w:rPr>
          <w:rFonts w:ascii="Arial" w:hAnsi="Arial" w:cs="Arial"/>
          <w:iCs/>
          <w:color w:val="000000"/>
          <w:sz w:val="22"/>
          <w:szCs w:val="22"/>
          <w:lang w:eastAsia="en-NZ"/>
        </w:rPr>
        <w:t xml:space="preserve">.  </w:t>
      </w:r>
    </w:p>
    <w:p w14:paraId="3AB517A6" w14:textId="77777777" w:rsidR="005045C6" w:rsidRPr="008D0905" w:rsidRDefault="005045C6" w:rsidP="005045C6">
      <w:pPr>
        <w:rPr>
          <w:rFonts w:ascii="Arial" w:hAnsi="Arial" w:cs="Arial"/>
          <w:sz w:val="22"/>
          <w:szCs w:val="22"/>
        </w:rPr>
      </w:pPr>
    </w:p>
    <w:p w14:paraId="50590675" w14:textId="77777777" w:rsidR="005045C6" w:rsidRPr="008D0905" w:rsidRDefault="005045C6" w:rsidP="005045C6">
      <w:pPr>
        <w:rPr>
          <w:rFonts w:ascii="Arial" w:hAnsi="Arial" w:cs="Arial"/>
          <w:sz w:val="22"/>
          <w:szCs w:val="22"/>
        </w:rPr>
      </w:pPr>
      <w:r w:rsidRPr="008D0905">
        <w:rPr>
          <w:rFonts w:ascii="Arial" w:hAnsi="Arial" w:cs="Arial"/>
          <w:sz w:val="22"/>
          <w:szCs w:val="22"/>
        </w:rPr>
        <w:t>The Kai Tahu ki Otago Natural Resource Management Plan 2005 (NRMP) is considered to be a relevant other matter for the consideration of this application. This is because the RPW is yet to be amended to take into account this Plan and this Plan expresses the attitudes and values of the four Papatipu Rūnaka: Te Rūnanga o Moeraki, Kāti Huirapa Rūnaka ki Puketeraki, Te Rūnanga o Ōtākou and Hokonui Rūnanga.  The following objectives and policies are of most relevance to this application:</w:t>
      </w:r>
    </w:p>
    <w:p w14:paraId="02599777" w14:textId="77777777" w:rsidR="005045C6" w:rsidRPr="008D0905" w:rsidRDefault="005045C6" w:rsidP="00C24DB6">
      <w:pPr>
        <w:numPr>
          <w:ilvl w:val="0"/>
          <w:numId w:val="20"/>
        </w:numPr>
        <w:tabs>
          <w:tab w:val="clear" w:pos="1080"/>
        </w:tabs>
        <w:spacing w:after="60"/>
        <w:ind w:left="425" w:hanging="425"/>
        <w:rPr>
          <w:rFonts w:ascii="Arial" w:hAnsi="Arial" w:cs="Arial"/>
          <w:sz w:val="22"/>
          <w:szCs w:val="22"/>
        </w:rPr>
      </w:pPr>
      <w:r w:rsidRPr="008D0905">
        <w:rPr>
          <w:rFonts w:ascii="Arial" w:hAnsi="Arial" w:cs="Arial"/>
          <w:sz w:val="22"/>
          <w:szCs w:val="22"/>
        </w:rPr>
        <w:t>To require that resource consents applications seek only the amount of water actually required for the purpose specified in the application.</w:t>
      </w:r>
    </w:p>
    <w:p w14:paraId="4214655B" w14:textId="77777777" w:rsidR="005045C6" w:rsidRPr="008D0905" w:rsidRDefault="005045C6" w:rsidP="00C24DB6">
      <w:pPr>
        <w:numPr>
          <w:ilvl w:val="0"/>
          <w:numId w:val="20"/>
        </w:numPr>
        <w:tabs>
          <w:tab w:val="clear" w:pos="1080"/>
        </w:tabs>
        <w:spacing w:after="60"/>
        <w:ind w:left="425" w:hanging="425"/>
        <w:rPr>
          <w:rFonts w:ascii="Arial" w:hAnsi="Arial" w:cs="Arial"/>
          <w:sz w:val="22"/>
          <w:szCs w:val="22"/>
        </w:rPr>
      </w:pPr>
      <w:r w:rsidRPr="008D0905">
        <w:rPr>
          <w:rFonts w:ascii="Arial" w:hAnsi="Arial" w:cs="Arial"/>
          <w:sz w:val="22"/>
          <w:szCs w:val="22"/>
        </w:rPr>
        <w:t>To require that all water takes are metered and reported on, and information be made available upon request to Kai Tahu ki Otago.</w:t>
      </w:r>
    </w:p>
    <w:p w14:paraId="23812596" w14:textId="77777777" w:rsidR="005045C6" w:rsidRPr="008D0905" w:rsidRDefault="005045C6" w:rsidP="00C24DB6">
      <w:pPr>
        <w:numPr>
          <w:ilvl w:val="0"/>
          <w:numId w:val="20"/>
        </w:numPr>
        <w:tabs>
          <w:tab w:val="clear" w:pos="1080"/>
        </w:tabs>
        <w:spacing w:after="60"/>
        <w:ind w:left="425" w:hanging="425"/>
        <w:rPr>
          <w:rFonts w:ascii="Arial" w:hAnsi="Arial" w:cs="Arial"/>
          <w:sz w:val="22"/>
          <w:szCs w:val="22"/>
        </w:rPr>
      </w:pPr>
      <w:r w:rsidRPr="008D0905">
        <w:rPr>
          <w:rFonts w:ascii="Arial" w:hAnsi="Arial" w:cs="Arial"/>
          <w:sz w:val="22"/>
          <w:szCs w:val="22"/>
        </w:rPr>
        <w:t>To oppose the granting of water take consents for 35 years.</w:t>
      </w:r>
    </w:p>
    <w:p w14:paraId="2C8BA796" w14:textId="77777777" w:rsidR="005045C6" w:rsidRPr="008D0905" w:rsidRDefault="005045C6" w:rsidP="00C24DB6">
      <w:pPr>
        <w:numPr>
          <w:ilvl w:val="0"/>
          <w:numId w:val="20"/>
        </w:numPr>
        <w:tabs>
          <w:tab w:val="clear" w:pos="1080"/>
        </w:tabs>
        <w:spacing w:after="60"/>
        <w:ind w:left="425" w:hanging="425"/>
        <w:rPr>
          <w:rFonts w:ascii="Arial" w:hAnsi="Arial" w:cs="Arial"/>
          <w:sz w:val="22"/>
          <w:szCs w:val="22"/>
        </w:rPr>
      </w:pPr>
      <w:r w:rsidRPr="008D0905">
        <w:rPr>
          <w:rFonts w:ascii="Arial" w:hAnsi="Arial" w:cs="Arial"/>
          <w:sz w:val="22"/>
          <w:szCs w:val="22"/>
        </w:rPr>
        <w:t>To encourage those that extract water for irrigation to use the most efficient method of application.</w:t>
      </w:r>
    </w:p>
    <w:p w14:paraId="04A8F2E6" w14:textId="77777777" w:rsidR="005045C6" w:rsidRPr="008D0905" w:rsidRDefault="005045C6" w:rsidP="00C24DB6">
      <w:pPr>
        <w:numPr>
          <w:ilvl w:val="0"/>
          <w:numId w:val="20"/>
        </w:numPr>
        <w:tabs>
          <w:tab w:val="clear" w:pos="1080"/>
        </w:tabs>
        <w:spacing w:after="60"/>
        <w:ind w:left="425" w:hanging="425"/>
        <w:rPr>
          <w:rFonts w:ascii="Arial" w:hAnsi="Arial" w:cs="Arial"/>
          <w:sz w:val="22"/>
          <w:szCs w:val="22"/>
        </w:rPr>
      </w:pPr>
      <w:r w:rsidRPr="008D0905">
        <w:rPr>
          <w:rFonts w:ascii="Arial" w:hAnsi="Arial" w:cs="Arial"/>
          <w:sz w:val="22"/>
          <w:szCs w:val="22"/>
        </w:rPr>
        <w:t>To discourage over-watering.</w:t>
      </w:r>
    </w:p>
    <w:p w14:paraId="607B0704" w14:textId="77777777" w:rsidR="005045C6" w:rsidRPr="008D0905" w:rsidRDefault="005045C6" w:rsidP="005045C6">
      <w:pPr>
        <w:spacing w:after="60"/>
        <w:rPr>
          <w:rFonts w:ascii="Arial" w:hAnsi="Arial" w:cs="Arial"/>
          <w:iCs/>
          <w:sz w:val="22"/>
          <w:szCs w:val="22"/>
        </w:rPr>
      </w:pPr>
    </w:p>
    <w:p w14:paraId="6AC91DC2" w14:textId="570C3D60" w:rsidR="005045C6" w:rsidRPr="008D0905" w:rsidRDefault="005045C6" w:rsidP="005045C6">
      <w:pPr>
        <w:spacing w:after="60"/>
        <w:rPr>
          <w:rFonts w:ascii="Arial" w:hAnsi="Arial" w:cs="Arial"/>
          <w:iCs/>
          <w:color w:val="000000"/>
          <w:sz w:val="22"/>
          <w:szCs w:val="22"/>
          <w:lang w:eastAsia="en-NZ"/>
        </w:rPr>
      </w:pPr>
      <w:r w:rsidRPr="008D0905">
        <w:rPr>
          <w:rFonts w:ascii="Arial" w:hAnsi="Arial" w:cs="Arial"/>
          <w:iCs/>
          <w:sz w:val="22"/>
          <w:szCs w:val="22"/>
        </w:rPr>
        <w:t xml:space="preserve">The granting of </w:t>
      </w:r>
      <w:r w:rsidRPr="008D0905">
        <w:rPr>
          <w:rFonts w:ascii="Arial" w:hAnsi="Arial" w:cs="Arial"/>
          <w:sz w:val="22"/>
          <w:szCs w:val="22"/>
        </w:rPr>
        <w:t>th</w:t>
      </w:r>
      <w:r w:rsidR="00C8430F">
        <w:rPr>
          <w:rFonts w:ascii="Arial" w:hAnsi="Arial" w:cs="Arial"/>
          <w:sz w:val="22"/>
          <w:szCs w:val="22"/>
        </w:rPr>
        <w:t>ese</w:t>
      </w:r>
      <w:r w:rsidRPr="008D0905">
        <w:rPr>
          <w:rFonts w:ascii="Arial" w:hAnsi="Arial" w:cs="Arial"/>
          <w:sz w:val="22"/>
          <w:szCs w:val="22"/>
        </w:rPr>
        <w:t xml:space="preserve"> consent</w:t>
      </w:r>
      <w:r w:rsidR="00C8430F">
        <w:rPr>
          <w:rFonts w:ascii="Arial" w:hAnsi="Arial" w:cs="Arial"/>
          <w:sz w:val="22"/>
          <w:szCs w:val="22"/>
        </w:rPr>
        <w:t>s</w:t>
      </w:r>
      <w:r w:rsidRPr="008D0905">
        <w:rPr>
          <w:rFonts w:ascii="Arial" w:hAnsi="Arial" w:cs="Arial"/>
          <w:i/>
          <w:sz w:val="22"/>
          <w:szCs w:val="22"/>
        </w:rPr>
        <w:t xml:space="preserve"> </w:t>
      </w:r>
      <w:r w:rsidRPr="008D0905">
        <w:rPr>
          <w:rFonts w:ascii="Arial" w:hAnsi="Arial" w:cs="Arial"/>
          <w:iCs/>
          <w:sz w:val="22"/>
          <w:szCs w:val="22"/>
        </w:rPr>
        <w:t>with the recommended terms and conditions is generally consistent with these requirements. The applicant is seeking an amount that has been assessed as efficient and have proposed to meter the take. The applicant</w:t>
      </w:r>
      <w:r w:rsidR="00C8430F">
        <w:rPr>
          <w:rFonts w:ascii="Arial" w:hAnsi="Arial" w:cs="Arial"/>
          <w:iCs/>
          <w:sz w:val="22"/>
          <w:szCs w:val="22"/>
        </w:rPr>
        <w:t>s</w:t>
      </w:r>
      <w:r w:rsidRPr="008D0905">
        <w:rPr>
          <w:rFonts w:ascii="Arial" w:hAnsi="Arial" w:cs="Arial"/>
          <w:iCs/>
          <w:sz w:val="22"/>
          <w:szCs w:val="22"/>
        </w:rPr>
        <w:t xml:space="preserve"> currently use a number of different irrigation methods, some of which are an efficient method by industry best standard, others which are not. However, the applicant</w:t>
      </w:r>
      <w:r w:rsidR="00C8430F">
        <w:rPr>
          <w:rFonts w:ascii="Arial" w:hAnsi="Arial" w:cs="Arial"/>
          <w:iCs/>
          <w:sz w:val="22"/>
          <w:szCs w:val="22"/>
        </w:rPr>
        <w:t>s</w:t>
      </w:r>
      <w:r w:rsidRPr="008D0905">
        <w:rPr>
          <w:rFonts w:ascii="Arial" w:hAnsi="Arial" w:cs="Arial"/>
          <w:iCs/>
          <w:sz w:val="22"/>
          <w:szCs w:val="22"/>
        </w:rPr>
        <w:t xml:space="preserve"> propose to upgrade methods to best standard.  A term of 35 years has been applied for which is inconsistent with this management plan. </w:t>
      </w:r>
      <w:r w:rsidRPr="008D0905">
        <w:rPr>
          <w:rFonts w:ascii="Arial" w:hAnsi="Arial" w:cs="Arial"/>
          <w:iCs/>
          <w:color w:val="000000"/>
          <w:sz w:val="22"/>
          <w:szCs w:val="22"/>
          <w:lang w:eastAsia="en-NZ"/>
        </w:rPr>
        <w:t xml:space="preserve">Aukaha and TRONT were all given the opportunity to be involved in the process. Aukaha has submitted opposing the application.  </w:t>
      </w:r>
    </w:p>
    <w:p w14:paraId="5850B6E3" w14:textId="34158CE0" w:rsidR="00F528D5" w:rsidRPr="008D0905" w:rsidRDefault="00F528D5" w:rsidP="00B76F67">
      <w:pPr>
        <w:rPr>
          <w:rFonts w:ascii="Arial" w:hAnsi="Arial" w:cs="Arial"/>
          <w:sz w:val="22"/>
          <w:szCs w:val="22"/>
        </w:rPr>
      </w:pPr>
    </w:p>
    <w:p w14:paraId="0FFF9FF0" w14:textId="0B2D5215" w:rsidR="00F528D5" w:rsidRPr="008D0905" w:rsidRDefault="00644119" w:rsidP="0024740A">
      <w:pPr>
        <w:shd w:val="clear" w:color="auto" w:fill="A6A6A6" w:themeFill="background1" w:themeFillShade="A6"/>
        <w:rPr>
          <w:rFonts w:ascii="Arial" w:hAnsi="Arial" w:cs="Arial"/>
          <w:b/>
          <w:sz w:val="22"/>
          <w:szCs w:val="22"/>
        </w:rPr>
      </w:pPr>
      <w:r w:rsidRPr="008D0905">
        <w:rPr>
          <w:rFonts w:ascii="Arial" w:hAnsi="Arial" w:cs="Arial"/>
          <w:b/>
          <w:sz w:val="22"/>
          <w:szCs w:val="22"/>
        </w:rPr>
        <w:t>10</w:t>
      </w:r>
      <w:r w:rsidR="005C3782" w:rsidRPr="008D0905">
        <w:rPr>
          <w:rFonts w:ascii="Arial" w:hAnsi="Arial" w:cs="Arial"/>
          <w:b/>
          <w:sz w:val="22"/>
          <w:szCs w:val="22"/>
        </w:rPr>
        <w:t xml:space="preserve">.8 </w:t>
      </w:r>
      <w:r w:rsidR="00F528D5" w:rsidRPr="008D0905">
        <w:rPr>
          <w:rFonts w:ascii="Arial" w:hAnsi="Arial" w:cs="Arial"/>
          <w:b/>
          <w:sz w:val="22"/>
          <w:szCs w:val="22"/>
        </w:rPr>
        <w:t xml:space="preserve"> Part 2 of the Act</w:t>
      </w:r>
    </w:p>
    <w:p w14:paraId="5CA76BDD" w14:textId="77777777" w:rsidR="00F528D5" w:rsidRPr="008D0905" w:rsidRDefault="00F528D5" w:rsidP="00F528D5">
      <w:pPr>
        <w:jc w:val="left"/>
        <w:rPr>
          <w:rFonts w:ascii="Arial" w:hAnsi="Arial" w:cs="Arial"/>
          <w:sz w:val="22"/>
          <w:szCs w:val="22"/>
        </w:rPr>
      </w:pPr>
    </w:p>
    <w:p w14:paraId="1DE1E789" w14:textId="77777777" w:rsidR="00F528D5" w:rsidRPr="008D0905" w:rsidRDefault="00F528D5" w:rsidP="00F528D5">
      <w:pPr>
        <w:pStyle w:val="SimpleNumberingLevel1"/>
        <w:numPr>
          <w:ilvl w:val="0"/>
          <w:numId w:val="0"/>
        </w:numPr>
      </w:pPr>
      <w:r w:rsidRPr="008D0905">
        <w:t>Under Section 104(1) of the RMA, a consent authority must consider resource consent applications "subject to Part 2" of the RMA, specifically, sections 5, 6, 7 and 8.</w:t>
      </w:r>
    </w:p>
    <w:p w14:paraId="7E7C3BF9" w14:textId="77777777" w:rsidR="00F528D5" w:rsidRPr="008D0905" w:rsidRDefault="00F528D5" w:rsidP="00F528D5">
      <w:pPr>
        <w:pStyle w:val="SimpleNumberingLevel1"/>
        <w:numPr>
          <w:ilvl w:val="0"/>
          <w:numId w:val="0"/>
        </w:numPr>
        <w:jc w:val="both"/>
      </w:pPr>
      <w:bookmarkStart w:id="16" w:name="_Hlk528937"/>
      <w:r w:rsidRPr="008D0905">
        <w:t xml:space="preserve">The Court of Appeal has recently clarified how to approach the assessment of “subject to Part 2” in section 104(1). In </w:t>
      </w:r>
      <w:r w:rsidRPr="008D0905">
        <w:rPr>
          <w:i/>
        </w:rPr>
        <w:t xml:space="preserve">R J Davidson </w:t>
      </w:r>
      <w:r w:rsidRPr="008D0905">
        <w:t>the Court of Appeal found that (in summary):</w:t>
      </w:r>
      <w:r w:rsidRPr="008D0905">
        <w:rPr>
          <w:vertAlign w:val="superscript"/>
        </w:rPr>
        <w:footnoteReference w:id="13"/>
      </w:r>
    </w:p>
    <w:p w14:paraId="7F15AB0D" w14:textId="77777777" w:rsidR="00F528D5" w:rsidRPr="008D0905" w:rsidRDefault="00F528D5" w:rsidP="001F6437">
      <w:pPr>
        <w:pStyle w:val="SimpleNumberingLevel2"/>
        <w:numPr>
          <w:ilvl w:val="1"/>
          <w:numId w:val="48"/>
        </w:numPr>
        <w:tabs>
          <w:tab w:val="clear" w:pos="1440"/>
        </w:tabs>
        <w:ind w:left="567" w:hanging="567"/>
        <w:jc w:val="both"/>
      </w:pPr>
      <w:r w:rsidRPr="008D0905">
        <w:t>Decision makers must consider Part 2 when making decisions on resource consent applications, where it is appropriate to do so. The extent to which Part 2 of the RMA should be referred to depends on the nature and content of the planning documents being considered.</w:t>
      </w:r>
    </w:p>
    <w:p w14:paraId="7D500BA1" w14:textId="77777777" w:rsidR="00F528D5" w:rsidRPr="008D0905" w:rsidRDefault="00F528D5" w:rsidP="001F6437">
      <w:pPr>
        <w:pStyle w:val="SimpleNumberingLevel2"/>
        <w:numPr>
          <w:ilvl w:val="1"/>
          <w:numId w:val="48"/>
        </w:numPr>
        <w:tabs>
          <w:tab w:val="clear" w:pos="1440"/>
        </w:tabs>
        <w:ind w:left="567" w:hanging="567"/>
        <w:jc w:val="both"/>
      </w:pPr>
      <w:r w:rsidRPr="008D0905">
        <w:t>Where the relevant planning documents have been prepared having regard to Part 2 of the RMA, and with a coherent set of policies designed to achieve clear environmental outcomes, consideration of Part 2 is not ultimately required. In this situation, the policies of these planning documents should be implemented by the consent authority. The consideration of Part 2 "would not add anything to the evaluative exercise" as "genuine consideration and application of relevant plan considerations may leave little room for Part 2 to influence the outcome". However, the consideration of Part 2 is not prevented, but Part 2 cannot be used to subvert a clearly relevant restriction or directive policy in a planning document.</w:t>
      </w:r>
    </w:p>
    <w:p w14:paraId="02DB0DB6" w14:textId="77777777" w:rsidR="00F528D5" w:rsidRPr="008D0905" w:rsidRDefault="00F528D5" w:rsidP="001F6437">
      <w:pPr>
        <w:pStyle w:val="SimpleNumberingLevel2"/>
        <w:numPr>
          <w:ilvl w:val="1"/>
          <w:numId w:val="48"/>
        </w:numPr>
        <w:tabs>
          <w:tab w:val="clear" w:pos="1440"/>
        </w:tabs>
        <w:ind w:left="567" w:hanging="567"/>
        <w:jc w:val="both"/>
      </w:pPr>
      <w:r w:rsidRPr="008D0905">
        <w:t>Where it is unclear from the planning documents whether consent should be granted or refused, and the consent authority has to exercise a judgment, Part 2 should be considered.</w:t>
      </w:r>
    </w:p>
    <w:p w14:paraId="28A9BA16" w14:textId="51758618" w:rsidR="00F528D5" w:rsidRPr="008D0905" w:rsidRDefault="00F528D5" w:rsidP="001F6437">
      <w:pPr>
        <w:pStyle w:val="SimpleNumberingLevel2"/>
        <w:numPr>
          <w:ilvl w:val="1"/>
          <w:numId w:val="48"/>
        </w:numPr>
        <w:tabs>
          <w:tab w:val="clear" w:pos="1440"/>
        </w:tabs>
        <w:ind w:left="567" w:hanging="567"/>
        <w:jc w:val="both"/>
      </w:pPr>
      <w:r w:rsidRPr="008D0905">
        <w:t>If it appears that the relevant planning documents have not been prepared in a manner that reflects the provisions of Part 2, the consent authority is required to consider Part 2.</w:t>
      </w:r>
      <w:bookmarkEnd w:id="16"/>
    </w:p>
    <w:p w14:paraId="1254B5F7" w14:textId="64B29E62" w:rsidR="00F528D5" w:rsidRPr="008D0905" w:rsidRDefault="00F528D5" w:rsidP="00F528D5">
      <w:pPr>
        <w:autoSpaceDE w:val="0"/>
        <w:autoSpaceDN w:val="0"/>
        <w:adjustRightInd w:val="0"/>
        <w:rPr>
          <w:rFonts w:ascii="Arial" w:eastAsiaTheme="minorHAnsi" w:hAnsi="Arial" w:cs="Arial"/>
          <w:color w:val="000000"/>
          <w:sz w:val="22"/>
          <w:szCs w:val="22"/>
        </w:rPr>
      </w:pPr>
      <w:r w:rsidRPr="008D0905">
        <w:rPr>
          <w:rFonts w:ascii="Arial" w:eastAsiaTheme="minorHAnsi" w:hAnsi="Arial" w:cs="Arial"/>
          <w:color w:val="000000"/>
          <w:sz w:val="22"/>
          <w:szCs w:val="22"/>
        </w:rPr>
        <w:t xml:space="preserve">Section 5 of the RMA states its purpose and defines the sustainable management of natural and physical resources. In relation to s5 </w:t>
      </w:r>
      <w:r w:rsidR="00694EE2" w:rsidRPr="008D0905">
        <w:rPr>
          <w:rFonts w:ascii="Arial" w:eastAsiaTheme="minorHAnsi" w:hAnsi="Arial" w:cs="Arial"/>
          <w:color w:val="000000"/>
          <w:sz w:val="22"/>
          <w:szCs w:val="22"/>
        </w:rPr>
        <w:t xml:space="preserve">we </w:t>
      </w:r>
      <w:r w:rsidRPr="008D0905">
        <w:rPr>
          <w:rFonts w:ascii="Arial" w:eastAsiaTheme="minorHAnsi" w:hAnsi="Arial" w:cs="Arial"/>
          <w:color w:val="000000"/>
          <w:sz w:val="22"/>
          <w:szCs w:val="22"/>
        </w:rPr>
        <w:t>note that granting the applications will help the applicant and the community meet their social and economic needs, while the conditions on which the applications are recommended to be granted will sustain the life supporting capacity of the river and its continuously flowing tributaries, and avoid or mitigate the more significant adverse effects of the taking of water from the river.</w:t>
      </w:r>
    </w:p>
    <w:p w14:paraId="56D57249" w14:textId="77777777" w:rsidR="00F528D5" w:rsidRPr="008D0905" w:rsidRDefault="00F528D5" w:rsidP="00F528D5">
      <w:pPr>
        <w:autoSpaceDE w:val="0"/>
        <w:autoSpaceDN w:val="0"/>
        <w:adjustRightInd w:val="0"/>
        <w:jc w:val="left"/>
        <w:rPr>
          <w:rFonts w:ascii="Arial" w:eastAsiaTheme="minorHAnsi" w:hAnsi="Arial" w:cs="Arial"/>
          <w:color w:val="000000"/>
          <w:sz w:val="22"/>
          <w:szCs w:val="22"/>
        </w:rPr>
      </w:pPr>
    </w:p>
    <w:p w14:paraId="558E4524" w14:textId="41F0A8EB" w:rsidR="00F528D5" w:rsidRPr="008D0905" w:rsidRDefault="00F528D5" w:rsidP="00F528D5">
      <w:pPr>
        <w:autoSpaceDE w:val="0"/>
        <w:autoSpaceDN w:val="0"/>
        <w:adjustRightInd w:val="0"/>
        <w:rPr>
          <w:rFonts w:ascii="Arial" w:eastAsiaTheme="minorHAnsi" w:hAnsi="Arial" w:cs="Arial"/>
          <w:color w:val="000000"/>
          <w:sz w:val="22"/>
          <w:szCs w:val="22"/>
        </w:rPr>
      </w:pPr>
      <w:r w:rsidRPr="008D0905">
        <w:rPr>
          <w:rFonts w:ascii="Arial" w:eastAsiaTheme="minorHAnsi" w:hAnsi="Arial" w:cs="Arial"/>
          <w:color w:val="000000"/>
          <w:sz w:val="22"/>
          <w:szCs w:val="22"/>
        </w:rPr>
        <w:t>Section 6 lists eight matters of national importance. Section 6(c), which requires the protection of significant</w:t>
      </w:r>
      <w:r w:rsidR="000F432D">
        <w:rPr>
          <w:rFonts w:ascii="Arial" w:eastAsiaTheme="minorHAnsi" w:hAnsi="Arial" w:cs="Arial"/>
          <w:color w:val="000000"/>
          <w:sz w:val="22"/>
          <w:szCs w:val="22"/>
        </w:rPr>
        <w:t xml:space="preserve"> habitats of indigenous fauna. We</w:t>
      </w:r>
      <w:r w:rsidRPr="008D0905">
        <w:rPr>
          <w:rFonts w:ascii="Arial" w:eastAsiaTheme="minorHAnsi" w:hAnsi="Arial" w:cs="Arial"/>
          <w:color w:val="000000"/>
          <w:sz w:val="22"/>
          <w:szCs w:val="22"/>
        </w:rPr>
        <w:t xml:space="preserve"> consider that this applies to the habitat of the </w:t>
      </w:r>
      <w:r w:rsidRPr="008D0905">
        <w:rPr>
          <w:rFonts w:ascii="Arial" w:hAnsi="Arial" w:cs="Arial"/>
          <w:sz w:val="22"/>
          <w:szCs w:val="22"/>
        </w:rPr>
        <w:t>Kōaro</w:t>
      </w:r>
      <w:r w:rsidRPr="008D0905">
        <w:rPr>
          <w:rFonts w:ascii="Arial" w:eastAsiaTheme="minorHAnsi" w:hAnsi="Arial" w:cs="Arial"/>
          <w:color w:val="000000"/>
          <w:sz w:val="22"/>
          <w:szCs w:val="22"/>
        </w:rPr>
        <w:t xml:space="preserve">, which exists as residual populations in some headwater streams. These small fish live their lives in these small streams. The applicants have proposed residual flows to support the habitat of the Luggate Catchment. Section 6(e), which is “the relationship of Maori and their culture and traditions with their ancestral lands, water, sites, waahi tapu and other taonga. </w:t>
      </w:r>
      <w:bookmarkStart w:id="17" w:name="_Hlk19811832"/>
      <w:r w:rsidRPr="008D0905">
        <w:rPr>
          <w:rFonts w:ascii="Arial" w:eastAsiaTheme="minorHAnsi" w:hAnsi="Arial" w:cs="Arial"/>
          <w:color w:val="000000"/>
          <w:sz w:val="22"/>
          <w:szCs w:val="22"/>
        </w:rPr>
        <w:t>Aukaha did submit on the application</w:t>
      </w:r>
      <w:bookmarkEnd w:id="17"/>
      <w:r w:rsidRPr="008D0905">
        <w:rPr>
          <w:rFonts w:ascii="Arial" w:eastAsiaTheme="minorHAnsi" w:hAnsi="Arial" w:cs="Arial"/>
          <w:color w:val="000000"/>
          <w:sz w:val="22"/>
          <w:szCs w:val="22"/>
        </w:rPr>
        <w:t xml:space="preserve">s which is a reflection of the cultural importance of the waterways. </w:t>
      </w:r>
    </w:p>
    <w:p w14:paraId="4DFF6220" w14:textId="77777777" w:rsidR="00F528D5" w:rsidRPr="008D0905" w:rsidRDefault="00F528D5" w:rsidP="00F528D5">
      <w:pPr>
        <w:autoSpaceDE w:val="0"/>
        <w:autoSpaceDN w:val="0"/>
        <w:adjustRightInd w:val="0"/>
        <w:jc w:val="left"/>
        <w:rPr>
          <w:rFonts w:ascii="Arial" w:eastAsiaTheme="minorHAnsi" w:hAnsi="Arial" w:cs="Arial"/>
          <w:color w:val="000000"/>
          <w:sz w:val="22"/>
          <w:szCs w:val="22"/>
        </w:rPr>
      </w:pPr>
    </w:p>
    <w:p w14:paraId="59643C9E" w14:textId="77777777" w:rsidR="00F528D5" w:rsidRPr="008D0905" w:rsidRDefault="00F528D5" w:rsidP="00F528D5">
      <w:pPr>
        <w:autoSpaceDE w:val="0"/>
        <w:autoSpaceDN w:val="0"/>
        <w:adjustRightInd w:val="0"/>
        <w:rPr>
          <w:rFonts w:ascii="Arial" w:eastAsiaTheme="minorHAnsi" w:hAnsi="Arial" w:cs="Arial"/>
          <w:color w:val="000000"/>
          <w:sz w:val="22"/>
          <w:szCs w:val="22"/>
        </w:rPr>
      </w:pPr>
      <w:r w:rsidRPr="008D0905">
        <w:rPr>
          <w:rFonts w:ascii="Arial" w:eastAsiaTheme="minorHAnsi" w:hAnsi="Arial" w:cs="Arial"/>
          <w:color w:val="000000"/>
          <w:sz w:val="22"/>
          <w:szCs w:val="22"/>
        </w:rPr>
        <w:t xml:space="preserve">Section 7 lists matters that decision makers must have particular regard to. The efficient use and development of natural and physical resources. As already discussed the applicants’ proposal which much increase the efficient use of water in the catchment, particularly by eventually closing down the large irrigation raceways which are inefficient, leak water and entrain fish. Additionally, conditions of consent require land presently border-dyked or in flood irrigation to be converted to spray irrigation when using the primary allocation water. </w:t>
      </w:r>
    </w:p>
    <w:p w14:paraId="7030D1F6" w14:textId="77777777" w:rsidR="005045C6" w:rsidRPr="008D0905" w:rsidRDefault="005045C6" w:rsidP="00B76F67">
      <w:pPr>
        <w:rPr>
          <w:rFonts w:ascii="Arial" w:hAnsi="Arial" w:cs="Arial"/>
          <w:b/>
          <w:sz w:val="22"/>
          <w:szCs w:val="22"/>
        </w:rPr>
      </w:pPr>
    </w:p>
    <w:p w14:paraId="629B9522" w14:textId="6733B4CB" w:rsidR="00B76F67" w:rsidRPr="008D0905" w:rsidRDefault="00943754" w:rsidP="00943754">
      <w:pPr>
        <w:shd w:val="clear" w:color="auto" w:fill="A6A6A6" w:themeFill="background1" w:themeFillShade="A6"/>
        <w:rPr>
          <w:rFonts w:ascii="Arial" w:hAnsi="Arial" w:cs="Arial"/>
          <w:b/>
          <w:sz w:val="22"/>
          <w:szCs w:val="22"/>
        </w:rPr>
      </w:pPr>
      <w:r w:rsidRPr="008D0905">
        <w:rPr>
          <w:rFonts w:ascii="Arial" w:hAnsi="Arial" w:cs="Arial"/>
          <w:b/>
          <w:sz w:val="22"/>
          <w:szCs w:val="22"/>
        </w:rPr>
        <w:t>10</w:t>
      </w:r>
      <w:r w:rsidR="005C3782" w:rsidRPr="008D0905">
        <w:rPr>
          <w:rFonts w:ascii="Arial" w:hAnsi="Arial" w:cs="Arial"/>
          <w:b/>
          <w:sz w:val="22"/>
          <w:szCs w:val="22"/>
        </w:rPr>
        <w:t xml:space="preserve">.9 </w:t>
      </w:r>
      <w:r w:rsidR="00B76F67" w:rsidRPr="008D0905">
        <w:rPr>
          <w:rFonts w:ascii="Arial" w:hAnsi="Arial" w:cs="Arial"/>
          <w:b/>
          <w:sz w:val="22"/>
          <w:szCs w:val="22"/>
        </w:rPr>
        <w:t xml:space="preserve"> Section 104(2A) Value of Investment </w:t>
      </w:r>
    </w:p>
    <w:p w14:paraId="05B535F6" w14:textId="77777777" w:rsidR="00B76F67" w:rsidRPr="008D0905" w:rsidRDefault="00B76F67" w:rsidP="00B76F67">
      <w:pPr>
        <w:rPr>
          <w:rFonts w:ascii="Arial" w:hAnsi="Arial" w:cs="Arial"/>
          <w:b/>
          <w:sz w:val="22"/>
          <w:szCs w:val="22"/>
        </w:rPr>
      </w:pPr>
    </w:p>
    <w:p w14:paraId="13E3D478" w14:textId="77777777" w:rsidR="00B76F67" w:rsidRPr="008D0905" w:rsidRDefault="00B76F67" w:rsidP="00B76F67">
      <w:pPr>
        <w:rPr>
          <w:rFonts w:ascii="Arial" w:hAnsi="Arial" w:cs="Arial"/>
          <w:sz w:val="22"/>
          <w:szCs w:val="22"/>
        </w:rPr>
      </w:pPr>
      <w:r w:rsidRPr="008D0905">
        <w:rPr>
          <w:rFonts w:ascii="Arial" w:hAnsi="Arial" w:cs="Arial"/>
          <w:sz w:val="22"/>
          <w:szCs w:val="22"/>
        </w:rPr>
        <w:t>When considering an application affected by Section 124 of the Act, the Council must have regard to the value of the investment of the existing consent holder. The applicant has provided the following evidence of the value of investment:</w:t>
      </w:r>
    </w:p>
    <w:p w14:paraId="265AB89E" w14:textId="77777777" w:rsidR="00B76F67" w:rsidRPr="008D0905" w:rsidRDefault="00B76F67" w:rsidP="00B76F67">
      <w:pPr>
        <w:rPr>
          <w:rFonts w:ascii="Arial" w:hAnsi="Arial" w:cs="Arial"/>
          <w:sz w:val="22"/>
          <w:szCs w:val="22"/>
        </w:rPr>
      </w:pPr>
    </w:p>
    <w:p w14:paraId="016941A5" w14:textId="77777777" w:rsidR="00B76F67" w:rsidRPr="008D0905" w:rsidRDefault="00B76F67" w:rsidP="00C24DB6">
      <w:pPr>
        <w:pStyle w:val="ListParagraph"/>
        <w:numPr>
          <w:ilvl w:val="0"/>
          <w:numId w:val="27"/>
        </w:numPr>
        <w:ind w:left="567" w:hanging="567"/>
        <w:rPr>
          <w:rFonts w:ascii="Arial" w:hAnsi="Arial" w:cs="Arial"/>
          <w:sz w:val="22"/>
          <w:szCs w:val="22"/>
        </w:rPr>
      </w:pPr>
      <w:r w:rsidRPr="008D0905">
        <w:rPr>
          <w:rFonts w:ascii="Arial" w:hAnsi="Arial" w:cs="Arial"/>
          <w:sz w:val="22"/>
          <w:szCs w:val="22"/>
        </w:rPr>
        <w:t>The applicants have been taking water via the deemed permits since the late 1800s or early 1900s</w:t>
      </w:r>
    </w:p>
    <w:p w14:paraId="3E080BEB" w14:textId="24626172" w:rsidR="00B76F67" w:rsidRPr="008D0905" w:rsidRDefault="00B76F67" w:rsidP="00C24DB6">
      <w:pPr>
        <w:pStyle w:val="ListParagraph"/>
        <w:numPr>
          <w:ilvl w:val="0"/>
          <w:numId w:val="27"/>
        </w:numPr>
        <w:ind w:left="567" w:hanging="567"/>
        <w:rPr>
          <w:rFonts w:ascii="Arial" w:hAnsi="Arial" w:cs="Arial"/>
          <w:sz w:val="22"/>
          <w:szCs w:val="22"/>
        </w:rPr>
      </w:pPr>
      <w:r w:rsidRPr="008D0905">
        <w:rPr>
          <w:rFonts w:ascii="Arial" w:hAnsi="Arial" w:cs="Arial"/>
          <w:sz w:val="22"/>
          <w:szCs w:val="22"/>
        </w:rPr>
        <w:t xml:space="preserve">The Criffel weir and irrigation infrastructure show value of investment. </w:t>
      </w:r>
    </w:p>
    <w:p w14:paraId="62625ABA" w14:textId="77777777" w:rsidR="00D8464E" w:rsidRPr="008D0905" w:rsidRDefault="00D8464E" w:rsidP="00C24DB6">
      <w:pPr>
        <w:pStyle w:val="ListParagraph"/>
        <w:numPr>
          <w:ilvl w:val="0"/>
          <w:numId w:val="27"/>
        </w:numPr>
        <w:ind w:left="567" w:hanging="567"/>
        <w:rPr>
          <w:rFonts w:ascii="Arial" w:hAnsi="Arial" w:cs="Arial"/>
          <w:sz w:val="22"/>
          <w:szCs w:val="22"/>
        </w:rPr>
      </w:pPr>
      <w:r w:rsidRPr="008D0905">
        <w:rPr>
          <w:rFonts w:ascii="Arial" w:hAnsi="Arial" w:cs="Arial"/>
          <w:sz w:val="22"/>
          <w:szCs w:val="22"/>
        </w:rPr>
        <w:t>Lake McKay Station installed the pipeline and the distribution lines for the Stage 1 area was completed by 2012 and the Stage 2 area was commissioned in 2014 with a total cost of $1.5M.</w:t>
      </w:r>
    </w:p>
    <w:p w14:paraId="6D412715" w14:textId="45ABB81F" w:rsidR="00D8464E" w:rsidRPr="008D0905" w:rsidRDefault="00D8464E" w:rsidP="00C24DB6">
      <w:pPr>
        <w:pStyle w:val="Default"/>
        <w:numPr>
          <w:ilvl w:val="0"/>
          <w:numId w:val="27"/>
        </w:numPr>
        <w:ind w:left="567" w:hanging="567"/>
        <w:jc w:val="both"/>
        <w:rPr>
          <w:rFonts w:ascii="Arial" w:hAnsi="Arial" w:cs="Arial"/>
          <w:sz w:val="22"/>
          <w:szCs w:val="22"/>
        </w:rPr>
      </w:pPr>
      <w:r w:rsidRPr="008D0905">
        <w:rPr>
          <w:rFonts w:ascii="Arial" w:hAnsi="Arial" w:cs="Arial"/>
          <w:sz w:val="22"/>
          <w:szCs w:val="22"/>
        </w:rPr>
        <w:t xml:space="preserve">Luggate Irrigation Company converted the Big River area of 100 ha into modern pasture and spray irrigation with the installation of 2 centre pivots and accessory K line. The cost of the irrigation on its own was around $1.5M and the conversion. </w:t>
      </w:r>
    </w:p>
    <w:p w14:paraId="55BDF9F5" w14:textId="77777777" w:rsidR="00B76F67" w:rsidRPr="008D0905" w:rsidRDefault="00B76F67" w:rsidP="00B76F67">
      <w:pPr>
        <w:rPr>
          <w:rFonts w:ascii="Arial" w:hAnsi="Arial" w:cs="Arial"/>
          <w:sz w:val="22"/>
          <w:szCs w:val="22"/>
        </w:rPr>
      </w:pPr>
    </w:p>
    <w:p w14:paraId="742B0B29" w14:textId="67C35813" w:rsidR="00B76F67" w:rsidRPr="008D0905" w:rsidRDefault="00943754" w:rsidP="0024740A">
      <w:pPr>
        <w:shd w:val="clear" w:color="auto" w:fill="A6A6A6" w:themeFill="background1" w:themeFillShade="A6"/>
        <w:rPr>
          <w:rFonts w:ascii="Arial" w:hAnsi="Arial" w:cs="Arial"/>
          <w:b/>
          <w:sz w:val="22"/>
          <w:szCs w:val="22"/>
        </w:rPr>
      </w:pPr>
      <w:r w:rsidRPr="008D0905">
        <w:rPr>
          <w:rFonts w:ascii="Arial" w:hAnsi="Arial" w:cs="Arial"/>
          <w:b/>
          <w:sz w:val="22"/>
          <w:szCs w:val="22"/>
        </w:rPr>
        <w:t>10</w:t>
      </w:r>
      <w:r w:rsidR="005C3782" w:rsidRPr="008D0905">
        <w:rPr>
          <w:rFonts w:ascii="Arial" w:hAnsi="Arial" w:cs="Arial"/>
          <w:b/>
          <w:sz w:val="22"/>
          <w:szCs w:val="22"/>
        </w:rPr>
        <w:t>.10</w:t>
      </w:r>
      <w:r w:rsidR="00B76F67" w:rsidRPr="008D0905">
        <w:rPr>
          <w:rFonts w:ascii="Arial" w:hAnsi="Arial" w:cs="Arial"/>
          <w:b/>
          <w:sz w:val="22"/>
          <w:szCs w:val="22"/>
        </w:rPr>
        <w:t xml:space="preserve"> Section 124B Applications by Existing Holders of Resource Consents</w:t>
      </w:r>
    </w:p>
    <w:p w14:paraId="325817F6" w14:textId="77777777" w:rsidR="00B76F67" w:rsidRPr="008D0905" w:rsidRDefault="00B76F67" w:rsidP="00B76F67">
      <w:pPr>
        <w:rPr>
          <w:rFonts w:ascii="Arial" w:hAnsi="Arial" w:cs="Arial"/>
          <w:sz w:val="22"/>
          <w:szCs w:val="22"/>
        </w:rPr>
      </w:pPr>
    </w:p>
    <w:p w14:paraId="789BF9C7" w14:textId="77777777" w:rsidR="00B76F67" w:rsidRPr="008D0905" w:rsidRDefault="00B76F67" w:rsidP="00B76F67">
      <w:pPr>
        <w:shd w:val="clear" w:color="auto" w:fill="FFFFFF"/>
        <w:rPr>
          <w:rFonts w:ascii="Arial" w:hAnsi="Arial" w:cs="Arial"/>
          <w:sz w:val="22"/>
          <w:szCs w:val="22"/>
          <w:lang w:eastAsia="en-NZ"/>
        </w:rPr>
      </w:pPr>
      <w:r w:rsidRPr="008D0905">
        <w:rPr>
          <w:rFonts w:ascii="Arial" w:hAnsi="Arial" w:cs="Arial"/>
          <w:sz w:val="22"/>
          <w:szCs w:val="22"/>
          <w:lang w:eastAsia="en-NZ"/>
        </w:rPr>
        <w:t>The following criteria must be considered when a person who holds an existing resource consent makes an application within Section 124 timeframes:</w:t>
      </w:r>
    </w:p>
    <w:p w14:paraId="12CA3717" w14:textId="77777777" w:rsidR="00B76F67" w:rsidRPr="008D0905" w:rsidRDefault="00B76F67" w:rsidP="00943754">
      <w:pPr>
        <w:shd w:val="clear" w:color="auto" w:fill="FFFFFF"/>
        <w:spacing w:before="60"/>
        <w:ind w:left="567" w:hanging="567"/>
        <w:outlineLvl w:val="5"/>
        <w:rPr>
          <w:rFonts w:ascii="Arial" w:hAnsi="Arial" w:cs="Arial"/>
          <w:sz w:val="22"/>
          <w:szCs w:val="22"/>
          <w:lang w:eastAsia="en-NZ"/>
        </w:rPr>
      </w:pPr>
      <w:r w:rsidRPr="008D0905">
        <w:rPr>
          <w:rFonts w:ascii="Arial" w:hAnsi="Arial" w:cs="Arial"/>
          <w:sz w:val="22"/>
          <w:szCs w:val="22"/>
          <w:lang w:eastAsia="en-NZ"/>
        </w:rPr>
        <w:t xml:space="preserve">(a) </w:t>
      </w:r>
      <w:r w:rsidRPr="008D0905">
        <w:rPr>
          <w:rFonts w:ascii="Arial" w:hAnsi="Arial" w:cs="Arial"/>
          <w:sz w:val="22"/>
          <w:szCs w:val="22"/>
          <w:lang w:eastAsia="en-NZ"/>
        </w:rPr>
        <w:tab/>
        <w:t>the efficiency of the person’s use of the resource; and</w:t>
      </w:r>
    </w:p>
    <w:p w14:paraId="72B02121" w14:textId="77777777" w:rsidR="00B76F67" w:rsidRPr="008D0905" w:rsidRDefault="00B76F67" w:rsidP="00943754">
      <w:pPr>
        <w:shd w:val="clear" w:color="auto" w:fill="FFFFFF"/>
        <w:spacing w:before="60"/>
        <w:ind w:left="567" w:hanging="567"/>
        <w:outlineLvl w:val="5"/>
        <w:rPr>
          <w:rFonts w:ascii="Arial" w:hAnsi="Arial" w:cs="Arial"/>
          <w:sz w:val="22"/>
          <w:szCs w:val="22"/>
          <w:lang w:eastAsia="en-NZ"/>
        </w:rPr>
      </w:pPr>
      <w:r w:rsidRPr="008D0905">
        <w:rPr>
          <w:rFonts w:ascii="Arial" w:hAnsi="Arial" w:cs="Arial"/>
          <w:sz w:val="22"/>
          <w:szCs w:val="22"/>
          <w:lang w:eastAsia="en-NZ"/>
        </w:rPr>
        <w:t xml:space="preserve">(b) </w:t>
      </w:r>
      <w:r w:rsidRPr="008D0905">
        <w:rPr>
          <w:rFonts w:ascii="Arial" w:hAnsi="Arial" w:cs="Arial"/>
          <w:sz w:val="22"/>
          <w:szCs w:val="22"/>
          <w:lang w:eastAsia="en-NZ"/>
        </w:rPr>
        <w:tab/>
        <w:t>the use of industry good practice by the person; and</w:t>
      </w:r>
    </w:p>
    <w:p w14:paraId="69F3DC88" w14:textId="77777777" w:rsidR="00B76F67" w:rsidRPr="008D0905" w:rsidRDefault="00B76F67" w:rsidP="00943754">
      <w:pPr>
        <w:shd w:val="clear" w:color="auto" w:fill="FFFFFF"/>
        <w:spacing w:before="60"/>
        <w:ind w:left="567" w:hanging="567"/>
        <w:outlineLvl w:val="5"/>
        <w:rPr>
          <w:rFonts w:ascii="Arial" w:hAnsi="Arial" w:cs="Arial"/>
          <w:sz w:val="22"/>
          <w:szCs w:val="22"/>
          <w:lang w:eastAsia="en-NZ"/>
        </w:rPr>
      </w:pPr>
      <w:r w:rsidRPr="008D0905">
        <w:rPr>
          <w:rFonts w:ascii="Arial" w:hAnsi="Arial" w:cs="Arial"/>
          <w:sz w:val="22"/>
          <w:szCs w:val="22"/>
          <w:lang w:eastAsia="en-NZ"/>
        </w:rPr>
        <w:t xml:space="preserve">(c) </w:t>
      </w:r>
      <w:r w:rsidRPr="008D0905">
        <w:rPr>
          <w:rFonts w:ascii="Arial" w:hAnsi="Arial" w:cs="Arial"/>
          <w:sz w:val="22"/>
          <w:szCs w:val="22"/>
          <w:lang w:eastAsia="en-NZ"/>
        </w:rPr>
        <w:tab/>
        <w:t xml:space="preserve">if the person has been served with an enforcement order not later cancelled under </w:t>
      </w:r>
      <w:hyperlink r:id="rId14" w:anchor="DLM238559" w:history="1">
        <w:r w:rsidRPr="008D0905">
          <w:rPr>
            <w:rFonts w:ascii="Arial" w:hAnsi="Arial" w:cs="Arial"/>
            <w:sz w:val="22"/>
            <w:szCs w:val="22"/>
            <w:lang w:eastAsia="en-NZ"/>
          </w:rPr>
          <w:t>section 321</w:t>
        </w:r>
      </w:hyperlink>
      <w:r w:rsidRPr="008D0905">
        <w:rPr>
          <w:rFonts w:ascii="Arial" w:hAnsi="Arial" w:cs="Arial"/>
          <w:sz w:val="22"/>
          <w:szCs w:val="22"/>
          <w:lang w:eastAsia="en-NZ"/>
        </w:rPr>
        <w:t xml:space="preserve">, or has been convicted of an offence under </w:t>
      </w:r>
      <w:hyperlink r:id="rId15" w:anchor="DLM239038" w:history="1">
        <w:r w:rsidRPr="008D0905">
          <w:rPr>
            <w:rFonts w:ascii="Arial" w:hAnsi="Arial" w:cs="Arial"/>
            <w:sz w:val="22"/>
            <w:szCs w:val="22"/>
            <w:lang w:eastAsia="en-NZ"/>
          </w:rPr>
          <w:t>section 338</w:t>
        </w:r>
      </w:hyperlink>
      <w:r w:rsidRPr="008D0905">
        <w:rPr>
          <w:rFonts w:ascii="Arial" w:hAnsi="Arial" w:cs="Arial"/>
          <w:sz w:val="22"/>
          <w:szCs w:val="22"/>
          <w:lang w:eastAsia="en-NZ"/>
        </w:rPr>
        <w:t>,</w:t>
      </w:r>
    </w:p>
    <w:p w14:paraId="4B603CD3" w14:textId="77777777" w:rsidR="00B76F67" w:rsidRPr="008D0905" w:rsidRDefault="00B76F67" w:rsidP="00B76F67">
      <w:pPr>
        <w:shd w:val="clear" w:color="auto" w:fill="FFFFFF"/>
        <w:ind w:left="993" w:hanging="567"/>
        <w:outlineLvl w:val="5"/>
        <w:rPr>
          <w:rFonts w:ascii="Arial" w:hAnsi="Arial" w:cs="Arial"/>
          <w:sz w:val="22"/>
          <w:szCs w:val="22"/>
          <w:lang w:eastAsia="en-NZ"/>
        </w:rPr>
      </w:pPr>
      <w:r w:rsidRPr="008D0905">
        <w:rPr>
          <w:rFonts w:ascii="Arial" w:hAnsi="Arial" w:cs="Arial"/>
          <w:sz w:val="22"/>
          <w:szCs w:val="22"/>
          <w:lang w:eastAsia="en-NZ"/>
        </w:rPr>
        <w:t xml:space="preserve">(i) </w:t>
      </w:r>
      <w:r w:rsidRPr="008D0905">
        <w:rPr>
          <w:rFonts w:ascii="Arial" w:hAnsi="Arial" w:cs="Arial"/>
          <w:sz w:val="22"/>
          <w:szCs w:val="22"/>
          <w:lang w:eastAsia="en-NZ"/>
        </w:rPr>
        <w:tab/>
        <w:t>how many enforcement orders were served or convictions entered; and</w:t>
      </w:r>
    </w:p>
    <w:p w14:paraId="460A4850" w14:textId="77777777" w:rsidR="00B76F67" w:rsidRPr="008D0905" w:rsidRDefault="00B76F67" w:rsidP="00B76F67">
      <w:pPr>
        <w:shd w:val="clear" w:color="auto" w:fill="FFFFFF"/>
        <w:ind w:left="993" w:hanging="567"/>
        <w:outlineLvl w:val="5"/>
        <w:rPr>
          <w:rFonts w:ascii="Arial" w:hAnsi="Arial" w:cs="Arial"/>
          <w:sz w:val="22"/>
          <w:szCs w:val="22"/>
          <w:lang w:eastAsia="en-NZ"/>
        </w:rPr>
      </w:pPr>
      <w:r w:rsidRPr="008D0905">
        <w:rPr>
          <w:rFonts w:ascii="Arial" w:hAnsi="Arial" w:cs="Arial"/>
          <w:sz w:val="22"/>
          <w:szCs w:val="22"/>
          <w:lang w:eastAsia="en-NZ"/>
        </w:rPr>
        <w:t xml:space="preserve">(ii) </w:t>
      </w:r>
      <w:r w:rsidRPr="008D0905">
        <w:rPr>
          <w:rFonts w:ascii="Arial" w:hAnsi="Arial" w:cs="Arial"/>
          <w:sz w:val="22"/>
          <w:szCs w:val="22"/>
          <w:lang w:eastAsia="en-NZ"/>
        </w:rPr>
        <w:tab/>
        <w:t>how serious the enforcement orders or convictions were; and</w:t>
      </w:r>
    </w:p>
    <w:p w14:paraId="138500DA" w14:textId="77777777" w:rsidR="00B76F67" w:rsidRPr="008D0905" w:rsidRDefault="00B76F67" w:rsidP="00B76F67">
      <w:pPr>
        <w:shd w:val="clear" w:color="auto" w:fill="FFFFFF"/>
        <w:ind w:left="993" w:hanging="567"/>
        <w:outlineLvl w:val="5"/>
        <w:rPr>
          <w:rFonts w:ascii="Arial" w:hAnsi="Arial" w:cs="Arial"/>
          <w:sz w:val="22"/>
          <w:szCs w:val="22"/>
          <w:lang w:eastAsia="en-NZ"/>
        </w:rPr>
      </w:pPr>
      <w:r w:rsidRPr="008D0905">
        <w:rPr>
          <w:rFonts w:ascii="Arial" w:hAnsi="Arial" w:cs="Arial"/>
          <w:sz w:val="22"/>
          <w:szCs w:val="22"/>
          <w:lang w:eastAsia="en-NZ"/>
        </w:rPr>
        <w:t>(iii)</w:t>
      </w:r>
      <w:r w:rsidRPr="008D0905">
        <w:rPr>
          <w:rFonts w:ascii="Arial" w:hAnsi="Arial" w:cs="Arial"/>
          <w:sz w:val="22"/>
          <w:szCs w:val="22"/>
          <w:lang w:eastAsia="en-NZ"/>
        </w:rPr>
        <w:tab/>
        <w:t>how recently the enforcement orders were served or the convictions entered.</w:t>
      </w:r>
    </w:p>
    <w:p w14:paraId="707E723A" w14:textId="77777777" w:rsidR="00B76F67" w:rsidRPr="008D0905" w:rsidRDefault="00B76F67" w:rsidP="00B76F67">
      <w:pPr>
        <w:shd w:val="clear" w:color="auto" w:fill="FFFFFF"/>
        <w:outlineLvl w:val="5"/>
        <w:rPr>
          <w:rFonts w:ascii="Arial" w:hAnsi="Arial" w:cs="Arial"/>
          <w:sz w:val="22"/>
          <w:szCs w:val="22"/>
          <w:lang w:eastAsia="en-NZ"/>
        </w:rPr>
      </w:pPr>
    </w:p>
    <w:p w14:paraId="4F4A64BD" w14:textId="77777777" w:rsidR="0025412B" w:rsidRDefault="0025412B" w:rsidP="00B76F67">
      <w:pPr>
        <w:rPr>
          <w:rFonts w:ascii="Arial" w:hAnsi="Arial" w:cs="Arial"/>
          <w:sz w:val="22"/>
          <w:szCs w:val="22"/>
        </w:rPr>
      </w:pPr>
      <w:bookmarkStart w:id="18" w:name="_Hlk19810415"/>
      <w:r>
        <w:rPr>
          <w:rFonts w:ascii="Arial" w:hAnsi="Arial" w:cs="Arial"/>
          <w:sz w:val="22"/>
          <w:szCs w:val="22"/>
        </w:rPr>
        <w:t>The above has been considered throughout this report. However, for the avoidance of doubt:</w:t>
      </w:r>
    </w:p>
    <w:p w14:paraId="5F88D4E7" w14:textId="77777777" w:rsidR="0025412B" w:rsidRDefault="0025412B" w:rsidP="00B76F67">
      <w:pPr>
        <w:rPr>
          <w:rFonts w:ascii="Arial" w:hAnsi="Arial" w:cs="Arial"/>
          <w:sz w:val="22"/>
          <w:szCs w:val="22"/>
        </w:rPr>
      </w:pPr>
    </w:p>
    <w:p w14:paraId="412F80A3" w14:textId="5CE37689" w:rsidR="0025412B" w:rsidRPr="00390E25" w:rsidRDefault="00EF0AAA" w:rsidP="00C24DB6">
      <w:pPr>
        <w:pStyle w:val="ListParagraph"/>
        <w:numPr>
          <w:ilvl w:val="0"/>
          <w:numId w:val="45"/>
        </w:numPr>
        <w:rPr>
          <w:rFonts w:ascii="Arial" w:hAnsi="Arial" w:cs="Arial"/>
          <w:sz w:val="22"/>
          <w:szCs w:val="22"/>
        </w:rPr>
      </w:pPr>
      <w:r w:rsidRPr="00390E25">
        <w:rPr>
          <w:rFonts w:ascii="Arial" w:hAnsi="Arial" w:cs="Arial"/>
          <w:sz w:val="22"/>
          <w:szCs w:val="22"/>
        </w:rPr>
        <w:t>In regards to (</w:t>
      </w:r>
      <w:r w:rsidR="0025412B" w:rsidRPr="00390E25">
        <w:rPr>
          <w:rFonts w:ascii="Arial" w:hAnsi="Arial" w:cs="Arial"/>
          <w:sz w:val="22"/>
          <w:szCs w:val="22"/>
        </w:rPr>
        <w:t>a</w:t>
      </w:r>
      <w:r w:rsidRPr="00390E25">
        <w:rPr>
          <w:rFonts w:ascii="Arial" w:hAnsi="Arial" w:cs="Arial"/>
          <w:sz w:val="22"/>
          <w:szCs w:val="22"/>
        </w:rPr>
        <w:t>)</w:t>
      </w:r>
      <w:r w:rsidR="0025412B" w:rsidRPr="00390E25">
        <w:rPr>
          <w:rFonts w:ascii="Arial" w:hAnsi="Arial" w:cs="Arial"/>
          <w:sz w:val="22"/>
          <w:szCs w:val="22"/>
        </w:rPr>
        <w:t xml:space="preserve"> and (b) above we consider t</w:t>
      </w:r>
      <w:r w:rsidR="00235FC4" w:rsidRPr="00390E25">
        <w:rPr>
          <w:rFonts w:ascii="Arial" w:hAnsi="Arial" w:cs="Arial"/>
          <w:sz w:val="22"/>
          <w:szCs w:val="22"/>
        </w:rPr>
        <w:t xml:space="preserve">here are elements of the existing </w:t>
      </w:r>
      <w:r w:rsidR="0025412B" w:rsidRPr="00390E25">
        <w:rPr>
          <w:rFonts w:ascii="Arial" w:hAnsi="Arial" w:cs="Arial"/>
          <w:sz w:val="22"/>
          <w:szCs w:val="22"/>
        </w:rPr>
        <w:t>systems</w:t>
      </w:r>
      <w:r w:rsidR="00235FC4" w:rsidRPr="00390E25">
        <w:rPr>
          <w:rFonts w:ascii="Arial" w:hAnsi="Arial" w:cs="Arial"/>
          <w:sz w:val="22"/>
          <w:szCs w:val="22"/>
        </w:rPr>
        <w:t xml:space="preserve"> that do not </w:t>
      </w:r>
      <w:r w:rsidR="0025412B" w:rsidRPr="00390E25">
        <w:rPr>
          <w:rFonts w:ascii="Arial" w:hAnsi="Arial" w:cs="Arial"/>
          <w:sz w:val="22"/>
          <w:szCs w:val="22"/>
        </w:rPr>
        <w:t>represent</w:t>
      </w:r>
      <w:r w:rsidR="00235FC4" w:rsidRPr="00390E25">
        <w:rPr>
          <w:rFonts w:ascii="Arial" w:hAnsi="Arial" w:cs="Arial"/>
          <w:sz w:val="22"/>
          <w:szCs w:val="22"/>
        </w:rPr>
        <w:t xml:space="preserve"> an </w:t>
      </w:r>
      <w:r w:rsidR="0025412B" w:rsidRPr="00390E25">
        <w:rPr>
          <w:rFonts w:ascii="Arial" w:hAnsi="Arial" w:cs="Arial"/>
          <w:sz w:val="22"/>
          <w:szCs w:val="22"/>
        </w:rPr>
        <w:t>efficient</w:t>
      </w:r>
      <w:r w:rsidR="00235FC4" w:rsidRPr="00390E25">
        <w:rPr>
          <w:rFonts w:ascii="Arial" w:hAnsi="Arial" w:cs="Arial"/>
          <w:sz w:val="22"/>
          <w:szCs w:val="22"/>
        </w:rPr>
        <w:t xml:space="preserve"> use of the resource</w:t>
      </w:r>
      <w:r w:rsidR="0025412B" w:rsidRPr="00390E25">
        <w:rPr>
          <w:rFonts w:ascii="Arial" w:hAnsi="Arial" w:cs="Arial"/>
          <w:sz w:val="22"/>
          <w:szCs w:val="22"/>
        </w:rPr>
        <w:t xml:space="preserve"> and are not currently industry good practice</w:t>
      </w:r>
      <w:r w:rsidR="00235FC4" w:rsidRPr="00390E25">
        <w:rPr>
          <w:rFonts w:ascii="Arial" w:hAnsi="Arial" w:cs="Arial"/>
          <w:sz w:val="22"/>
          <w:szCs w:val="22"/>
        </w:rPr>
        <w:t xml:space="preserve">. However, </w:t>
      </w:r>
      <w:r w:rsidR="00F528D5" w:rsidRPr="00390E25">
        <w:rPr>
          <w:rFonts w:ascii="Arial" w:hAnsi="Arial" w:cs="Arial"/>
          <w:sz w:val="22"/>
          <w:szCs w:val="22"/>
        </w:rPr>
        <w:t xml:space="preserve">both applicants have </w:t>
      </w:r>
      <w:r w:rsidR="00B76F67" w:rsidRPr="00390E25">
        <w:rPr>
          <w:rFonts w:ascii="Arial" w:hAnsi="Arial" w:cs="Arial"/>
          <w:sz w:val="22"/>
          <w:szCs w:val="22"/>
        </w:rPr>
        <w:t xml:space="preserve">stated that if the consent is granted and they have surety they will invest in efficient transport and storage. </w:t>
      </w:r>
      <w:bookmarkEnd w:id="18"/>
      <w:r w:rsidR="00F528D5" w:rsidRPr="00390E25">
        <w:rPr>
          <w:rFonts w:ascii="Arial" w:hAnsi="Arial" w:cs="Arial"/>
          <w:sz w:val="22"/>
          <w:szCs w:val="22"/>
        </w:rPr>
        <w:t xml:space="preserve"> </w:t>
      </w:r>
      <w:r w:rsidR="00326761" w:rsidRPr="00390E25">
        <w:rPr>
          <w:rFonts w:ascii="Arial" w:hAnsi="Arial" w:cs="Arial"/>
          <w:sz w:val="22"/>
          <w:szCs w:val="22"/>
        </w:rPr>
        <w:t xml:space="preserve">It is recognised that this will be an issue </w:t>
      </w:r>
      <w:r w:rsidR="00F01CE3" w:rsidRPr="00390E25">
        <w:rPr>
          <w:rFonts w:ascii="Arial" w:hAnsi="Arial" w:cs="Arial"/>
          <w:sz w:val="22"/>
          <w:szCs w:val="22"/>
        </w:rPr>
        <w:t xml:space="preserve">for the applicants </w:t>
      </w:r>
      <w:r w:rsidR="00CF67D3" w:rsidRPr="00390E25">
        <w:rPr>
          <w:rFonts w:ascii="Arial" w:hAnsi="Arial" w:cs="Arial"/>
          <w:sz w:val="22"/>
          <w:szCs w:val="22"/>
        </w:rPr>
        <w:t xml:space="preserve">with the proposed 10 </w:t>
      </w:r>
      <w:r w:rsidR="00943754" w:rsidRPr="00390E25">
        <w:rPr>
          <w:rFonts w:ascii="Arial" w:hAnsi="Arial" w:cs="Arial"/>
          <w:sz w:val="22"/>
          <w:szCs w:val="22"/>
        </w:rPr>
        <w:t>y</w:t>
      </w:r>
      <w:r w:rsidR="00CF67D3" w:rsidRPr="00390E25">
        <w:rPr>
          <w:rFonts w:ascii="Arial" w:hAnsi="Arial" w:cs="Arial"/>
          <w:sz w:val="22"/>
          <w:szCs w:val="22"/>
        </w:rPr>
        <w:t xml:space="preserve">ear consent duration, which has been </w:t>
      </w:r>
      <w:r w:rsidR="00F01CE3" w:rsidRPr="00390E25">
        <w:rPr>
          <w:rFonts w:ascii="Arial" w:hAnsi="Arial" w:cs="Arial"/>
          <w:sz w:val="22"/>
          <w:szCs w:val="22"/>
        </w:rPr>
        <w:t>recommended</w:t>
      </w:r>
      <w:r w:rsidR="00F05661" w:rsidRPr="00390E25">
        <w:rPr>
          <w:rFonts w:ascii="Arial" w:hAnsi="Arial" w:cs="Arial"/>
          <w:sz w:val="22"/>
          <w:szCs w:val="22"/>
        </w:rPr>
        <w:t xml:space="preserve"> for the reasons set out in section 1</w:t>
      </w:r>
      <w:r w:rsidR="00943754" w:rsidRPr="00390E25">
        <w:rPr>
          <w:rFonts w:ascii="Arial" w:hAnsi="Arial" w:cs="Arial"/>
          <w:sz w:val="22"/>
          <w:szCs w:val="22"/>
        </w:rPr>
        <w:t>3</w:t>
      </w:r>
      <w:r w:rsidR="00F05661" w:rsidRPr="00390E25">
        <w:rPr>
          <w:rFonts w:ascii="Arial" w:hAnsi="Arial" w:cs="Arial"/>
          <w:sz w:val="22"/>
          <w:szCs w:val="22"/>
        </w:rPr>
        <w:t xml:space="preserve"> of this report.</w:t>
      </w:r>
      <w:r w:rsidR="00CF67D3" w:rsidRPr="00390E25">
        <w:rPr>
          <w:rFonts w:ascii="Arial" w:hAnsi="Arial" w:cs="Arial"/>
          <w:sz w:val="22"/>
          <w:szCs w:val="22"/>
        </w:rPr>
        <w:t xml:space="preserve"> </w:t>
      </w:r>
      <w:r w:rsidR="0025412B" w:rsidRPr="00390E25">
        <w:rPr>
          <w:rFonts w:ascii="Arial" w:hAnsi="Arial" w:cs="Arial"/>
          <w:sz w:val="22"/>
          <w:szCs w:val="22"/>
        </w:rPr>
        <w:t xml:space="preserve">Efficiency of water use has also been considered elsewhere in the report. </w:t>
      </w:r>
    </w:p>
    <w:p w14:paraId="004D991F" w14:textId="622DDF32" w:rsidR="0025412B" w:rsidRDefault="0025412B" w:rsidP="00C24DB6">
      <w:pPr>
        <w:pStyle w:val="ListParagraph"/>
        <w:numPr>
          <w:ilvl w:val="0"/>
          <w:numId w:val="44"/>
        </w:numPr>
        <w:rPr>
          <w:rFonts w:ascii="Arial" w:hAnsi="Arial" w:cs="Arial"/>
          <w:sz w:val="22"/>
          <w:szCs w:val="22"/>
        </w:rPr>
      </w:pPr>
      <w:r w:rsidRPr="00390E25">
        <w:rPr>
          <w:rFonts w:ascii="Arial" w:hAnsi="Arial" w:cs="Arial"/>
          <w:sz w:val="22"/>
          <w:szCs w:val="22"/>
        </w:rPr>
        <w:t xml:space="preserve">Neither </w:t>
      </w:r>
      <w:r w:rsidR="00B76F67" w:rsidRPr="00390E25">
        <w:rPr>
          <w:rFonts w:ascii="Arial" w:hAnsi="Arial" w:cs="Arial"/>
          <w:sz w:val="22"/>
          <w:szCs w:val="22"/>
        </w:rPr>
        <w:t>Criffel Water Limited</w:t>
      </w:r>
      <w:r w:rsidR="00D8464E" w:rsidRPr="00390E25">
        <w:rPr>
          <w:rFonts w:ascii="Arial" w:hAnsi="Arial" w:cs="Arial"/>
          <w:sz w:val="22"/>
          <w:szCs w:val="22"/>
        </w:rPr>
        <w:t>, Luggate Irrigation Company nor Lake Mckay Station have</w:t>
      </w:r>
      <w:r w:rsidRPr="00390E25">
        <w:rPr>
          <w:rFonts w:ascii="Arial" w:hAnsi="Arial" w:cs="Arial"/>
          <w:sz w:val="22"/>
          <w:szCs w:val="22"/>
        </w:rPr>
        <w:t xml:space="preserve"> </w:t>
      </w:r>
      <w:r w:rsidR="00B76F67" w:rsidRPr="00390E25">
        <w:rPr>
          <w:rFonts w:ascii="Arial" w:hAnsi="Arial" w:cs="Arial"/>
          <w:sz w:val="22"/>
          <w:szCs w:val="22"/>
        </w:rPr>
        <w:t xml:space="preserve">been served an </w:t>
      </w:r>
      <w:r w:rsidRPr="00390E25">
        <w:rPr>
          <w:rFonts w:ascii="Arial" w:hAnsi="Arial" w:cs="Arial"/>
          <w:sz w:val="22"/>
          <w:szCs w:val="22"/>
        </w:rPr>
        <w:t xml:space="preserve">enforcement order or convicted, therefore part (c) above is not relevant. </w:t>
      </w:r>
    </w:p>
    <w:p w14:paraId="14D86C2A" w14:textId="1A40089B" w:rsidR="0080643E" w:rsidRDefault="0080643E" w:rsidP="0080643E">
      <w:pPr>
        <w:rPr>
          <w:rFonts w:ascii="Arial" w:hAnsi="Arial" w:cs="Arial"/>
          <w:sz w:val="22"/>
          <w:szCs w:val="22"/>
        </w:rPr>
      </w:pPr>
    </w:p>
    <w:p w14:paraId="47A82A2F" w14:textId="77777777" w:rsidR="0080643E" w:rsidRPr="0080643E" w:rsidRDefault="0080643E" w:rsidP="0080643E">
      <w:pPr>
        <w:shd w:val="clear" w:color="auto" w:fill="BFBFBF" w:themeFill="background1" w:themeFillShade="BF"/>
        <w:rPr>
          <w:rFonts w:ascii="Arial" w:hAnsi="Arial" w:cs="Arial"/>
          <w:b/>
          <w:bCs/>
          <w:iCs/>
          <w:sz w:val="22"/>
        </w:rPr>
      </w:pPr>
      <w:r w:rsidRPr="0080643E">
        <w:rPr>
          <w:rFonts w:ascii="Arial" w:hAnsi="Arial" w:cs="Arial"/>
          <w:b/>
          <w:bCs/>
          <w:iCs/>
          <w:sz w:val="22"/>
          <w:shd w:val="clear" w:color="auto" w:fill="BFBFBF" w:themeFill="background1" w:themeFillShade="BF"/>
        </w:rPr>
        <w:t>10.11 Section 104(3)(d)</w:t>
      </w:r>
    </w:p>
    <w:p w14:paraId="19671B27" w14:textId="77777777" w:rsidR="0080643E" w:rsidRPr="0080643E" w:rsidRDefault="0080643E" w:rsidP="0080643E">
      <w:pPr>
        <w:rPr>
          <w:rFonts w:ascii="Arial" w:hAnsi="Arial" w:cs="Arial"/>
          <w:i/>
          <w:iCs/>
          <w:sz w:val="22"/>
        </w:rPr>
      </w:pPr>
    </w:p>
    <w:p w14:paraId="2596F328" w14:textId="19214EAA" w:rsidR="0080643E" w:rsidRPr="0080643E" w:rsidRDefault="0080643E" w:rsidP="0080643E">
      <w:pPr>
        <w:rPr>
          <w:rFonts w:ascii="Arial" w:hAnsi="Arial" w:cs="Arial"/>
          <w:iCs/>
          <w:sz w:val="22"/>
        </w:rPr>
      </w:pPr>
      <w:r w:rsidRPr="0080643E">
        <w:rPr>
          <w:rFonts w:ascii="Arial" w:hAnsi="Arial" w:cs="Arial"/>
          <w:iCs/>
          <w:sz w:val="22"/>
        </w:rPr>
        <w:t>The application of section 104(3)(d) to this application has been discussed above at section 5.4.</w:t>
      </w:r>
    </w:p>
    <w:p w14:paraId="257BEC60" w14:textId="2915AA0A" w:rsidR="00B76F67" w:rsidRPr="008D0905" w:rsidRDefault="00B76F67" w:rsidP="00B76F67">
      <w:pPr>
        <w:rPr>
          <w:rFonts w:ascii="Arial" w:hAnsi="Arial" w:cs="Arial"/>
          <w:b/>
          <w:sz w:val="22"/>
          <w:szCs w:val="22"/>
        </w:rPr>
      </w:pPr>
    </w:p>
    <w:p w14:paraId="1E27D56D" w14:textId="1BB2358B" w:rsidR="00B76F67" w:rsidRPr="008D0905" w:rsidRDefault="0080643E" w:rsidP="0024740A">
      <w:pPr>
        <w:pBdr>
          <w:top w:val="single" w:sz="4" w:space="1" w:color="auto"/>
          <w:left w:val="single" w:sz="4" w:space="4" w:color="auto"/>
          <w:bottom w:val="single" w:sz="4" w:space="1" w:color="auto"/>
          <w:right w:val="single" w:sz="4" w:space="4" w:color="auto"/>
        </w:pBdr>
        <w:shd w:val="clear" w:color="auto" w:fill="000000" w:themeFill="text1"/>
        <w:ind w:right="-1"/>
        <w:rPr>
          <w:rFonts w:ascii="Arial" w:hAnsi="Arial" w:cs="Arial"/>
          <w:b/>
          <w:bCs/>
          <w:sz w:val="22"/>
          <w:szCs w:val="22"/>
        </w:rPr>
      </w:pPr>
      <w:r>
        <w:rPr>
          <w:rFonts w:ascii="Arial" w:hAnsi="Arial" w:cs="Arial"/>
          <w:b/>
          <w:bCs/>
          <w:sz w:val="22"/>
          <w:szCs w:val="22"/>
        </w:rPr>
        <w:t>11.</w:t>
      </w:r>
      <w:r w:rsidR="005C3782" w:rsidRPr="008D0905">
        <w:rPr>
          <w:rFonts w:ascii="Arial" w:hAnsi="Arial" w:cs="Arial"/>
          <w:b/>
          <w:bCs/>
          <w:sz w:val="22"/>
          <w:szCs w:val="22"/>
        </w:rPr>
        <w:t xml:space="preserve"> </w:t>
      </w:r>
      <w:r w:rsidR="00B76F67" w:rsidRPr="008D0905">
        <w:rPr>
          <w:rFonts w:ascii="Arial" w:hAnsi="Arial" w:cs="Arial"/>
          <w:b/>
          <w:bCs/>
          <w:sz w:val="22"/>
          <w:szCs w:val="22"/>
        </w:rPr>
        <w:t>Section 108 and 108AA of the Act</w:t>
      </w:r>
    </w:p>
    <w:p w14:paraId="79337310" w14:textId="77777777" w:rsidR="00B76F67" w:rsidRPr="008D0905" w:rsidRDefault="00B76F67" w:rsidP="00B76F67">
      <w:pPr>
        <w:rPr>
          <w:rFonts w:ascii="Arial" w:hAnsi="Arial" w:cs="Arial"/>
          <w:b/>
          <w:sz w:val="22"/>
          <w:szCs w:val="22"/>
        </w:rPr>
      </w:pPr>
    </w:p>
    <w:p w14:paraId="45D21D0E" w14:textId="3A72EFD9" w:rsidR="00B76F67" w:rsidRPr="008D0905" w:rsidRDefault="00F528D5" w:rsidP="00B76F67">
      <w:pPr>
        <w:tabs>
          <w:tab w:val="left" w:pos="426"/>
        </w:tabs>
        <w:rPr>
          <w:rFonts w:ascii="Arial" w:hAnsi="Arial" w:cs="Arial"/>
          <w:sz w:val="22"/>
          <w:szCs w:val="22"/>
        </w:rPr>
      </w:pPr>
      <w:r w:rsidRPr="008D0905">
        <w:rPr>
          <w:rFonts w:ascii="Arial" w:hAnsi="Arial" w:cs="Arial"/>
          <w:sz w:val="22"/>
          <w:szCs w:val="22"/>
        </w:rPr>
        <w:t xml:space="preserve">Recommended conditions for both applications are included in Appendix </w:t>
      </w:r>
      <w:r w:rsidR="00D8464E" w:rsidRPr="008D0905">
        <w:rPr>
          <w:rFonts w:ascii="Arial" w:hAnsi="Arial" w:cs="Arial"/>
          <w:sz w:val="22"/>
          <w:szCs w:val="22"/>
        </w:rPr>
        <w:t>6</w:t>
      </w:r>
      <w:r w:rsidRPr="008D0905">
        <w:rPr>
          <w:rFonts w:ascii="Arial" w:hAnsi="Arial" w:cs="Arial"/>
          <w:sz w:val="22"/>
          <w:szCs w:val="22"/>
        </w:rPr>
        <w:t xml:space="preserve">. These are recommended in </w:t>
      </w:r>
      <w:r w:rsidR="00B76F67" w:rsidRPr="008D0905">
        <w:rPr>
          <w:rFonts w:ascii="Arial" w:hAnsi="Arial" w:cs="Arial"/>
          <w:sz w:val="22"/>
          <w:szCs w:val="22"/>
        </w:rPr>
        <w:t xml:space="preserve">accordance with Sections 108 and 108AA of the Act. </w:t>
      </w:r>
      <w:r w:rsidR="00943754" w:rsidRPr="008D0905">
        <w:rPr>
          <w:rFonts w:ascii="Arial" w:hAnsi="Arial" w:cs="Arial"/>
          <w:sz w:val="22"/>
          <w:szCs w:val="22"/>
        </w:rPr>
        <w:t>We are aware that the Applicant will be proposing conditions as part of evidence about a scheme management plan, review conditions for the supplementary allocation and fish screens. At the time of writing this report these conditions had not been reviewed by Council staff.</w:t>
      </w:r>
      <w:r w:rsidR="008D0905">
        <w:rPr>
          <w:rFonts w:ascii="Arial" w:hAnsi="Arial" w:cs="Arial"/>
          <w:sz w:val="22"/>
          <w:szCs w:val="22"/>
        </w:rPr>
        <w:t xml:space="preserve"> The proposed conditions should also help to address matters raised by the Submitters.</w:t>
      </w:r>
      <w:r w:rsidRPr="008D0905">
        <w:rPr>
          <w:rFonts w:ascii="Arial" w:hAnsi="Arial" w:cs="Arial"/>
          <w:sz w:val="22"/>
          <w:szCs w:val="22"/>
        </w:rPr>
        <w:t xml:space="preserve"> For context:</w:t>
      </w:r>
    </w:p>
    <w:p w14:paraId="28B17FD3" w14:textId="77777777" w:rsidR="00B76F67" w:rsidRPr="008D0905" w:rsidRDefault="00B76F67" w:rsidP="00943754">
      <w:pPr>
        <w:ind w:left="567" w:hanging="567"/>
        <w:rPr>
          <w:rFonts w:ascii="Arial" w:hAnsi="Arial" w:cs="Arial"/>
          <w:sz w:val="22"/>
          <w:szCs w:val="22"/>
        </w:rPr>
      </w:pPr>
    </w:p>
    <w:p w14:paraId="3C817E0C" w14:textId="77777777" w:rsidR="00B76F67" w:rsidRPr="008D0905" w:rsidRDefault="00B76F67" w:rsidP="00C24DB6">
      <w:pPr>
        <w:numPr>
          <w:ilvl w:val="0"/>
          <w:numId w:val="26"/>
        </w:numPr>
        <w:ind w:left="567" w:hanging="567"/>
        <w:rPr>
          <w:rFonts w:ascii="Arial" w:hAnsi="Arial" w:cs="Arial"/>
          <w:sz w:val="22"/>
          <w:szCs w:val="22"/>
        </w:rPr>
      </w:pPr>
      <w:r w:rsidRPr="008D0905">
        <w:rPr>
          <w:rFonts w:ascii="Arial" w:hAnsi="Arial" w:cs="Arial"/>
          <w:iCs/>
          <w:sz w:val="22"/>
          <w:szCs w:val="22"/>
        </w:rPr>
        <w:t xml:space="preserve">Review conditions </w:t>
      </w:r>
      <w:r w:rsidRPr="008D0905">
        <w:rPr>
          <w:rFonts w:ascii="Arial" w:hAnsi="Arial" w:cs="Arial"/>
          <w:sz w:val="22"/>
          <w:szCs w:val="22"/>
        </w:rPr>
        <w:t>under Sections 128 and 129 of the Act are proposed for the following reasons:</w:t>
      </w:r>
    </w:p>
    <w:p w14:paraId="4ECD5545" w14:textId="77777777" w:rsidR="00B76F67" w:rsidRPr="008D0905" w:rsidRDefault="00B76F67" w:rsidP="001F6437">
      <w:pPr>
        <w:numPr>
          <w:ilvl w:val="1"/>
          <w:numId w:val="47"/>
        </w:numPr>
        <w:suppressAutoHyphens/>
        <w:ind w:left="1134" w:hanging="567"/>
        <w:rPr>
          <w:rFonts w:ascii="Arial" w:hAnsi="Arial" w:cs="Arial"/>
          <w:spacing w:val="-3"/>
          <w:sz w:val="22"/>
          <w:szCs w:val="22"/>
        </w:rPr>
      </w:pPr>
      <w:r w:rsidRPr="008D0905">
        <w:rPr>
          <w:rFonts w:ascii="Arial" w:hAnsi="Arial" w:cs="Arial"/>
          <w:sz w:val="22"/>
          <w:szCs w:val="22"/>
        </w:rPr>
        <w:t>adjusting the consented rate or volume should monitoring or future changes in water use indicate that the consented rate or volume is not able to be fully utilised;</w:t>
      </w:r>
    </w:p>
    <w:p w14:paraId="364D19C6" w14:textId="77777777" w:rsidR="00B76F67" w:rsidRPr="008D0905" w:rsidRDefault="00B76F67" w:rsidP="001F6437">
      <w:pPr>
        <w:numPr>
          <w:ilvl w:val="1"/>
          <w:numId w:val="47"/>
        </w:numPr>
        <w:suppressAutoHyphens/>
        <w:ind w:left="1134" w:hanging="567"/>
        <w:rPr>
          <w:rFonts w:ascii="Arial" w:hAnsi="Arial" w:cs="Arial"/>
          <w:spacing w:val="-3"/>
          <w:sz w:val="22"/>
          <w:szCs w:val="22"/>
        </w:rPr>
      </w:pPr>
      <w:r w:rsidRPr="008D0905">
        <w:rPr>
          <w:rFonts w:ascii="Arial" w:hAnsi="Arial" w:cs="Arial"/>
          <w:spacing w:val="-3"/>
          <w:sz w:val="22"/>
          <w:szCs w:val="22"/>
        </w:rPr>
        <w:t xml:space="preserve">determining whether the conditions of consent are adequate </w:t>
      </w:r>
      <w:r w:rsidRPr="008D0905">
        <w:rPr>
          <w:rFonts w:ascii="Arial" w:hAnsi="Arial" w:cs="Arial"/>
          <w:sz w:val="22"/>
          <w:szCs w:val="22"/>
        </w:rPr>
        <w:t>to deal with any adverse effect on the environment that may arise from the exercise of the consent;</w:t>
      </w:r>
    </w:p>
    <w:p w14:paraId="46E29560" w14:textId="77777777" w:rsidR="00B76F67" w:rsidRPr="008D0905" w:rsidRDefault="00B76F67" w:rsidP="001F6437">
      <w:pPr>
        <w:numPr>
          <w:ilvl w:val="1"/>
          <w:numId w:val="47"/>
        </w:numPr>
        <w:suppressAutoHyphens/>
        <w:ind w:left="1134" w:hanging="567"/>
        <w:rPr>
          <w:rFonts w:ascii="Arial" w:hAnsi="Arial" w:cs="Arial"/>
          <w:spacing w:val="-3"/>
          <w:sz w:val="22"/>
          <w:szCs w:val="22"/>
        </w:rPr>
      </w:pPr>
      <w:r w:rsidRPr="008D0905">
        <w:rPr>
          <w:rFonts w:ascii="Arial" w:hAnsi="Arial" w:cs="Arial"/>
          <w:sz w:val="22"/>
          <w:szCs w:val="22"/>
        </w:rPr>
        <w:t>ensuring that the conditions of this consent are consistent with any National Environmental Standards, Regulations or regional plans; and</w:t>
      </w:r>
    </w:p>
    <w:p w14:paraId="7D89528C" w14:textId="77777777" w:rsidR="00B76F67" w:rsidRPr="008D0905" w:rsidRDefault="00B76F67" w:rsidP="001F6437">
      <w:pPr>
        <w:numPr>
          <w:ilvl w:val="1"/>
          <w:numId w:val="47"/>
        </w:numPr>
        <w:suppressAutoHyphens/>
        <w:ind w:left="1134" w:hanging="567"/>
        <w:rPr>
          <w:rFonts w:ascii="Arial" w:hAnsi="Arial" w:cs="Arial"/>
          <w:spacing w:val="-3"/>
          <w:sz w:val="22"/>
          <w:szCs w:val="22"/>
        </w:rPr>
      </w:pPr>
      <w:r w:rsidRPr="008D0905">
        <w:rPr>
          <w:rFonts w:ascii="Arial" w:hAnsi="Arial" w:cs="Arial"/>
          <w:sz w:val="22"/>
          <w:szCs w:val="22"/>
        </w:rPr>
        <w:t>allowing the method of data recording and reporting to be altered should the need arise.</w:t>
      </w:r>
    </w:p>
    <w:p w14:paraId="1830BA6D" w14:textId="77777777" w:rsidR="00B76F67" w:rsidRPr="008D0905" w:rsidRDefault="00B76F67" w:rsidP="00B76F67">
      <w:pPr>
        <w:suppressAutoHyphens/>
        <w:ind w:left="1506"/>
        <w:rPr>
          <w:rFonts w:ascii="Arial" w:hAnsi="Arial" w:cs="Arial"/>
          <w:spacing w:val="-3"/>
          <w:sz w:val="22"/>
          <w:szCs w:val="22"/>
        </w:rPr>
      </w:pPr>
    </w:p>
    <w:p w14:paraId="206C9AED" w14:textId="5DBBE396" w:rsidR="00B76F67" w:rsidRPr="008D0905" w:rsidRDefault="00B76F67" w:rsidP="00C24DB6">
      <w:pPr>
        <w:numPr>
          <w:ilvl w:val="0"/>
          <w:numId w:val="26"/>
        </w:numPr>
        <w:ind w:left="567" w:hanging="567"/>
        <w:rPr>
          <w:rFonts w:ascii="Arial" w:hAnsi="Arial" w:cs="Arial"/>
          <w:sz w:val="22"/>
          <w:szCs w:val="22"/>
        </w:rPr>
      </w:pPr>
      <w:r w:rsidRPr="008D0905">
        <w:rPr>
          <w:rFonts w:ascii="Arial" w:hAnsi="Arial" w:cs="Arial"/>
          <w:sz w:val="22"/>
          <w:szCs w:val="22"/>
        </w:rPr>
        <w:t>A condition to require the applicant to undertake maintenance and repair works on its distribution network to ensure it is operating efficiently</w:t>
      </w:r>
      <w:r w:rsidR="00943754" w:rsidRPr="008D0905">
        <w:rPr>
          <w:rFonts w:ascii="Arial" w:hAnsi="Arial" w:cs="Arial"/>
          <w:sz w:val="22"/>
          <w:szCs w:val="22"/>
        </w:rPr>
        <w:t xml:space="preserve"> is recommended</w:t>
      </w:r>
      <w:r w:rsidRPr="008D0905">
        <w:rPr>
          <w:rFonts w:ascii="Arial" w:hAnsi="Arial" w:cs="Arial"/>
          <w:sz w:val="22"/>
          <w:szCs w:val="22"/>
        </w:rPr>
        <w:t xml:space="preserve">. </w:t>
      </w:r>
    </w:p>
    <w:p w14:paraId="018039D6" w14:textId="77777777" w:rsidR="00B76F67" w:rsidRPr="008D0905" w:rsidRDefault="00B76F67" w:rsidP="00943754">
      <w:pPr>
        <w:ind w:left="567" w:hanging="567"/>
        <w:rPr>
          <w:rFonts w:ascii="Arial" w:hAnsi="Arial" w:cs="Arial"/>
          <w:sz w:val="22"/>
          <w:szCs w:val="22"/>
        </w:rPr>
      </w:pPr>
    </w:p>
    <w:p w14:paraId="2F378203" w14:textId="77777777" w:rsidR="00B76F67" w:rsidRPr="008D0905" w:rsidRDefault="00B76F67" w:rsidP="00C24DB6">
      <w:pPr>
        <w:pStyle w:val="ListParagraph"/>
        <w:numPr>
          <w:ilvl w:val="0"/>
          <w:numId w:val="26"/>
        </w:numPr>
        <w:ind w:left="567" w:hanging="567"/>
        <w:rPr>
          <w:rFonts w:ascii="Arial" w:hAnsi="Arial" w:cs="Arial"/>
          <w:sz w:val="22"/>
          <w:szCs w:val="22"/>
        </w:rPr>
      </w:pPr>
      <w:r w:rsidRPr="008D0905">
        <w:rPr>
          <w:rFonts w:ascii="Arial" w:hAnsi="Arial" w:cs="Arial"/>
          <w:sz w:val="22"/>
          <w:szCs w:val="22"/>
        </w:rPr>
        <w:t xml:space="preserve">Any fish screens should be designed and installed in a way that is consistent with Canterbury good practice guidelines, including: </w:t>
      </w:r>
    </w:p>
    <w:p w14:paraId="7F837A90" w14:textId="42F094EA" w:rsidR="00B76F67" w:rsidRPr="008D0905" w:rsidRDefault="00B76F67" w:rsidP="00943754">
      <w:pPr>
        <w:pStyle w:val="ListParagraph"/>
        <w:ind w:left="1134" w:hanging="567"/>
        <w:rPr>
          <w:rFonts w:ascii="Arial" w:hAnsi="Arial" w:cs="Arial"/>
          <w:sz w:val="22"/>
          <w:szCs w:val="22"/>
        </w:rPr>
      </w:pPr>
      <w:r w:rsidRPr="008D0905">
        <w:rPr>
          <w:rFonts w:ascii="Arial" w:hAnsi="Arial" w:cs="Arial"/>
          <w:sz w:val="22"/>
          <w:szCs w:val="22"/>
        </w:rPr>
        <w:t xml:space="preserve">(a) </w:t>
      </w:r>
      <w:r w:rsidR="00943754" w:rsidRPr="008D0905">
        <w:rPr>
          <w:rFonts w:ascii="Arial" w:hAnsi="Arial" w:cs="Arial"/>
          <w:sz w:val="22"/>
          <w:szCs w:val="22"/>
        </w:rPr>
        <w:tab/>
      </w:r>
      <w:r w:rsidRPr="008D0905">
        <w:rPr>
          <w:rFonts w:ascii="Arial" w:hAnsi="Arial" w:cs="Arial"/>
          <w:sz w:val="22"/>
          <w:szCs w:val="22"/>
        </w:rPr>
        <w:t xml:space="preserve">Water shall only be taken when a fish screen with a mesh size or maximum slot width of 3 mm is operated and maintained across the full width of the intake to ensure that fish and fish fry are prevented from passing through the intake screen; and </w:t>
      </w:r>
    </w:p>
    <w:p w14:paraId="7201EAF8" w14:textId="209E3F2C" w:rsidR="00B76F67" w:rsidRPr="008D0905" w:rsidRDefault="00B76F67" w:rsidP="00943754">
      <w:pPr>
        <w:pStyle w:val="ListParagraph"/>
        <w:ind w:left="1134" w:hanging="567"/>
        <w:rPr>
          <w:rFonts w:ascii="Arial" w:hAnsi="Arial" w:cs="Arial"/>
          <w:sz w:val="22"/>
          <w:szCs w:val="22"/>
        </w:rPr>
      </w:pPr>
      <w:r w:rsidRPr="008D0905">
        <w:rPr>
          <w:rFonts w:ascii="Arial" w:hAnsi="Arial" w:cs="Arial"/>
          <w:sz w:val="22"/>
          <w:szCs w:val="22"/>
        </w:rPr>
        <w:t>(b)</w:t>
      </w:r>
      <w:r w:rsidR="00943754" w:rsidRPr="008D0905">
        <w:rPr>
          <w:rFonts w:ascii="Arial" w:hAnsi="Arial" w:cs="Arial"/>
          <w:sz w:val="22"/>
          <w:szCs w:val="22"/>
        </w:rPr>
        <w:tab/>
      </w:r>
      <w:r w:rsidRPr="008D0905">
        <w:rPr>
          <w:rFonts w:ascii="Arial" w:hAnsi="Arial" w:cs="Arial"/>
          <w:sz w:val="22"/>
          <w:szCs w:val="22"/>
        </w:rPr>
        <w:t xml:space="preserve"> As far as possible, the screen area shall be designed to ensure the calculated average through-screen velocity does not exceed 0.12 m/s if a self-cleaning mechanism is in place, or 0.06 m/s if no self-cleaning mechanism is in place. </w:t>
      </w:r>
    </w:p>
    <w:p w14:paraId="4EA0300B" w14:textId="3D3B6BCB" w:rsidR="00B76F67" w:rsidRPr="008D0905" w:rsidRDefault="00B76F67" w:rsidP="00943754">
      <w:pPr>
        <w:pStyle w:val="ListParagraph"/>
        <w:ind w:left="1134" w:hanging="567"/>
        <w:rPr>
          <w:rFonts w:ascii="Arial" w:hAnsi="Arial" w:cs="Arial"/>
          <w:sz w:val="22"/>
          <w:szCs w:val="22"/>
        </w:rPr>
      </w:pPr>
      <w:r w:rsidRPr="008D0905">
        <w:rPr>
          <w:rFonts w:ascii="Arial" w:hAnsi="Arial" w:cs="Arial"/>
          <w:sz w:val="22"/>
          <w:szCs w:val="22"/>
        </w:rPr>
        <w:t>(c)</w:t>
      </w:r>
      <w:r w:rsidR="00943754" w:rsidRPr="008D0905">
        <w:rPr>
          <w:rFonts w:ascii="Arial" w:hAnsi="Arial" w:cs="Arial"/>
          <w:sz w:val="22"/>
          <w:szCs w:val="22"/>
        </w:rPr>
        <w:tab/>
      </w:r>
      <w:r w:rsidRPr="008D0905">
        <w:rPr>
          <w:rFonts w:ascii="Arial" w:hAnsi="Arial" w:cs="Arial"/>
          <w:sz w:val="22"/>
          <w:szCs w:val="22"/>
        </w:rPr>
        <w:t xml:space="preserve">The sweep velocity parallel to the face of the screen shall exceed the design approach velocity. </w:t>
      </w:r>
    </w:p>
    <w:p w14:paraId="725FEAE3" w14:textId="0ADD46C2" w:rsidR="00B76F67" w:rsidRPr="008D0905" w:rsidRDefault="00B76F67" w:rsidP="00B76F67">
      <w:pPr>
        <w:pStyle w:val="ListParagraph"/>
        <w:tabs>
          <w:tab w:val="left" w:pos="426"/>
        </w:tabs>
        <w:ind w:left="786"/>
        <w:rPr>
          <w:rFonts w:ascii="Arial" w:hAnsi="Arial" w:cs="Arial"/>
          <w:sz w:val="22"/>
          <w:szCs w:val="22"/>
        </w:rPr>
      </w:pPr>
      <w:r w:rsidRPr="008D0905">
        <w:rPr>
          <w:rFonts w:ascii="Arial" w:hAnsi="Arial" w:cs="Arial"/>
          <w:sz w:val="22"/>
          <w:szCs w:val="22"/>
        </w:rPr>
        <w:t>Prior to installation of any fish screen, a report containing final design plans and illustrating how the screen will meet the required design criteria and an operation and maintenance plan should be provided to Council for consideration.</w:t>
      </w:r>
    </w:p>
    <w:p w14:paraId="65F03453" w14:textId="77777777" w:rsidR="00943754" w:rsidRPr="008D0905" w:rsidRDefault="00943754" w:rsidP="00B76F67">
      <w:pPr>
        <w:pStyle w:val="ListParagraph"/>
        <w:tabs>
          <w:tab w:val="left" w:pos="426"/>
        </w:tabs>
        <w:ind w:left="786"/>
        <w:rPr>
          <w:rFonts w:ascii="Arial" w:hAnsi="Arial" w:cs="Arial"/>
          <w:sz w:val="22"/>
          <w:szCs w:val="22"/>
        </w:rPr>
      </w:pPr>
    </w:p>
    <w:p w14:paraId="64C2FEF3" w14:textId="77777777"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Fish screen must be maintained in good working order, to ensure that the screen is performing as designed. Records must be kept of all inspections and maintenance and these should be made available to Council, on request.</w:t>
      </w:r>
    </w:p>
    <w:p w14:paraId="27BB8D1E" w14:textId="77777777" w:rsidR="00B76F67" w:rsidRPr="008D0905" w:rsidRDefault="00B76F67" w:rsidP="00B76F67">
      <w:pPr>
        <w:tabs>
          <w:tab w:val="left" w:pos="426"/>
        </w:tabs>
        <w:rPr>
          <w:rFonts w:ascii="Arial" w:hAnsi="Arial" w:cs="Arial"/>
          <w:sz w:val="22"/>
          <w:szCs w:val="22"/>
        </w:rPr>
      </w:pPr>
    </w:p>
    <w:p w14:paraId="61216D65" w14:textId="77777777" w:rsidR="00B76F67" w:rsidRPr="008D0905" w:rsidRDefault="00B76F67" w:rsidP="00B76F67">
      <w:pPr>
        <w:tabs>
          <w:tab w:val="left" w:pos="426"/>
        </w:tabs>
        <w:rPr>
          <w:rFonts w:ascii="Arial" w:hAnsi="Arial" w:cs="Arial"/>
          <w:sz w:val="22"/>
          <w:szCs w:val="22"/>
        </w:rPr>
      </w:pPr>
    </w:p>
    <w:p w14:paraId="5A6EB00E" w14:textId="2BA3208A" w:rsidR="00B76F67" w:rsidRPr="008D0905" w:rsidRDefault="00943754" w:rsidP="00B76F67">
      <w:pPr>
        <w:keepNext/>
        <w:shd w:val="clear" w:color="auto" w:fill="000000"/>
        <w:tabs>
          <w:tab w:val="left" w:pos="720"/>
        </w:tabs>
        <w:spacing w:line="336" w:lineRule="auto"/>
        <w:ind w:left="578" w:hanging="578"/>
        <w:outlineLvl w:val="1"/>
        <w:rPr>
          <w:rFonts w:ascii="Arial" w:hAnsi="Arial" w:cs="Arial"/>
          <w:b/>
          <w:sz w:val="22"/>
          <w:szCs w:val="22"/>
        </w:rPr>
      </w:pPr>
      <w:r w:rsidRPr="008D0905">
        <w:rPr>
          <w:rFonts w:ascii="Arial" w:hAnsi="Arial" w:cs="Arial"/>
          <w:b/>
          <w:sz w:val="22"/>
          <w:szCs w:val="22"/>
        </w:rPr>
        <w:t>12</w:t>
      </w:r>
      <w:r w:rsidR="00B76F67" w:rsidRPr="008D0905">
        <w:rPr>
          <w:rFonts w:ascii="Arial" w:hAnsi="Arial" w:cs="Arial"/>
          <w:b/>
          <w:sz w:val="22"/>
          <w:szCs w:val="22"/>
        </w:rPr>
        <w:t>. Recommendation</w:t>
      </w:r>
    </w:p>
    <w:p w14:paraId="6364E64B" w14:textId="77777777" w:rsidR="00B76F67" w:rsidRPr="008D0905" w:rsidRDefault="00B76F67" w:rsidP="00B76F67">
      <w:pPr>
        <w:tabs>
          <w:tab w:val="left" w:pos="426"/>
        </w:tabs>
        <w:rPr>
          <w:rFonts w:ascii="Arial" w:hAnsi="Arial" w:cs="Arial"/>
          <w:sz w:val="22"/>
          <w:szCs w:val="22"/>
        </w:rPr>
      </w:pPr>
    </w:p>
    <w:p w14:paraId="30E3C9F3" w14:textId="2C242726" w:rsidR="00B76F67" w:rsidRPr="008D0905" w:rsidRDefault="00943754" w:rsidP="0024740A">
      <w:pPr>
        <w:shd w:val="clear" w:color="auto" w:fill="A6A6A6" w:themeFill="background1" w:themeFillShade="A6"/>
        <w:rPr>
          <w:rFonts w:ascii="Arial" w:hAnsi="Arial" w:cs="Arial"/>
          <w:b/>
          <w:sz w:val="22"/>
          <w:szCs w:val="22"/>
        </w:rPr>
      </w:pPr>
      <w:r w:rsidRPr="008D0905">
        <w:rPr>
          <w:rFonts w:ascii="Arial" w:hAnsi="Arial" w:cs="Arial"/>
          <w:b/>
          <w:sz w:val="22"/>
          <w:szCs w:val="22"/>
        </w:rPr>
        <w:t>12</w:t>
      </w:r>
      <w:r w:rsidR="005C3782" w:rsidRPr="008D0905">
        <w:rPr>
          <w:rFonts w:ascii="Arial" w:hAnsi="Arial" w:cs="Arial"/>
          <w:b/>
          <w:sz w:val="22"/>
          <w:szCs w:val="22"/>
        </w:rPr>
        <w:t xml:space="preserve">.1 </w:t>
      </w:r>
      <w:r w:rsidR="00B76F67" w:rsidRPr="008D0905">
        <w:rPr>
          <w:rFonts w:ascii="Arial" w:hAnsi="Arial" w:cs="Arial"/>
          <w:b/>
          <w:sz w:val="22"/>
          <w:szCs w:val="22"/>
        </w:rPr>
        <w:t xml:space="preserve"> Reason for Recommendation </w:t>
      </w:r>
    </w:p>
    <w:p w14:paraId="2DC74F0A" w14:textId="77777777" w:rsidR="00B76F67" w:rsidRPr="008D0905" w:rsidRDefault="00B76F67" w:rsidP="00B76F67">
      <w:pPr>
        <w:tabs>
          <w:tab w:val="left" w:pos="0"/>
        </w:tabs>
        <w:spacing w:before="80"/>
        <w:contextualSpacing/>
        <w:rPr>
          <w:rFonts w:ascii="Arial" w:hAnsi="Arial" w:cs="Arial"/>
          <w:b/>
          <w:spacing w:val="-3"/>
          <w:sz w:val="22"/>
          <w:szCs w:val="22"/>
        </w:rPr>
      </w:pPr>
    </w:p>
    <w:p w14:paraId="52BDA67C" w14:textId="77777777" w:rsidR="0025412B" w:rsidRPr="00FA0FFC" w:rsidRDefault="0025412B" w:rsidP="0025412B">
      <w:pPr>
        <w:spacing w:before="80"/>
        <w:rPr>
          <w:rFonts w:ascii="Arial" w:hAnsi="Arial" w:cs="Arial"/>
          <w:sz w:val="22"/>
          <w:szCs w:val="22"/>
        </w:rPr>
      </w:pPr>
      <w:r w:rsidRPr="00FA0FFC">
        <w:rPr>
          <w:rFonts w:ascii="Arial" w:hAnsi="Arial" w:cs="Arial"/>
          <w:spacing w:val="-3"/>
          <w:sz w:val="22"/>
          <w:szCs w:val="22"/>
        </w:rPr>
        <w:t xml:space="preserve">It is recommended that the Criffel application is approved. </w:t>
      </w:r>
      <w:r w:rsidRPr="00FA0FFC">
        <w:rPr>
          <w:rFonts w:ascii="Arial" w:hAnsi="Arial" w:cs="Arial"/>
          <w:sz w:val="22"/>
          <w:szCs w:val="22"/>
        </w:rPr>
        <w:t>The Criffel application must be assessed first under section 104 as it has priority over the Luggate application. Therefore, in the assessment of Criffel’s application Council will not be considering the effects on the Luggate Irrigation application. However, when assessing the Luggate Irrigation application under section 104, the Criffel application may have been granted and will therefore form part of the environment</w:t>
      </w:r>
      <w:r>
        <w:rPr>
          <w:rFonts w:ascii="Arial" w:hAnsi="Arial" w:cs="Arial"/>
          <w:sz w:val="22"/>
          <w:szCs w:val="22"/>
        </w:rPr>
        <w:t xml:space="preserve"> if the Hearing Panel determines it is likely to be implemented</w:t>
      </w:r>
      <w:r w:rsidRPr="00FA0FFC">
        <w:rPr>
          <w:rFonts w:ascii="Arial" w:hAnsi="Arial" w:cs="Arial"/>
          <w:sz w:val="22"/>
          <w:szCs w:val="22"/>
        </w:rPr>
        <w:t xml:space="preserve">. </w:t>
      </w:r>
    </w:p>
    <w:p w14:paraId="01331289" w14:textId="77777777" w:rsidR="00560A4C" w:rsidRPr="008D0905" w:rsidRDefault="00560A4C" w:rsidP="00B76F67">
      <w:pPr>
        <w:tabs>
          <w:tab w:val="left" w:pos="0"/>
        </w:tabs>
        <w:spacing w:before="80"/>
        <w:contextualSpacing/>
        <w:rPr>
          <w:rFonts w:ascii="Arial" w:hAnsi="Arial" w:cs="Arial"/>
          <w:spacing w:val="-3"/>
          <w:sz w:val="22"/>
          <w:szCs w:val="22"/>
        </w:rPr>
      </w:pPr>
    </w:p>
    <w:p w14:paraId="522FEB5A" w14:textId="3025A465" w:rsidR="00B76F67" w:rsidRPr="008D0905" w:rsidRDefault="00B76F67" w:rsidP="00B76F67">
      <w:pPr>
        <w:tabs>
          <w:tab w:val="left" w:pos="0"/>
        </w:tabs>
        <w:spacing w:before="80"/>
        <w:contextualSpacing/>
        <w:rPr>
          <w:rFonts w:ascii="Arial" w:hAnsi="Arial" w:cs="Arial"/>
          <w:spacing w:val="-3"/>
          <w:sz w:val="22"/>
          <w:szCs w:val="22"/>
        </w:rPr>
      </w:pPr>
      <w:r w:rsidRPr="008D0905">
        <w:rPr>
          <w:rFonts w:ascii="Arial" w:hAnsi="Arial" w:cs="Arial"/>
          <w:spacing w:val="-3"/>
          <w:sz w:val="22"/>
          <w:szCs w:val="22"/>
        </w:rPr>
        <w:t xml:space="preserve"> </w:t>
      </w:r>
      <w:r w:rsidR="00560A4C" w:rsidRPr="008D0905">
        <w:rPr>
          <w:rFonts w:ascii="Arial" w:hAnsi="Arial" w:cs="Arial"/>
          <w:spacing w:val="-3"/>
          <w:sz w:val="22"/>
          <w:szCs w:val="22"/>
        </w:rPr>
        <w:t>It is recommended that the Criffel application is approved subject to the appended conditions and for the recommended term because:</w:t>
      </w:r>
    </w:p>
    <w:p w14:paraId="1364C8CB" w14:textId="77777777" w:rsidR="00B76F67" w:rsidRPr="008D0905" w:rsidRDefault="00B76F67" w:rsidP="00B76F67">
      <w:pPr>
        <w:rPr>
          <w:rFonts w:ascii="Arial" w:hAnsi="Arial" w:cs="Arial"/>
          <w:bCs/>
          <w:i/>
          <w:color w:val="000000"/>
          <w:sz w:val="22"/>
          <w:szCs w:val="22"/>
          <w:highlight w:val="yellow"/>
          <w:lang w:val="en-AU"/>
        </w:rPr>
      </w:pPr>
    </w:p>
    <w:p w14:paraId="2FD46F42" w14:textId="03BD0B93" w:rsidR="00F528D5" w:rsidRPr="008D0905" w:rsidRDefault="00B76F67" w:rsidP="00C24DB6">
      <w:pPr>
        <w:pStyle w:val="ListParagraph"/>
        <w:numPr>
          <w:ilvl w:val="0"/>
          <w:numId w:val="33"/>
        </w:numPr>
        <w:ind w:left="567"/>
        <w:rPr>
          <w:rFonts w:ascii="Arial" w:hAnsi="Arial" w:cs="Arial"/>
          <w:bCs/>
          <w:color w:val="000000"/>
          <w:sz w:val="22"/>
          <w:szCs w:val="22"/>
          <w:lang w:val="en-AU"/>
        </w:rPr>
      </w:pPr>
      <w:r w:rsidRPr="008D0905">
        <w:rPr>
          <w:rFonts w:ascii="Arial" w:hAnsi="Arial" w:cs="Arial"/>
          <w:bCs/>
          <w:color w:val="000000"/>
          <w:sz w:val="22"/>
          <w:szCs w:val="22"/>
          <w:lang w:val="en-AU"/>
        </w:rPr>
        <w:t xml:space="preserve">The adverse effects are deemed to be no more than minor as the various proposed provisions such as residual flows and </w:t>
      </w:r>
      <w:r w:rsidR="00F528D5" w:rsidRPr="008D0905">
        <w:rPr>
          <w:rFonts w:ascii="Arial" w:hAnsi="Arial" w:cs="Arial"/>
          <w:bCs/>
          <w:color w:val="000000"/>
          <w:sz w:val="22"/>
          <w:szCs w:val="22"/>
          <w:lang w:val="en-AU"/>
        </w:rPr>
        <w:t>fish screening</w:t>
      </w:r>
      <w:r w:rsidRPr="008D0905">
        <w:rPr>
          <w:rFonts w:ascii="Arial" w:hAnsi="Arial" w:cs="Arial"/>
          <w:bCs/>
          <w:color w:val="000000"/>
          <w:sz w:val="22"/>
          <w:szCs w:val="22"/>
          <w:lang w:val="en-AU"/>
        </w:rPr>
        <w:t xml:space="preserve"> will avoid, remedy or mitigate adverse effects.  </w:t>
      </w:r>
      <w:bookmarkStart w:id="19" w:name="_Hlk19812138"/>
    </w:p>
    <w:p w14:paraId="097B83EE" w14:textId="77777777" w:rsidR="00F528D5" w:rsidRPr="008D0905" w:rsidRDefault="00B76F67" w:rsidP="00C24DB6">
      <w:pPr>
        <w:pStyle w:val="ListParagraph"/>
        <w:numPr>
          <w:ilvl w:val="0"/>
          <w:numId w:val="33"/>
        </w:numPr>
        <w:ind w:left="567"/>
        <w:rPr>
          <w:rFonts w:ascii="Arial" w:hAnsi="Arial" w:cs="Arial"/>
          <w:bCs/>
          <w:color w:val="000000"/>
          <w:sz w:val="22"/>
          <w:szCs w:val="22"/>
          <w:lang w:val="en-AU"/>
        </w:rPr>
      </w:pPr>
      <w:r w:rsidRPr="008D0905">
        <w:rPr>
          <w:rFonts w:ascii="Arial" w:hAnsi="Arial" w:cs="Arial"/>
          <w:bCs/>
          <w:color w:val="000000"/>
          <w:sz w:val="22"/>
          <w:szCs w:val="22"/>
          <w:lang w:val="en-AU"/>
        </w:rPr>
        <w:t xml:space="preserve">The proposed activity is consistent with the objectives and policies of the Regional Plan: Water specifically as the applicant has applied for less than what has been previously taken as primary allocation. </w:t>
      </w:r>
    </w:p>
    <w:p w14:paraId="26C2B098" w14:textId="77777777" w:rsidR="00C8430F" w:rsidRDefault="00B76F67" w:rsidP="00C8430F">
      <w:pPr>
        <w:pStyle w:val="ListParagraph"/>
        <w:numPr>
          <w:ilvl w:val="0"/>
          <w:numId w:val="33"/>
        </w:numPr>
        <w:ind w:left="567"/>
        <w:rPr>
          <w:rFonts w:ascii="Arial" w:hAnsi="Arial" w:cs="Arial"/>
          <w:bCs/>
          <w:color w:val="000000"/>
          <w:sz w:val="22"/>
          <w:szCs w:val="22"/>
          <w:lang w:val="en-AU"/>
        </w:rPr>
      </w:pPr>
      <w:r w:rsidRPr="008D0905">
        <w:rPr>
          <w:rFonts w:ascii="Arial" w:hAnsi="Arial" w:cs="Arial"/>
          <w:bCs/>
          <w:color w:val="000000"/>
          <w:sz w:val="22"/>
          <w:szCs w:val="22"/>
          <w:lang w:val="en-AU"/>
        </w:rPr>
        <w:t>The use of the water</w:t>
      </w:r>
      <w:r w:rsidR="00F528D5" w:rsidRPr="008D0905">
        <w:rPr>
          <w:rFonts w:ascii="Arial" w:hAnsi="Arial" w:cs="Arial"/>
          <w:bCs/>
          <w:color w:val="000000"/>
          <w:sz w:val="22"/>
          <w:szCs w:val="22"/>
          <w:lang w:val="en-AU"/>
        </w:rPr>
        <w:t xml:space="preserve"> based on the latest amendment to the applications</w:t>
      </w:r>
      <w:r w:rsidRPr="008D0905">
        <w:rPr>
          <w:rFonts w:ascii="Arial" w:hAnsi="Arial" w:cs="Arial"/>
          <w:bCs/>
          <w:color w:val="000000"/>
          <w:sz w:val="22"/>
          <w:szCs w:val="22"/>
          <w:lang w:val="en-AU"/>
        </w:rPr>
        <w:t xml:space="preserve"> is efficient and those areas where it is not the applicant has proposed upgrades. </w:t>
      </w:r>
      <w:bookmarkEnd w:id="19"/>
    </w:p>
    <w:p w14:paraId="76A1766C" w14:textId="603D3262" w:rsidR="0025412B" w:rsidRPr="00C8430F" w:rsidRDefault="0025412B" w:rsidP="00C8430F">
      <w:pPr>
        <w:pStyle w:val="ListParagraph"/>
        <w:numPr>
          <w:ilvl w:val="0"/>
          <w:numId w:val="33"/>
        </w:numPr>
        <w:ind w:left="567"/>
        <w:rPr>
          <w:rFonts w:ascii="Arial" w:hAnsi="Arial" w:cs="Arial"/>
          <w:bCs/>
          <w:color w:val="000000"/>
          <w:sz w:val="22"/>
          <w:szCs w:val="22"/>
          <w:lang w:val="en-AU"/>
        </w:rPr>
      </w:pPr>
      <w:r w:rsidRPr="00C8430F">
        <w:rPr>
          <w:rFonts w:ascii="Arial" w:hAnsi="Arial" w:cs="Arial"/>
          <w:bCs/>
          <w:color w:val="000000"/>
          <w:sz w:val="22"/>
          <w:szCs w:val="22"/>
          <w:lang w:val="en-AU"/>
        </w:rPr>
        <w:t xml:space="preserve">The application is consistent with the NPS-FM as the proposed take is not causing any further over-allocation and is reducing any over-allocation as the reduced volumes mean the Luggate Creek </w:t>
      </w:r>
      <w:r w:rsidR="00C8430F" w:rsidRPr="00C8430F">
        <w:rPr>
          <w:rFonts w:ascii="Arial" w:hAnsi="Arial" w:cs="Arial"/>
          <w:bCs/>
          <w:color w:val="000000"/>
          <w:sz w:val="22"/>
          <w:szCs w:val="22"/>
          <w:lang w:val="en-AU"/>
        </w:rPr>
        <w:t xml:space="preserve">allocation will be below the currently consented primary allocation and close to the Schedule 2A limit established in the Water Plan. </w:t>
      </w:r>
    </w:p>
    <w:p w14:paraId="1332F05F" w14:textId="07ABD016" w:rsidR="00560A4C" w:rsidRPr="008D0905" w:rsidRDefault="00560A4C" w:rsidP="00560A4C">
      <w:pPr>
        <w:rPr>
          <w:rFonts w:ascii="Arial" w:hAnsi="Arial" w:cs="Arial"/>
          <w:bCs/>
          <w:i/>
          <w:color w:val="000000"/>
          <w:sz w:val="22"/>
          <w:szCs w:val="22"/>
          <w:lang w:val="en-AU"/>
        </w:rPr>
      </w:pPr>
    </w:p>
    <w:p w14:paraId="6E7120DB" w14:textId="77777777" w:rsidR="0025412B" w:rsidRPr="00FA0FFC" w:rsidRDefault="0025412B" w:rsidP="0025412B">
      <w:pPr>
        <w:rPr>
          <w:rFonts w:ascii="Arial" w:hAnsi="Arial" w:cs="Arial"/>
          <w:spacing w:val="-3"/>
          <w:sz w:val="22"/>
          <w:szCs w:val="22"/>
        </w:rPr>
      </w:pPr>
      <w:r w:rsidRPr="00FA0FFC">
        <w:rPr>
          <w:rFonts w:ascii="Arial" w:hAnsi="Arial" w:cs="Arial"/>
          <w:bCs/>
          <w:color w:val="000000"/>
          <w:sz w:val="22"/>
          <w:szCs w:val="22"/>
          <w:lang w:val="en-AU"/>
        </w:rPr>
        <w:t xml:space="preserve">In making a decision on the Luggate Irrigation’s resource consent application under section 104 of the RMA, Criffel’s resource consent, if it </w:t>
      </w:r>
      <w:r>
        <w:rPr>
          <w:rFonts w:ascii="Arial" w:hAnsi="Arial" w:cs="Arial"/>
          <w:bCs/>
          <w:color w:val="000000"/>
          <w:sz w:val="22"/>
          <w:szCs w:val="22"/>
          <w:lang w:val="en-AU"/>
        </w:rPr>
        <w:t>is</w:t>
      </w:r>
      <w:r w:rsidRPr="00FA0FFC">
        <w:rPr>
          <w:rFonts w:ascii="Arial" w:hAnsi="Arial" w:cs="Arial"/>
          <w:bCs/>
          <w:color w:val="000000"/>
          <w:sz w:val="22"/>
          <w:szCs w:val="22"/>
          <w:lang w:val="en-AU"/>
        </w:rPr>
        <w:t xml:space="preserve"> granted, would constitute part of the environment the Council would be required to consider</w:t>
      </w:r>
      <w:r>
        <w:rPr>
          <w:rFonts w:ascii="Arial" w:hAnsi="Arial" w:cs="Arial"/>
          <w:bCs/>
          <w:color w:val="000000"/>
          <w:sz w:val="22"/>
          <w:szCs w:val="22"/>
          <w:lang w:val="en-AU"/>
        </w:rPr>
        <w:t xml:space="preserve"> if it is determined that it is likely to be implemented</w:t>
      </w:r>
      <w:r w:rsidRPr="00FA0FFC">
        <w:rPr>
          <w:rFonts w:ascii="Arial" w:hAnsi="Arial" w:cs="Arial"/>
          <w:bCs/>
          <w:color w:val="000000"/>
          <w:sz w:val="22"/>
          <w:szCs w:val="22"/>
          <w:lang w:val="en-AU"/>
        </w:rPr>
        <w:t xml:space="preserve">. Taking this into account it is recommended that the Luggate Lake McKay application </w:t>
      </w:r>
      <w:r w:rsidRPr="00FA0FFC">
        <w:rPr>
          <w:rFonts w:ascii="Arial" w:hAnsi="Arial" w:cs="Arial"/>
          <w:spacing w:val="-3"/>
          <w:sz w:val="22"/>
          <w:szCs w:val="22"/>
        </w:rPr>
        <w:t>is approved subject to the appended conditions and for the recommended term because:</w:t>
      </w:r>
    </w:p>
    <w:p w14:paraId="5FA2F20F" w14:textId="041A7286" w:rsidR="00560A4C" w:rsidRPr="008D0905" w:rsidRDefault="00560A4C" w:rsidP="00560A4C">
      <w:pPr>
        <w:rPr>
          <w:rFonts w:ascii="Arial" w:hAnsi="Arial" w:cs="Arial"/>
          <w:spacing w:val="-3"/>
          <w:sz w:val="22"/>
          <w:szCs w:val="22"/>
        </w:rPr>
      </w:pPr>
    </w:p>
    <w:p w14:paraId="2122F3FF" w14:textId="77777777" w:rsidR="00560A4C" w:rsidRPr="008D0905" w:rsidRDefault="00560A4C" w:rsidP="00C24DB6">
      <w:pPr>
        <w:pStyle w:val="ListParagraph"/>
        <w:numPr>
          <w:ilvl w:val="0"/>
          <w:numId w:val="34"/>
        </w:numPr>
        <w:ind w:left="567"/>
        <w:rPr>
          <w:rFonts w:ascii="Arial" w:hAnsi="Arial" w:cs="Arial"/>
          <w:bCs/>
          <w:color w:val="000000"/>
          <w:sz w:val="22"/>
          <w:szCs w:val="22"/>
          <w:lang w:val="en-AU"/>
        </w:rPr>
      </w:pPr>
      <w:r w:rsidRPr="008D0905">
        <w:rPr>
          <w:rFonts w:ascii="Arial" w:hAnsi="Arial" w:cs="Arial"/>
          <w:bCs/>
          <w:color w:val="000000"/>
          <w:sz w:val="22"/>
          <w:szCs w:val="22"/>
          <w:lang w:val="en-AU"/>
        </w:rPr>
        <w:t xml:space="preserve">The adverse effects are deemed to be no more than minor as the various proposed provisions such as residual flows and fish screening will avoid, remedy or mitigate adverse effects.  </w:t>
      </w:r>
    </w:p>
    <w:p w14:paraId="54F75108" w14:textId="77777777" w:rsidR="00560A4C" w:rsidRPr="008D0905" w:rsidRDefault="00560A4C" w:rsidP="00C24DB6">
      <w:pPr>
        <w:pStyle w:val="ListParagraph"/>
        <w:numPr>
          <w:ilvl w:val="0"/>
          <w:numId w:val="34"/>
        </w:numPr>
        <w:ind w:left="567"/>
        <w:rPr>
          <w:rFonts w:ascii="Arial" w:hAnsi="Arial" w:cs="Arial"/>
          <w:bCs/>
          <w:color w:val="000000"/>
          <w:sz w:val="22"/>
          <w:szCs w:val="22"/>
          <w:lang w:val="en-AU"/>
        </w:rPr>
      </w:pPr>
      <w:r w:rsidRPr="008D0905">
        <w:rPr>
          <w:rFonts w:ascii="Arial" w:hAnsi="Arial" w:cs="Arial"/>
          <w:bCs/>
          <w:color w:val="000000"/>
          <w:sz w:val="22"/>
          <w:szCs w:val="22"/>
          <w:lang w:val="en-AU"/>
        </w:rPr>
        <w:t xml:space="preserve">The proposed activity is consistent with the objectives and policies of the Regional Plan: Water specifically as the applicant has applied for less than what has been previously taken as primary allocation. </w:t>
      </w:r>
    </w:p>
    <w:p w14:paraId="727C9669" w14:textId="77777777" w:rsidR="00C8430F" w:rsidRDefault="00560A4C" w:rsidP="00C8430F">
      <w:pPr>
        <w:pStyle w:val="ListParagraph"/>
        <w:numPr>
          <w:ilvl w:val="0"/>
          <w:numId w:val="34"/>
        </w:numPr>
        <w:ind w:left="567"/>
        <w:rPr>
          <w:rFonts w:ascii="Arial" w:hAnsi="Arial" w:cs="Arial"/>
          <w:bCs/>
          <w:color w:val="000000"/>
          <w:sz w:val="22"/>
          <w:szCs w:val="22"/>
          <w:lang w:val="en-AU"/>
        </w:rPr>
      </w:pPr>
      <w:r w:rsidRPr="008D0905">
        <w:rPr>
          <w:rFonts w:ascii="Arial" w:hAnsi="Arial" w:cs="Arial"/>
          <w:bCs/>
          <w:color w:val="000000"/>
          <w:sz w:val="22"/>
          <w:szCs w:val="22"/>
          <w:lang w:val="en-AU"/>
        </w:rPr>
        <w:t xml:space="preserve">The use of the water based on the latest amendment to the applications is efficient and those areas where it is not the applicant has proposed upgrades. </w:t>
      </w:r>
    </w:p>
    <w:p w14:paraId="68FA1D1A" w14:textId="26505293" w:rsidR="00C8430F" w:rsidRPr="00C8430F" w:rsidRDefault="00C8430F" w:rsidP="00C8430F">
      <w:pPr>
        <w:pStyle w:val="ListParagraph"/>
        <w:numPr>
          <w:ilvl w:val="0"/>
          <w:numId w:val="34"/>
        </w:numPr>
        <w:ind w:left="567"/>
        <w:rPr>
          <w:rFonts w:ascii="Arial" w:hAnsi="Arial" w:cs="Arial"/>
          <w:bCs/>
          <w:color w:val="000000"/>
          <w:sz w:val="22"/>
          <w:szCs w:val="22"/>
          <w:lang w:val="en-AU"/>
        </w:rPr>
      </w:pPr>
      <w:r w:rsidRPr="00C8430F">
        <w:rPr>
          <w:rFonts w:ascii="Arial" w:hAnsi="Arial" w:cs="Arial"/>
          <w:bCs/>
          <w:color w:val="000000"/>
          <w:sz w:val="22"/>
          <w:szCs w:val="22"/>
          <w:lang w:val="en-AU"/>
        </w:rPr>
        <w:t xml:space="preserve">The application is consistent with the NPS-FM as the proposed take is not causing any further over-allocation and is reducing any over-allocation as the reduced volumes mean the Luggate Creek allocation will be below the currently consented primary allocation and close to the Schedule 2A limit established in the Water Plan. </w:t>
      </w:r>
    </w:p>
    <w:p w14:paraId="30B6A3AB" w14:textId="77777777" w:rsidR="00B76F67" w:rsidRPr="008D0905" w:rsidRDefault="00B76F67" w:rsidP="00B76F67">
      <w:pPr>
        <w:tabs>
          <w:tab w:val="left" w:pos="0"/>
        </w:tabs>
        <w:spacing w:before="80"/>
        <w:contextualSpacing/>
        <w:rPr>
          <w:rFonts w:ascii="Arial" w:hAnsi="Arial" w:cs="Arial"/>
          <w:b/>
          <w:spacing w:val="-3"/>
          <w:sz w:val="22"/>
          <w:szCs w:val="22"/>
        </w:rPr>
      </w:pPr>
    </w:p>
    <w:p w14:paraId="69B1A6B1" w14:textId="40A4F5ED" w:rsidR="00B76F67" w:rsidRPr="008D0905" w:rsidRDefault="00943754" w:rsidP="00B76F67">
      <w:pPr>
        <w:keepNext/>
        <w:shd w:val="clear" w:color="auto" w:fill="000000"/>
        <w:tabs>
          <w:tab w:val="left" w:pos="720"/>
        </w:tabs>
        <w:spacing w:line="336" w:lineRule="auto"/>
        <w:ind w:left="578" w:hanging="578"/>
        <w:outlineLvl w:val="1"/>
        <w:rPr>
          <w:rFonts w:ascii="Arial" w:hAnsi="Arial" w:cs="Arial"/>
          <w:b/>
          <w:sz w:val="22"/>
          <w:szCs w:val="22"/>
        </w:rPr>
      </w:pPr>
      <w:r w:rsidRPr="008D0905">
        <w:rPr>
          <w:rFonts w:ascii="Arial" w:hAnsi="Arial" w:cs="Arial"/>
          <w:b/>
          <w:sz w:val="22"/>
          <w:szCs w:val="22"/>
        </w:rPr>
        <w:t>13.</w:t>
      </w:r>
      <w:r w:rsidR="00B76F67" w:rsidRPr="008D0905">
        <w:rPr>
          <w:rFonts w:ascii="Arial" w:hAnsi="Arial" w:cs="Arial"/>
          <w:b/>
          <w:sz w:val="22"/>
          <w:szCs w:val="22"/>
        </w:rPr>
        <w:t xml:space="preserve"> Term of Consent (Section 123)</w:t>
      </w:r>
    </w:p>
    <w:p w14:paraId="5F54D0C1" w14:textId="77777777" w:rsidR="00B76F67" w:rsidRPr="008D0905" w:rsidRDefault="00B76F67" w:rsidP="00B76F67">
      <w:pPr>
        <w:tabs>
          <w:tab w:val="left" w:pos="0"/>
        </w:tabs>
        <w:spacing w:before="80"/>
        <w:contextualSpacing/>
        <w:rPr>
          <w:rFonts w:ascii="Arial" w:hAnsi="Arial" w:cs="Arial"/>
          <w:b/>
          <w:spacing w:val="-3"/>
          <w:sz w:val="22"/>
          <w:szCs w:val="22"/>
        </w:rPr>
      </w:pPr>
    </w:p>
    <w:p w14:paraId="7B6BF911" w14:textId="62E88424" w:rsidR="009B0C4A" w:rsidRPr="008D0905" w:rsidRDefault="0025412B" w:rsidP="00B76F67">
      <w:pPr>
        <w:shd w:val="clear" w:color="auto" w:fill="FFFFFF"/>
        <w:rPr>
          <w:rFonts w:ascii="Arial" w:hAnsi="Arial" w:cs="Arial"/>
          <w:color w:val="323130"/>
          <w:sz w:val="22"/>
          <w:szCs w:val="22"/>
          <w:bdr w:val="none" w:sz="0" w:space="0" w:color="auto" w:frame="1"/>
          <w:lang w:eastAsia="en-GB"/>
        </w:rPr>
      </w:pPr>
      <w:r w:rsidRPr="00FA0FFC">
        <w:rPr>
          <w:rFonts w:ascii="Arial" w:hAnsi="Arial" w:cs="Arial"/>
          <w:sz w:val="22"/>
          <w:szCs w:val="22"/>
        </w:rPr>
        <w:t xml:space="preserve">The Criffel and Luggate Lake McKay applications </w:t>
      </w:r>
      <w:r>
        <w:rPr>
          <w:rFonts w:ascii="Arial" w:hAnsi="Arial" w:cs="Arial"/>
          <w:sz w:val="22"/>
          <w:szCs w:val="22"/>
        </w:rPr>
        <w:t xml:space="preserve">both </w:t>
      </w:r>
      <w:r w:rsidRPr="00FA0FFC">
        <w:rPr>
          <w:rFonts w:ascii="Arial" w:hAnsi="Arial" w:cs="Arial"/>
          <w:sz w:val="22"/>
          <w:szCs w:val="22"/>
        </w:rPr>
        <w:t xml:space="preserve">seek terms of 35 years. </w:t>
      </w:r>
      <w:r w:rsidRPr="00FA0FFC">
        <w:rPr>
          <w:rFonts w:ascii="Arial" w:hAnsi="Arial" w:cs="Arial"/>
          <w:color w:val="323130"/>
          <w:sz w:val="22"/>
          <w:szCs w:val="22"/>
          <w:bdr w:val="none" w:sz="0" w:space="0" w:color="auto" w:frame="1"/>
          <w:lang w:eastAsia="en-GB"/>
        </w:rPr>
        <w:t xml:space="preserve">The applicants have </w:t>
      </w:r>
      <w:r>
        <w:rPr>
          <w:rFonts w:ascii="Arial" w:hAnsi="Arial" w:cs="Arial"/>
          <w:color w:val="323130"/>
          <w:sz w:val="22"/>
          <w:szCs w:val="22"/>
          <w:bdr w:val="none" w:sz="0" w:space="0" w:color="auto" w:frame="1"/>
          <w:lang w:eastAsia="en-GB"/>
        </w:rPr>
        <w:t>sought</w:t>
      </w:r>
      <w:r w:rsidRPr="00FA0FFC">
        <w:rPr>
          <w:rFonts w:ascii="Arial" w:hAnsi="Arial" w:cs="Arial"/>
          <w:color w:val="323130"/>
          <w:sz w:val="22"/>
          <w:szCs w:val="22"/>
          <w:bdr w:val="none" w:sz="0" w:space="0" w:color="auto" w:frame="1"/>
          <w:lang w:eastAsia="en-GB"/>
        </w:rPr>
        <w:t xml:space="preserve"> the 35-year term to </w:t>
      </w:r>
      <w:r>
        <w:rPr>
          <w:rFonts w:ascii="Arial" w:hAnsi="Arial" w:cs="Arial"/>
          <w:color w:val="323130"/>
          <w:sz w:val="22"/>
          <w:szCs w:val="22"/>
          <w:bdr w:val="none" w:sz="0" w:space="0" w:color="auto" w:frame="1"/>
          <w:lang w:eastAsia="en-GB"/>
        </w:rPr>
        <w:t>ensure</w:t>
      </w:r>
      <w:r w:rsidRPr="00FA0FFC">
        <w:rPr>
          <w:rFonts w:ascii="Arial" w:hAnsi="Arial" w:cs="Arial"/>
          <w:color w:val="323130"/>
          <w:sz w:val="22"/>
          <w:szCs w:val="22"/>
          <w:bdr w:val="none" w:sz="0" w:space="0" w:color="auto" w:frame="1"/>
          <w:lang w:eastAsia="en-GB"/>
        </w:rPr>
        <w:t xml:space="preserve"> long term security of the resource and therefore time to upgrade systems to best practice guidelines. It is only through seeking this length of term that the amended applications are seen as economically viable by the Applicants. </w:t>
      </w:r>
      <w:r>
        <w:rPr>
          <w:rFonts w:ascii="Arial" w:hAnsi="Arial" w:cs="Arial"/>
          <w:color w:val="323130"/>
          <w:sz w:val="22"/>
          <w:szCs w:val="22"/>
          <w:bdr w:val="none" w:sz="0" w:space="0" w:color="auto" w:frame="1"/>
          <w:lang w:eastAsia="en-GB"/>
        </w:rPr>
        <w:t>We</w:t>
      </w:r>
      <w:r w:rsidRPr="00FA0FFC">
        <w:rPr>
          <w:rFonts w:ascii="Arial" w:hAnsi="Arial" w:cs="Arial"/>
          <w:color w:val="323130"/>
          <w:sz w:val="22"/>
          <w:szCs w:val="22"/>
          <w:bdr w:val="none" w:sz="0" w:space="0" w:color="auto" w:frame="1"/>
          <w:lang w:eastAsia="en-GB"/>
        </w:rPr>
        <w:t xml:space="preserve"> have considered the reasons supplied by the Applicants, but </w:t>
      </w:r>
      <w:r>
        <w:rPr>
          <w:rFonts w:ascii="Arial" w:hAnsi="Arial" w:cs="Arial"/>
          <w:color w:val="323130"/>
          <w:sz w:val="22"/>
          <w:szCs w:val="22"/>
          <w:bdr w:val="none" w:sz="0" w:space="0" w:color="auto" w:frame="1"/>
          <w:lang w:eastAsia="en-GB"/>
        </w:rPr>
        <w:t>we</w:t>
      </w:r>
      <w:r w:rsidRPr="00FA0FFC">
        <w:rPr>
          <w:rFonts w:ascii="Arial" w:hAnsi="Arial" w:cs="Arial"/>
          <w:color w:val="323130"/>
          <w:sz w:val="22"/>
          <w:szCs w:val="22"/>
          <w:bdr w:val="none" w:sz="0" w:space="0" w:color="auto" w:frame="1"/>
          <w:lang w:eastAsia="en-GB"/>
        </w:rPr>
        <w:t xml:space="preserve"> consider that a duration of 10 years is appropriate in this case and is </w:t>
      </w:r>
      <w:r>
        <w:rPr>
          <w:rFonts w:ascii="Arial" w:hAnsi="Arial" w:cs="Arial"/>
          <w:color w:val="323130"/>
          <w:sz w:val="22"/>
          <w:szCs w:val="22"/>
          <w:bdr w:val="none" w:sz="0" w:space="0" w:color="auto" w:frame="1"/>
          <w:lang w:eastAsia="en-GB"/>
        </w:rPr>
        <w:t>our</w:t>
      </w:r>
      <w:r w:rsidRPr="00FA0FFC">
        <w:rPr>
          <w:rFonts w:ascii="Arial" w:hAnsi="Arial" w:cs="Arial"/>
          <w:color w:val="323130"/>
          <w:sz w:val="22"/>
          <w:szCs w:val="22"/>
          <w:bdr w:val="none" w:sz="0" w:space="0" w:color="auto" w:frame="1"/>
          <w:lang w:eastAsia="en-GB"/>
        </w:rPr>
        <w:t xml:space="preserve"> recommendation. </w:t>
      </w:r>
      <w:r w:rsidR="00430DC6">
        <w:rPr>
          <w:rFonts w:ascii="Arial" w:hAnsi="Arial" w:cs="Arial"/>
          <w:color w:val="323130"/>
          <w:sz w:val="22"/>
          <w:szCs w:val="22"/>
          <w:bdr w:val="none" w:sz="0" w:space="0" w:color="auto" w:frame="1"/>
          <w:lang w:eastAsia="en-GB"/>
        </w:rPr>
        <w:t xml:space="preserve">The Submitters </w:t>
      </w:r>
      <w:r>
        <w:rPr>
          <w:rFonts w:ascii="Arial" w:hAnsi="Arial" w:cs="Arial"/>
          <w:color w:val="323130"/>
          <w:sz w:val="22"/>
          <w:szCs w:val="22"/>
          <w:bdr w:val="none" w:sz="0" w:space="0" w:color="auto" w:frame="1"/>
          <w:lang w:eastAsia="en-GB"/>
        </w:rPr>
        <w:t xml:space="preserve">for both applications </w:t>
      </w:r>
      <w:r w:rsidR="00430DC6">
        <w:rPr>
          <w:rFonts w:ascii="Arial" w:hAnsi="Arial" w:cs="Arial"/>
          <w:color w:val="323130"/>
          <w:sz w:val="22"/>
          <w:szCs w:val="22"/>
          <w:bdr w:val="none" w:sz="0" w:space="0" w:color="auto" w:frame="1"/>
          <w:lang w:eastAsia="en-GB"/>
        </w:rPr>
        <w:t>have also raised concerns about the proposed consent duration</w:t>
      </w:r>
      <w:r>
        <w:rPr>
          <w:rFonts w:ascii="Arial" w:hAnsi="Arial" w:cs="Arial"/>
          <w:color w:val="323130"/>
          <w:sz w:val="22"/>
          <w:szCs w:val="22"/>
          <w:bdr w:val="none" w:sz="0" w:space="0" w:color="auto" w:frame="1"/>
          <w:lang w:eastAsia="en-GB"/>
        </w:rPr>
        <w:t>, with 35 years not being supported</w:t>
      </w:r>
      <w:r w:rsidR="00430DC6">
        <w:rPr>
          <w:rFonts w:ascii="Arial" w:hAnsi="Arial" w:cs="Arial"/>
          <w:color w:val="323130"/>
          <w:sz w:val="22"/>
          <w:szCs w:val="22"/>
          <w:bdr w:val="none" w:sz="0" w:space="0" w:color="auto" w:frame="1"/>
          <w:lang w:eastAsia="en-GB"/>
        </w:rPr>
        <w:t xml:space="preserve">. </w:t>
      </w:r>
    </w:p>
    <w:p w14:paraId="30ACAECB" w14:textId="77777777" w:rsidR="009B0C4A" w:rsidRPr="008D0905" w:rsidRDefault="009B0C4A" w:rsidP="00B76F67">
      <w:pPr>
        <w:shd w:val="clear" w:color="auto" w:fill="FFFFFF"/>
        <w:rPr>
          <w:rFonts w:ascii="Arial" w:hAnsi="Arial" w:cs="Arial"/>
          <w:color w:val="323130"/>
          <w:sz w:val="22"/>
          <w:szCs w:val="22"/>
          <w:bdr w:val="none" w:sz="0" w:space="0" w:color="auto" w:frame="1"/>
          <w:lang w:eastAsia="en-GB"/>
        </w:rPr>
      </w:pPr>
    </w:p>
    <w:p w14:paraId="77A85B1B" w14:textId="6CB9FE01" w:rsidR="00B76F67" w:rsidRPr="008D0905" w:rsidRDefault="00B76F67" w:rsidP="00B76F67">
      <w:pPr>
        <w:shd w:val="clear" w:color="auto" w:fill="FFFFFF"/>
        <w:rPr>
          <w:rFonts w:ascii="Arial" w:hAnsi="Arial" w:cs="Arial"/>
          <w:color w:val="323130"/>
          <w:sz w:val="22"/>
          <w:szCs w:val="22"/>
          <w:lang w:eastAsia="en-GB"/>
        </w:rPr>
      </w:pPr>
      <w:r w:rsidRPr="008D0905">
        <w:rPr>
          <w:rFonts w:ascii="Arial" w:hAnsi="Arial" w:cs="Arial"/>
          <w:color w:val="323130"/>
          <w:sz w:val="22"/>
          <w:szCs w:val="22"/>
          <w:bdr w:val="none" w:sz="0" w:space="0" w:color="auto" w:frame="1"/>
          <w:lang w:eastAsia="en-GB"/>
        </w:rPr>
        <w:t xml:space="preserve">In </w:t>
      </w:r>
      <w:r w:rsidRPr="008D0905">
        <w:rPr>
          <w:rFonts w:ascii="Arial" w:hAnsi="Arial" w:cs="Arial"/>
          <w:color w:val="323130"/>
          <w:spacing w:val="-3"/>
          <w:sz w:val="22"/>
          <w:szCs w:val="22"/>
          <w:bdr w:val="none" w:sz="0" w:space="0" w:color="auto" w:frame="1"/>
          <w:lang w:eastAsia="en-GB"/>
        </w:rPr>
        <w:t xml:space="preserve">reaching this recommendation </w:t>
      </w:r>
      <w:r w:rsidR="00FA0FFC" w:rsidRPr="008D0905">
        <w:rPr>
          <w:rFonts w:ascii="Arial" w:hAnsi="Arial" w:cs="Arial"/>
          <w:color w:val="323130"/>
          <w:spacing w:val="-3"/>
          <w:sz w:val="22"/>
          <w:szCs w:val="22"/>
          <w:bdr w:val="none" w:sz="0" w:space="0" w:color="auto" w:frame="1"/>
          <w:lang w:eastAsia="en-GB"/>
        </w:rPr>
        <w:t>we</w:t>
      </w:r>
      <w:r w:rsidRPr="008D0905">
        <w:rPr>
          <w:rFonts w:ascii="Arial" w:hAnsi="Arial" w:cs="Arial"/>
          <w:color w:val="323130"/>
          <w:spacing w:val="-3"/>
          <w:sz w:val="22"/>
          <w:szCs w:val="22"/>
          <w:bdr w:val="none" w:sz="0" w:space="0" w:color="auto" w:frame="1"/>
          <w:lang w:eastAsia="en-GB"/>
        </w:rPr>
        <w:t xml:space="preserve"> have considered the following factors, distilled from case law, </w:t>
      </w:r>
      <w:r w:rsidRPr="008D0905">
        <w:rPr>
          <w:rFonts w:ascii="Arial" w:hAnsi="Arial" w:cs="Arial"/>
          <w:color w:val="323130"/>
          <w:sz w:val="22"/>
          <w:szCs w:val="22"/>
          <w:bdr w:val="none" w:sz="0" w:space="0" w:color="auto" w:frame="1"/>
          <w:lang w:eastAsia="en-GB"/>
        </w:rPr>
        <w:t>which are relevant to the Council's determination of the duration of a resource consent:</w:t>
      </w:r>
    </w:p>
    <w:p w14:paraId="10BC1120" w14:textId="18B4A649"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The duration of a resource consent should be decided in a manner which meets the RMA's purpose of sustainable management;</w:t>
      </w:r>
    </w:p>
    <w:p w14:paraId="19E9A4E9" w14:textId="7B6F9AC9"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Whether adverse effects would be likely to increase or vary during the term of the consent;</w:t>
      </w:r>
    </w:p>
    <w:p w14:paraId="33683F89" w14:textId="0BD25C42"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Whether there is an expectation that new information regarding mitigation would become available during the term of the consent;</w:t>
      </w:r>
    </w:p>
    <w:p w14:paraId="415A29C9" w14:textId="5509F129"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Whether the impact of the duration could hinder implementation of an integrated management plan (including a new plan);</w:t>
      </w:r>
    </w:p>
    <w:p w14:paraId="3B01D4A5" w14:textId="452B2E43"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That conditions may be imposed requiring adoption of the best practicable option, requiring supply of information relating to the exercise of the consent, and requiring observance of minimum standards of quality in the receiving environment;                                               </w:t>
      </w:r>
    </w:p>
    <w:p w14:paraId="50478280" w14:textId="183492C1"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Whether review conditions are able to control adverse effects;</w:t>
      </w:r>
    </w:p>
    <w:p w14:paraId="62664A0E" w14:textId="0344388D"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Whether the relevant plan addresses the question of the duration of a consent; </w:t>
      </w:r>
    </w:p>
    <w:p w14:paraId="0933E7F6" w14:textId="601B3BD3"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The life expectancy of the asset for which consents are sought;</w:t>
      </w:r>
    </w:p>
    <w:p w14:paraId="275678EC" w14:textId="4068F37C"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Whether there was significant capital investment in the activity/asset; and</w:t>
      </w:r>
    </w:p>
    <w:p w14:paraId="3B69C42F" w14:textId="59A10D29"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Whether a particular period of duration would better achieve administrative efficiency.</w:t>
      </w:r>
    </w:p>
    <w:p w14:paraId="63981FBB" w14:textId="77777777" w:rsidR="00B76F67" w:rsidRPr="008D0905" w:rsidRDefault="00B76F67" w:rsidP="00943754">
      <w:pPr>
        <w:shd w:val="clear" w:color="auto" w:fill="FFFFFF"/>
        <w:ind w:left="567" w:hanging="567"/>
        <w:rPr>
          <w:rFonts w:ascii="Arial" w:hAnsi="Arial" w:cs="Arial"/>
          <w:color w:val="323130"/>
          <w:sz w:val="22"/>
          <w:szCs w:val="22"/>
          <w:lang w:eastAsia="en-GB"/>
        </w:rPr>
      </w:pPr>
      <w:r w:rsidRPr="008D0905">
        <w:rPr>
          <w:rFonts w:ascii="Arial" w:hAnsi="Arial" w:cs="Arial"/>
          <w:color w:val="323130"/>
          <w:sz w:val="22"/>
          <w:szCs w:val="22"/>
          <w:bdr w:val="none" w:sz="0" w:space="0" w:color="auto" w:frame="1"/>
          <w:lang w:eastAsia="en-GB"/>
        </w:rPr>
        <w:t> </w:t>
      </w:r>
    </w:p>
    <w:p w14:paraId="5E062EE9" w14:textId="77777777" w:rsidR="00B76F67" w:rsidRPr="008D0905" w:rsidRDefault="00B76F67" w:rsidP="00B76F67">
      <w:pPr>
        <w:shd w:val="clear" w:color="auto" w:fill="FFFFFF"/>
        <w:rPr>
          <w:rFonts w:ascii="Arial" w:hAnsi="Arial" w:cs="Arial"/>
          <w:color w:val="323130"/>
          <w:sz w:val="22"/>
          <w:szCs w:val="22"/>
          <w:lang w:eastAsia="en-GB"/>
        </w:rPr>
      </w:pPr>
      <w:r w:rsidRPr="008D0905">
        <w:rPr>
          <w:rFonts w:ascii="Arial" w:hAnsi="Arial" w:cs="Arial"/>
          <w:color w:val="323130"/>
          <w:sz w:val="22"/>
          <w:szCs w:val="22"/>
          <w:bdr w:val="none" w:sz="0" w:space="0" w:color="auto" w:frame="1"/>
          <w:lang w:eastAsia="en-GB"/>
        </w:rPr>
        <w:t>Further, Policy 6.4.19 of the RPW states that when considering the duration of a resource consent to take and use water the following are considered:</w:t>
      </w:r>
    </w:p>
    <w:p w14:paraId="2E4282A7" w14:textId="2D58DA67"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The duration of the purpose of use;</w:t>
      </w:r>
    </w:p>
    <w:p w14:paraId="489B0A9F" w14:textId="11A57DEB"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The presence of a catchment minimum flow or aquifer restriction level;</w:t>
      </w:r>
    </w:p>
    <w:p w14:paraId="7EF35A50" w14:textId="7E66E8E1"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Climatic variability and consequent changes in local demand for water;</w:t>
      </w:r>
    </w:p>
    <w:p w14:paraId="58DCA61F" w14:textId="1E36AA17"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The extent to which the risk of potentially significant adverse effects arising from the activity may be adequately managed through review conditions;</w:t>
      </w:r>
    </w:p>
    <w:p w14:paraId="23DDE53B" w14:textId="3A8F3698"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Conditions that allow for the adaptive management of the take and use of water;</w:t>
      </w:r>
    </w:p>
    <w:p w14:paraId="12AFC67A" w14:textId="509E392B"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The value of the investment in infrastructure; and</w:t>
      </w:r>
    </w:p>
    <w:p w14:paraId="7C5DF914" w14:textId="237C70C0" w:rsidR="00B76F67" w:rsidRPr="008D0905" w:rsidRDefault="00B76F67" w:rsidP="00C24DB6">
      <w:pPr>
        <w:pStyle w:val="ListParagraph"/>
        <w:numPr>
          <w:ilvl w:val="0"/>
          <w:numId w:val="31"/>
        </w:numPr>
        <w:ind w:left="567" w:hanging="567"/>
        <w:rPr>
          <w:rFonts w:ascii="Arial" w:hAnsi="Arial" w:cs="Arial"/>
          <w:sz w:val="22"/>
          <w:szCs w:val="22"/>
        </w:rPr>
      </w:pPr>
      <w:r w:rsidRPr="008D0905">
        <w:rPr>
          <w:rFonts w:ascii="Arial" w:hAnsi="Arial" w:cs="Arial"/>
          <w:sz w:val="22"/>
          <w:szCs w:val="22"/>
        </w:rPr>
        <w:t>Use of industry best practice.</w:t>
      </w:r>
    </w:p>
    <w:p w14:paraId="3C296E66" w14:textId="77777777" w:rsidR="00B76F67" w:rsidRPr="008D0905" w:rsidRDefault="00B76F67" w:rsidP="00B76F67">
      <w:pPr>
        <w:shd w:val="clear" w:color="auto" w:fill="FFFFFF"/>
        <w:ind w:left="567" w:hanging="567"/>
        <w:rPr>
          <w:rFonts w:ascii="Arial" w:hAnsi="Arial" w:cs="Arial"/>
          <w:color w:val="323130"/>
          <w:sz w:val="22"/>
          <w:szCs w:val="22"/>
          <w:lang w:eastAsia="en-GB"/>
        </w:rPr>
      </w:pPr>
    </w:p>
    <w:p w14:paraId="1C7D1BE5" w14:textId="267FB8D1" w:rsidR="00B76F67" w:rsidRPr="008D0905" w:rsidRDefault="00B76F67" w:rsidP="00B76F67">
      <w:pPr>
        <w:shd w:val="clear" w:color="auto" w:fill="FFFFFF"/>
        <w:rPr>
          <w:rFonts w:ascii="Arial" w:hAnsi="Arial" w:cs="Arial"/>
          <w:color w:val="323130"/>
          <w:sz w:val="22"/>
          <w:szCs w:val="22"/>
          <w:lang w:eastAsia="en-GB"/>
        </w:rPr>
      </w:pPr>
      <w:r w:rsidRPr="008D0905">
        <w:rPr>
          <w:rFonts w:ascii="Arial" w:hAnsi="Arial" w:cs="Arial"/>
          <w:color w:val="323130"/>
          <w:spacing w:val="-3"/>
          <w:sz w:val="22"/>
          <w:szCs w:val="22"/>
          <w:bdr w:val="none" w:sz="0" w:space="0" w:color="auto" w:frame="1"/>
          <w:lang w:eastAsia="en-GB"/>
        </w:rPr>
        <w:t>Taking the above into account</w:t>
      </w:r>
      <w:r w:rsidR="00FA0FFC" w:rsidRPr="008D0905">
        <w:rPr>
          <w:rFonts w:ascii="Arial" w:hAnsi="Arial" w:cs="Arial"/>
          <w:color w:val="323130"/>
          <w:spacing w:val="-3"/>
          <w:sz w:val="22"/>
          <w:szCs w:val="22"/>
          <w:bdr w:val="none" w:sz="0" w:space="0" w:color="auto" w:frame="1"/>
          <w:lang w:eastAsia="en-GB"/>
        </w:rPr>
        <w:t xml:space="preserve"> we</w:t>
      </w:r>
      <w:r w:rsidRPr="008D0905">
        <w:rPr>
          <w:rFonts w:ascii="Arial" w:hAnsi="Arial" w:cs="Arial"/>
          <w:color w:val="323130"/>
          <w:spacing w:val="-3"/>
          <w:sz w:val="22"/>
          <w:szCs w:val="22"/>
          <w:bdr w:val="none" w:sz="0" w:space="0" w:color="auto" w:frame="1"/>
          <w:lang w:eastAsia="en-GB"/>
        </w:rPr>
        <w:t xml:space="preserve"> consider that a 10-year term of consent is appropriate</w:t>
      </w:r>
      <w:r w:rsidR="008A7450" w:rsidRPr="008D0905">
        <w:rPr>
          <w:rFonts w:ascii="Arial" w:hAnsi="Arial" w:cs="Arial"/>
          <w:color w:val="323130"/>
          <w:spacing w:val="-3"/>
          <w:sz w:val="22"/>
          <w:szCs w:val="22"/>
          <w:bdr w:val="none" w:sz="0" w:space="0" w:color="auto" w:frame="1"/>
          <w:lang w:eastAsia="en-GB"/>
        </w:rPr>
        <w:t xml:space="preserve"> for both applications</w:t>
      </w:r>
      <w:r w:rsidRPr="008D0905">
        <w:rPr>
          <w:rFonts w:ascii="Arial" w:hAnsi="Arial" w:cs="Arial"/>
          <w:color w:val="323130"/>
          <w:spacing w:val="-3"/>
          <w:sz w:val="22"/>
          <w:szCs w:val="22"/>
          <w:bdr w:val="none" w:sz="0" w:space="0" w:color="auto" w:frame="1"/>
          <w:lang w:eastAsia="en-GB"/>
        </w:rPr>
        <w:t>. The specific reasons for this are:</w:t>
      </w:r>
    </w:p>
    <w:p w14:paraId="5649B54D" w14:textId="205FF43F" w:rsidR="00B76F67" w:rsidRPr="008D0905" w:rsidRDefault="00B76F67" w:rsidP="00C24DB6">
      <w:pPr>
        <w:pStyle w:val="ListParagraph"/>
        <w:numPr>
          <w:ilvl w:val="0"/>
          <w:numId w:val="31"/>
        </w:numPr>
        <w:shd w:val="clear" w:color="auto" w:fill="FFFFFF"/>
        <w:ind w:left="567" w:hanging="567"/>
        <w:rPr>
          <w:rFonts w:ascii="Arial" w:hAnsi="Arial" w:cs="Arial"/>
          <w:color w:val="323130"/>
          <w:sz w:val="22"/>
          <w:szCs w:val="22"/>
          <w:bdr w:val="none" w:sz="0" w:space="0" w:color="auto" w:frame="1"/>
          <w:lang w:eastAsia="en-GB"/>
        </w:rPr>
      </w:pPr>
      <w:r w:rsidRPr="008D0905">
        <w:rPr>
          <w:rFonts w:ascii="Arial" w:hAnsi="Arial" w:cs="Arial"/>
          <w:color w:val="323130"/>
          <w:sz w:val="22"/>
          <w:szCs w:val="22"/>
          <w:bdr w:val="none" w:sz="0" w:space="0" w:color="auto" w:frame="1"/>
          <w:lang w:eastAsia="en-GB"/>
        </w:rPr>
        <w:t>The duration of the consent meets the RMA’s purpose of sustainable management.</w:t>
      </w:r>
      <w:r w:rsidR="009E6C43" w:rsidRPr="008D0905">
        <w:rPr>
          <w:rFonts w:ascii="Arial" w:hAnsi="Arial" w:cs="Arial"/>
          <w:color w:val="323130"/>
          <w:sz w:val="22"/>
          <w:szCs w:val="22"/>
          <w:bdr w:val="none" w:sz="0" w:space="0" w:color="auto" w:frame="1"/>
          <w:lang w:eastAsia="en-GB"/>
        </w:rPr>
        <w:t xml:space="preserve"> </w:t>
      </w:r>
      <w:r w:rsidRPr="008D0905">
        <w:rPr>
          <w:rFonts w:ascii="Arial" w:hAnsi="Arial" w:cs="Arial"/>
          <w:color w:val="323130"/>
          <w:sz w:val="22"/>
          <w:szCs w:val="22"/>
          <w:bdr w:val="none" w:sz="0" w:space="0" w:color="auto" w:frame="1"/>
          <w:lang w:eastAsia="en-GB"/>
        </w:rPr>
        <w:t xml:space="preserve">Taking Section 5(2)(a) into consideration a </w:t>
      </w:r>
      <w:r w:rsidR="003D1751" w:rsidRPr="008D0905">
        <w:rPr>
          <w:rFonts w:ascii="Arial" w:hAnsi="Arial" w:cs="Arial"/>
          <w:color w:val="323130"/>
          <w:sz w:val="22"/>
          <w:szCs w:val="22"/>
          <w:bdr w:val="none" w:sz="0" w:space="0" w:color="auto" w:frame="1"/>
          <w:lang w:eastAsia="en-GB"/>
        </w:rPr>
        <w:t>10-year</w:t>
      </w:r>
      <w:r w:rsidRPr="008D0905">
        <w:rPr>
          <w:rFonts w:ascii="Arial" w:hAnsi="Arial" w:cs="Arial"/>
          <w:color w:val="323130"/>
          <w:sz w:val="22"/>
          <w:szCs w:val="22"/>
          <w:bdr w:val="none" w:sz="0" w:space="0" w:color="auto" w:frame="1"/>
          <w:lang w:eastAsia="en-GB"/>
        </w:rPr>
        <w:t xml:space="preserve"> term provides for future generations and safeguards the life-supporting capacity of the Catchment.</w:t>
      </w:r>
    </w:p>
    <w:p w14:paraId="64BD282E" w14:textId="2214CDCC" w:rsidR="00B76F67" w:rsidRPr="008D0905" w:rsidRDefault="00B76F67" w:rsidP="00C24DB6">
      <w:pPr>
        <w:pStyle w:val="ListParagraph"/>
        <w:numPr>
          <w:ilvl w:val="0"/>
          <w:numId w:val="31"/>
        </w:numPr>
        <w:shd w:val="clear" w:color="auto" w:fill="FFFFFF"/>
        <w:ind w:left="567" w:hanging="567"/>
        <w:rPr>
          <w:rFonts w:ascii="Arial" w:hAnsi="Arial" w:cs="Arial"/>
          <w:color w:val="323130"/>
          <w:sz w:val="22"/>
          <w:szCs w:val="22"/>
          <w:lang w:eastAsia="en-GB"/>
        </w:rPr>
      </w:pPr>
      <w:r w:rsidRPr="008D0905">
        <w:rPr>
          <w:rFonts w:ascii="Arial" w:hAnsi="Arial" w:cs="Arial"/>
          <w:color w:val="323130"/>
          <w:sz w:val="22"/>
          <w:szCs w:val="22"/>
          <w:bdr w:val="none" w:sz="0" w:space="0" w:color="auto" w:frame="1"/>
          <w:lang w:eastAsia="en-GB"/>
        </w:rPr>
        <w:t>A 10-year term of consent is consistent with the objectives and policies of the Kāi Tahu ki Otago Natural Resource Management Plan.</w:t>
      </w:r>
      <w:r w:rsidR="009B0C4A" w:rsidRPr="008D0905">
        <w:rPr>
          <w:rFonts w:ascii="Arial" w:hAnsi="Arial" w:cs="Arial"/>
          <w:color w:val="323130"/>
          <w:sz w:val="22"/>
          <w:szCs w:val="22"/>
          <w:bdr w:val="none" w:sz="0" w:space="0" w:color="auto" w:frame="1"/>
          <w:lang w:eastAsia="en-GB"/>
        </w:rPr>
        <w:t xml:space="preserve"> This plan is clear that consents</w:t>
      </w:r>
      <w:r w:rsidR="005644FB">
        <w:rPr>
          <w:rFonts w:ascii="Arial" w:hAnsi="Arial" w:cs="Arial"/>
          <w:color w:val="323130"/>
          <w:sz w:val="22"/>
          <w:szCs w:val="22"/>
          <w:bdr w:val="none" w:sz="0" w:space="0" w:color="auto" w:frame="1"/>
          <w:lang w:eastAsia="en-GB"/>
        </w:rPr>
        <w:t xml:space="preserve"> </w:t>
      </w:r>
      <w:r w:rsidR="009B0C4A" w:rsidRPr="008D0905">
        <w:rPr>
          <w:rFonts w:ascii="Arial" w:hAnsi="Arial" w:cs="Arial"/>
          <w:color w:val="323130"/>
          <w:sz w:val="22"/>
          <w:szCs w:val="22"/>
          <w:bdr w:val="none" w:sz="0" w:space="0" w:color="auto" w:frame="1"/>
          <w:lang w:eastAsia="en-GB"/>
        </w:rPr>
        <w:t xml:space="preserve"> should </w:t>
      </w:r>
      <w:r w:rsidR="009E6C43" w:rsidRPr="008D0905">
        <w:rPr>
          <w:rFonts w:ascii="Arial" w:hAnsi="Arial" w:cs="Arial"/>
          <w:color w:val="323130"/>
          <w:sz w:val="22"/>
          <w:szCs w:val="22"/>
          <w:bdr w:val="none" w:sz="0" w:space="0" w:color="auto" w:frame="1"/>
          <w:lang w:eastAsia="en-GB"/>
        </w:rPr>
        <w:t>not</w:t>
      </w:r>
      <w:r w:rsidR="009B0C4A" w:rsidRPr="008D0905">
        <w:rPr>
          <w:rFonts w:ascii="Arial" w:hAnsi="Arial" w:cs="Arial"/>
          <w:color w:val="323130"/>
          <w:sz w:val="22"/>
          <w:szCs w:val="22"/>
          <w:bdr w:val="none" w:sz="0" w:space="0" w:color="auto" w:frame="1"/>
          <w:lang w:eastAsia="en-GB"/>
        </w:rPr>
        <w:t xml:space="preserve"> be granted for longer than a single generation.</w:t>
      </w:r>
      <w:r w:rsidR="005644FB">
        <w:rPr>
          <w:rFonts w:ascii="Arial" w:hAnsi="Arial" w:cs="Arial"/>
          <w:color w:val="323130"/>
          <w:sz w:val="22"/>
          <w:szCs w:val="22"/>
          <w:bdr w:val="none" w:sz="0" w:space="0" w:color="auto" w:frame="1"/>
          <w:lang w:eastAsia="en-GB"/>
        </w:rPr>
        <w:t xml:space="preserve"> Aukaha have also submitted on both applications and one of their concerns is term. </w:t>
      </w:r>
    </w:p>
    <w:p w14:paraId="47BB6B6A" w14:textId="35CAFFB9" w:rsidR="00B76F67" w:rsidRPr="008D0905" w:rsidRDefault="00B76F67" w:rsidP="00C24DB6">
      <w:pPr>
        <w:pStyle w:val="ListParagraph"/>
        <w:numPr>
          <w:ilvl w:val="0"/>
          <w:numId w:val="31"/>
        </w:numPr>
        <w:shd w:val="clear" w:color="auto" w:fill="FFFFFF"/>
        <w:ind w:left="567" w:hanging="567"/>
        <w:rPr>
          <w:rFonts w:ascii="Arial" w:hAnsi="Arial" w:cs="Arial"/>
          <w:color w:val="323130"/>
          <w:sz w:val="22"/>
          <w:szCs w:val="22"/>
          <w:lang w:eastAsia="en-GB"/>
        </w:rPr>
      </w:pPr>
      <w:r w:rsidRPr="008D0905">
        <w:rPr>
          <w:rFonts w:ascii="Arial" w:hAnsi="Arial" w:cs="Arial"/>
          <w:color w:val="323130"/>
          <w:sz w:val="22"/>
          <w:szCs w:val="22"/>
          <w:bdr w:val="none" w:sz="0" w:space="0" w:color="auto" w:frame="1"/>
          <w:lang w:eastAsia="en-GB"/>
        </w:rPr>
        <w:t>Both Department of Conservation and Otago Fish and Gam</w:t>
      </w:r>
      <w:r w:rsidR="005644FB">
        <w:rPr>
          <w:rFonts w:ascii="Arial" w:hAnsi="Arial" w:cs="Arial"/>
          <w:color w:val="323130"/>
          <w:sz w:val="22"/>
          <w:szCs w:val="22"/>
          <w:bdr w:val="none" w:sz="0" w:space="0" w:color="auto" w:frame="1"/>
          <w:lang w:eastAsia="en-GB"/>
        </w:rPr>
        <w:t>e have submitted on application</w:t>
      </w:r>
      <w:r w:rsidRPr="008D0905">
        <w:rPr>
          <w:rFonts w:ascii="Arial" w:hAnsi="Arial" w:cs="Arial"/>
          <w:color w:val="323130"/>
          <w:sz w:val="22"/>
          <w:szCs w:val="22"/>
          <w:bdr w:val="none" w:sz="0" w:space="0" w:color="auto" w:frame="1"/>
          <w:lang w:eastAsia="en-GB"/>
        </w:rPr>
        <w:t xml:space="preserve"> RM18.345.01-0</w:t>
      </w:r>
      <w:r w:rsidR="009A524D" w:rsidRPr="008D0905">
        <w:rPr>
          <w:rFonts w:ascii="Arial" w:hAnsi="Arial" w:cs="Arial"/>
          <w:color w:val="323130"/>
          <w:sz w:val="22"/>
          <w:szCs w:val="22"/>
          <w:bdr w:val="none" w:sz="0" w:space="0" w:color="auto" w:frame="1"/>
          <w:lang w:eastAsia="en-GB"/>
        </w:rPr>
        <w:t>2</w:t>
      </w:r>
      <w:r w:rsidRPr="008D0905">
        <w:rPr>
          <w:rFonts w:ascii="Arial" w:hAnsi="Arial" w:cs="Arial"/>
          <w:color w:val="323130"/>
          <w:sz w:val="22"/>
          <w:szCs w:val="22"/>
          <w:bdr w:val="none" w:sz="0" w:space="0" w:color="auto" w:frame="1"/>
          <w:lang w:eastAsia="en-GB"/>
        </w:rPr>
        <w:t xml:space="preserve"> and opposed any duration longer than 10-years.  </w:t>
      </w:r>
    </w:p>
    <w:p w14:paraId="7C14A143" w14:textId="09884E81" w:rsidR="00B76F67" w:rsidRPr="008D0905" w:rsidRDefault="00B76F67" w:rsidP="00C24DB6">
      <w:pPr>
        <w:pStyle w:val="ListParagraph"/>
        <w:numPr>
          <w:ilvl w:val="0"/>
          <w:numId w:val="31"/>
        </w:numPr>
        <w:shd w:val="clear" w:color="auto" w:fill="FFFFFF"/>
        <w:ind w:left="567" w:hanging="567"/>
        <w:rPr>
          <w:rFonts w:ascii="Arial" w:hAnsi="Arial" w:cs="Arial"/>
          <w:color w:val="323130"/>
          <w:sz w:val="22"/>
          <w:szCs w:val="22"/>
          <w:lang w:eastAsia="en-GB"/>
        </w:rPr>
      </w:pPr>
      <w:r w:rsidRPr="008D0905">
        <w:rPr>
          <w:rFonts w:ascii="Arial" w:hAnsi="Arial" w:cs="Arial"/>
          <w:color w:val="323130"/>
          <w:sz w:val="22"/>
          <w:szCs w:val="22"/>
          <w:bdr w:val="none" w:sz="0" w:space="0" w:color="auto" w:frame="1"/>
          <w:lang w:eastAsia="en-GB"/>
        </w:rPr>
        <w:t xml:space="preserve">A </w:t>
      </w:r>
      <w:r w:rsidR="003D1751" w:rsidRPr="008D0905">
        <w:rPr>
          <w:rFonts w:ascii="Arial" w:hAnsi="Arial" w:cs="Arial"/>
          <w:color w:val="323130"/>
          <w:sz w:val="22"/>
          <w:szCs w:val="22"/>
          <w:bdr w:val="none" w:sz="0" w:space="0" w:color="auto" w:frame="1"/>
          <w:lang w:eastAsia="en-GB"/>
        </w:rPr>
        <w:t>10-year</w:t>
      </w:r>
      <w:r w:rsidRPr="008D0905">
        <w:rPr>
          <w:rFonts w:ascii="Arial" w:hAnsi="Arial" w:cs="Arial"/>
          <w:color w:val="323130"/>
          <w:sz w:val="22"/>
          <w:szCs w:val="22"/>
          <w:bdr w:val="none" w:sz="0" w:space="0" w:color="auto" w:frame="1"/>
          <w:lang w:eastAsia="en-GB"/>
        </w:rPr>
        <w:t xml:space="preserve"> term will allow the applicant time to upgrade inefficient transport of water and irrigation type.  </w:t>
      </w:r>
    </w:p>
    <w:p w14:paraId="3E7B8CCA" w14:textId="5872FAE0" w:rsidR="00B76F67" w:rsidRPr="008D0905" w:rsidRDefault="00B76F67" w:rsidP="00C24DB6">
      <w:pPr>
        <w:pStyle w:val="ListParagraph"/>
        <w:numPr>
          <w:ilvl w:val="0"/>
          <w:numId w:val="30"/>
        </w:numPr>
        <w:shd w:val="clear" w:color="auto" w:fill="FFFFFF"/>
        <w:ind w:left="567" w:hanging="567"/>
        <w:rPr>
          <w:rFonts w:ascii="Arial" w:hAnsi="Arial" w:cs="Arial"/>
          <w:color w:val="323130"/>
          <w:sz w:val="22"/>
          <w:szCs w:val="22"/>
          <w:bdr w:val="none" w:sz="0" w:space="0" w:color="auto" w:frame="1"/>
          <w:lang w:eastAsia="en-GB"/>
        </w:rPr>
      </w:pPr>
      <w:r w:rsidRPr="008D0905">
        <w:rPr>
          <w:rFonts w:ascii="Arial" w:hAnsi="Arial" w:cs="Arial"/>
          <w:color w:val="323130"/>
          <w:sz w:val="22"/>
          <w:szCs w:val="22"/>
          <w:bdr w:val="none" w:sz="0" w:space="0" w:color="auto" w:frame="1"/>
          <w:lang w:eastAsia="en-GB"/>
        </w:rPr>
        <w:t>The Fresh Water Management Units are on progress to be notified by 2025, 10 years gives the applicant time to understand the planning framework for reapplying.</w:t>
      </w:r>
      <w:r w:rsidR="009E6C43" w:rsidRPr="008D0905">
        <w:rPr>
          <w:rFonts w:ascii="Arial" w:hAnsi="Arial" w:cs="Arial"/>
          <w:color w:val="323130"/>
          <w:sz w:val="22"/>
          <w:szCs w:val="22"/>
          <w:bdr w:val="none" w:sz="0" w:space="0" w:color="auto" w:frame="1"/>
          <w:lang w:eastAsia="en-GB"/>
        </w:rPr>
        <w:t xml:space="preserve"> Consideration was given to only recommending 8 years to take the consents just beyond the 2025 timeframe, but this was not seen as reflecting the investment of the Applicants. </w:t>
      </w:r>
    </w:p>
    <w:p w14:paraId="28EDE144" w14:textId="37A854F7" w:rsidR="0044315E" w:rsidRPr="008D0905" w:rsidRDefault="00B76F67" w:rsidP="00C24DB6">
      <w:pPr>
        <w:pStyle w:val="ListParagraph"/>
        <w:numPr>
          <w:ilvl w:val="0"/>
          <w:numId w:val="36"/>
        </w:numPr>
        <w:shd w:val="clear" w:color="auto" w:fill="FFFFFF"/>
        <w:ind w:left="567" w:hanging="567"/>
        <w:contextualSpacing/>
        <w:rPr>
          <w:rFonts w:ascii="Arial" w:hAnsi="Arial" w:cs="Arial"/>
          <w:color w:val="323130"/>
          <w:sz w:val="22"/>
          <w:szCs w:val="22"/>
          <w:lang w:eastAsia="en-GB"/>
        </w:rPr>
      </w:pPr>
      <w:r w:rsidRPr="008D0905">
        <w:rPr>
          <w:rFonts w:ascii="Arial" w:hAnsi="Arial" w:cs="Arial"/>
          <w:color w:val="323130"/>
          <w:sz w:val="22"/>
          <w:szCs w:val="22"/>
          <w:bdr w:val="none" w:sz="0" w:space="0" w:color="auto" w:frame="1"/>
          <w:lang w:eastAsia="en-GB"/>
        </w:rPr>
        <w:t>Although the Luggate catchment has a minimum flow, the RPW is yet to give full effect to the NPS FM, therefore the duration of 10 years would align with the outer limit for giving effect</w:t>
      </w:r>
      <w:r w:rsidR="005644FB">
        <w:rPr>
          <w:rFonts w:ascii="Arial" w:hAnsi="Arial" w:cs="Arial"/>
          <w:color w:val="323130"/>
          <w:sz w:val="22"/>
          <w:szCs w:val="22"/>
          <w:bdr w:val="none" w:sz="0" w:space="0" w:color="auto" w:frame="1"/>
          <w:lang w:eastAsia="en-GB"/>
        </w:rPr>
        <w:t xml:space="preserve"> to the NPSFM</w:t>
      </w:r>
      <w:r w:rsidRPr="008D0905">
        <w:rPr>
          <w:rFonts w:ascii="Arial" w:hAnsi="Arial" w:cs="Arial"/>
          <w:color w:val="323130"/>
          <w:sz w:val="22"/>
          <w:szCs w:val="22"/>
          <w:bdr w:val="none" w:sz="0" w:space="0" w:color="auto" w:frame="1"/>
          <w:lang w:eastAsia="en-GB"/>
        </w:rPr>
        <w:t xml:space="preserve"> (2030).</w:t>
      </w:r>
    </w:p>
    <w:p w14:paraId="354DA038" w14:textId="0D2FBDAD" w:rsidR="009B0C4A" w:rsidRPr="008D0905" w:rsidRDefault="009E6C43" w:rsidP="00C24DB6">
      <w:pPr>
        <w:pStyle w:val="ListParagraph"/>
        <w:numPr>
          <w:ilvl w:val="0"/>
          <w:numId w:val="36"/>
        </w:numPr>
        <w:shd w:val="clear" w:color="auto" w:fill="FFFFFF"/>
        <w:ind w:left="567" w:hanging="567"/>
        <w:contextualSpacing/>
        <w:rPr>
          <w:rFonts w:ascii="Arial" w:hAnsi="Arial" w:cs="Arial"/>
          <w:color w:val="323130"/>
          <w:sz w:val="22"/>
          <w:szCs w:val="22"/>
          <w:lang w:eastAsia="en-GB"/>
        </w:rPr>
      </w:pPr>
      <w:r w:rsidRPr="008D0905">
        <w:rPr>
          <w:rFonts w:ascii="Arial" w:hAnsi="Arial" w:cs="Arial"/>
          <w:color w:val="323130"/>
          <w:sz w:val="22"/>
          <w:szCs w:val="22"/>
          <w:bdr w:val="none" w:sz="0" w:space="0" w:color="auto" w:frame="1"/>
          <w:lang w:eastAsia="en-GB"/>
        </w:rPr>
        <w:t>Granting</w:t>
      </w:r>
      <w:r w:rsidR="009B0C4A" w:rsidRPr="008D0905">
        <w:rPr>
          <w:rFonts w:ascii="Arial" w:hAnsi="Arial" w:cs="Arial"/>
          <w:color w:val="323130"/>
          <w:sz w:val="22"/>
          <w:szCs w:val="22"/>
          <w:bdr w:val="none" w:sz="0" w:space="0" w:color="auto" w:frame="1"/>
          <w:lang w:eastAsia="en-GB"/>
        </w:rPr>
        <w:t xml:space="preserve"> the consent for 35 years is </w:t>
      </w:r>
      <w:r w:rsidR="0025412B">
        <w:rPr>
          <w:rFonts w:ascii="Arial" w:hAnsi="Arial" w:cs="Arial"/>
          <w:color w:val="323130"/>
          <w:sz w:val="22"/>
          <w:szCs w:val="22"/>
          <w:bdr w:val="none" w:sz="0" w:space="0" w:color="auto" w:frame="1"/>
          <w:lang w:eastAsia="en-GB"/>
        </w:rPr>
        <w:t xml:space="preserve">now is </w:t>
      </w:r>
      <w:r w:rsidRPr="008D0905">
        <w:rPr>
          <w:rFonts w:ascii="Arial" w:hAnsi="Arial" w:cs="Arial"/>
          <w:color w:val="323130"/>
          <w:sz w:val="22"/>
          <w:szCs w:val="22"/>
          <w:bdr w:val="none" w:sz="0" w:space="0" w:color="auto" w:frame="1"/>
          <w:lang w:eastAsia="en-GB"/>
        </w:rPr>
        <w:t>effectively</w:t>
      </w:r>
      <w:r w:rsidR="009B0C4A" w:rsidRPr="008D0905">
        <w:rPr>
          <w:rFonts w:ascii="Arial" w:hAnsi="Arial" w:cs="Arial"/>
          <w:color w:val="323130"/>
          <w:sz w:val="22"/>
          <w:szCs w:val="22"/>
          <w:bdr w:val="none" w:sz="0" w:space="0" w:color="auto" w:frame="1"/>
          <w:lang w:eastAsia="en-GB"/>
        </w:rPr>
        <w:t xml:space="preserve"> determining the </w:t>
      </w:r>
      <w:r w:rsidR="0025412B">
        <w:rPr>
          <w:rFonts w:ascii="Arial" w:hAnsi="Arial" w:cs="Arial"/>
          <w:color w:val="323130"/>
          <w:sz w:val="22"/>
          <w:szCs w:val="22"/>
          <w:bdr w:val="none" w:sz="0" w:space="0" w:color="auto" w:frame="1"/>
          <w:lang w:eastAsia="en-GB"/>
        </w:rPr>
        <w:t xml:space="preserve">ongoing </w:t>
      </w:r>
      <w:r w:rsidR="009B0C4A" w:rsidRPr="008D0905">
        <w:rPr>
          <w:rFonts w:ascii="Arial" w:hAnsi="Arial" w:cs="Arial"/>
          <w:color w:val="323130"/>
          <w:sz w:val="22"/>
          <w:szCs w:val="22"/>
          <w:bdr w:val="none" w:sz="0" w:space="0" w:color="auto" w:frame="1"/>
          <w:lang w:eastAsia="en-GB"/>
        </w:rPr>
        <w:t>allocation regime for the entire catchment</w:t>
      </w:r>
      <w:r w:rsidR="0025412B">
        <w:rPr>
          <w:rFonts w:ascii="Arial" w:hAnsi="Arial" w:cs="Arial"/>
          <w:color w:val="323130"/>
          <w:sz w:val="22"/>
          <w:szCs w:val="22"/>
          <w:bdr w:val="none" w:sz="0" w:space="0" w:color="auto" w:frame="1"/>
          <w:lang w:eastAsia="en-GB"/>
        </w:rPr>
        <w:t xml:space="preserve"> in advance of any upcoming plan process</w:t>
      </w:r>
      <w:r w:rsidR="009B0C4A" w:rsidRPr="008D0905">
        <w:rPr>
          <w:rFonts w:ascii="Arial" w:hAnsi="Arial" w:cs="Arial"/>
          <w:color w:val="323130"/>
          <w:sz w:val="22"/>
          <w:szCs w:val="22"/>
          <w:bdr w:val="none" w:sz="0" w:space="0" w:color="auto" w:frame="1"/>
          <w:lang w:eastAsia="en-GB"/>
        </w:rPr>
        <w:t xml:space="preserve">. This is a </w:t>
      </w:r>
      <w:r w:rsidRPr="008D0905">
        <w:rPr>
          <w:rFonts w:ascii="Arial" w:hAnsi="Arial" w:cs="Arial"/>
          <w:color w:val="323130"/>
          <w:sz w:val="22"/>
          <w:szCs w:val="22"/>
          <w:bdr w:val="none" w:sz="0" w:space="0" w:color="auto" w:frame="1"/>
          <w:lang w:eastAsia="en-GB"/>
        </w:rPr>
        <w:t>process</w:t>
      </w:r>
      <w:r w:rsidR="009B0C4A" w:rsidRPr="008D0905">
        <w:rPr>
          <w:rFonts w:ascii="Arial" w:hAnsi="Arial" w:cs="Arial"/>
          <w:color w:val="323130"/>
          <w:sz w:val="22"/>
          <w:szCs w:val="22"/>
          <w:bdr w:val="none" w:sz="0" w:space="0" w:color="auto" w:frame="1"/>
          <w:lang w:eastAsia="en-GB"/>
        </w:rPr>
        <w:t xml:space="preserve"> that is far more app</w:t>
      </w:r>
      <w:r w:rsidRPr="008D0905">
        <w:rPr>
          <w:rFonts w:ascii="Arial" w:hAnsi="Arial" w:cs="Arial"/>
          <w:color w:val="323130"/>
          <w:sz w:val="22"/>
          <w:szCs w:val="22"/>
          <w:bdr w:val="none" w:sz="0" w:space="0" w:color="auto" w:frame="1"/>
          <w:lang w:eastAsia="en-GB"/>
        </w:rPr>
        <w:t xml:space="preserve">ropriate </w:t>
      </w:r>
      <w:r w:rsidR="009B0C4A" w:rsidRPr="008D0905">
        <w:rPr>
          <w:rFonts w:ascii="Arial" w:hAnsi="Arial" w:cs="Arial"/>
          <w:color w:val="323130"/>
          <w:sz w:val="22"/>
          <w:szCs w:val="22"/>
          <w:bdr w:val="none" w:sz="0" w:space="0" w:color="auto" w:frame="1"/>
          <w:lang w:eastAsia="en-GB"/>
        </w:rPr>
        <w:t>to occur through the regional planning process.</w:t>
      </w:r>
    </w:p>
    <w:p w14:paraId="169EC96F" w14:textId="1976FB82" w:rsidR="009B0C4A" w:rsidRPr="008D0905" w:rsidRDefault="009B0C4A" w:rsidP="00C24DB6">
      <w:pPr>
        <w:pStyle w:val="ListParagraph"/>
        <w:numPr>
          <w:ilvl w:val="0"/>
          <w:numId w:val="36"/>
        </w:numPr>
        <w:shd w:val="clear" w:color="auto" w:fill="FFFFFF"/>
        <w:ind w:left="567" w:hanging="567"/>
        <w:contextualSpacing/>
        <w:rPr>
          <w:rFonts w:ascii="Arial" w:hAnsi="Arial" w:cs="Arial"/>
          <w:color w:val="323130"/>
          <w:sz w:val="22"/>
          <w:szCs w:val="22"/>
          <w:lang w:eastAsia="en-GB"/>
        </w:rPr>
      </w:pPr>
      <w:r w:rsidRPr="008D0905">
        <w:rPr>
          <w:rFonts w:ascii="Arial" w:hAnsi="Arial" w:cs="Arial"/>
          <w:color w:val="323130"/>
          <w:sz w:val="22"/>
          <w:szCs w:val="22"/>
          <w:bdr w:val="none" w:sz="0" w:space="0" w:color="auto" w:frame="1"/>
          <w:lang w:eastAsia="en-GB"/>
        </w:rPr>
        <w:t>Any conditions proposed are unlikely to be able to</w:t>
      </w:r>
      <w:r w:rsidR="0025412B">
        <w:rPr>
          <w:rFonts w:ascii="Arial" w:hAnsi="Arial" w:cs="Arial"/>
          <w:color w:val="323130"/>
          <w:sz w:val="22"/>
          <w:szCs w:val="22"/>
          <w:bdr w:val="none" w:sz="0" w:space="0" w:color="auto" w:frame="1"/>
          <w:lang w:eastAsia="en-GB"/>
        </w:rPr>
        <w:t xml:space="preserve"> anticiapte or </w:t>
      </w:r>
      <w:r w:rsidR="008A7450" w:rsidRPr="008D0905">
        <w:rPr>
          <w:rFonts w:ascii="Arial" w:hAnsi="Arial" w:cs="Arial"/>
          <w:color w:val="323130"/>
          <w:sz w:val="22"/>
          <w:szCs w:val="22"/>
          <w:bdr w:val="none" w:sz="0" w:space="0" w:color="auto" w:frame="1"/>
          <w:lang w:eastAsia="en-GB"/>
        </w:rPr>
        <w:t xml:space="preserve"> </w:t>
      </w:r>
      <w:r w:rsidRPr="008D0905">
        <w:rPr>
          <w:rFonts w:ascii="Arial" w:hAnsi="Arial" w:cs="Arial"/>
          <w:color w:val="323130"/>
          <w:sz w:val="22"/>
          <w:szCs w:val="22"/>
          <w:bdr w:val="none" w:sz="0" w:space="0" w:color="auto" w:frame="1"/>
          <w:lang w:eastAsia="en-GB"/>
        </w:rPr>
        <w:t xml:space="preserve"> control the effects for 35 years.</w:t>
      </w:r>
    </w:p>
    <w:p w14:paraId="18F2A3D5" w14:textId="0C0AF2DB" w:rsidR="009B0C4A" w:rsidRPr="008D0905" w:rsidRDefault="009B0C4A" w:rsidP="00C24DB6">
      <w:pPr>
        <w:pStyle w:val="ListParagraph"/>
        <w:numPr>
          <w:ilvl w:val="0"/>
          <w:numId w:val="36"/>
        </w:numPr>
        <w:shd w:val="clear" w:color="auto" w:fill="FFFFFF"/>
        <w:ind w:left="567" w:hanging="567"/>
        <w:contextualSpacing/>
        <w:rPr>
          <w:rFonts w:ascii="Arial" w:hAnsi="Arial" w:cs="Arial"/>
          <w:color w:val="323130"/>
          <w:sz w:val="22"/>
          <w:szCs w:val="22"/>
          <w:lang w:eastAsia="en-GB"/>
        </w:rPr>
      </w:pPr>
      <w:r w:rsidRPr="008D0905">
        <w:rPr>
          <w:rFonts w:ascii="Arial" w:hAnsi="Arial" w:cs="Arial"/>
          <w:color w:val="323130"/>
          <w:sz w:val="22"/>
          <w:szCs w:val="22"/>
          <w:bdr w:val="none" w:sz="0" w:space="0" w:color="auto" w:frame="1"/>
          <w:lang w:eastAsia="en-GB"/>
        </w:rPr>
        <w:t xml:space="preserve">A review condition alone, including any clause around ‘using or losing’ water should not be relied upon as a way of </w:t>
      </w:r>
      <w:r w:rsidR="009E6C43" w:rsidRPr="008D0905">
        <w:rPr>
          <w:rFonts w:ascii="Arial" w:hAnsi="Arial" w:cs="Arial"/>
          <w:color w:val="323130"/>
          <w:sz w:val="22"/>
          <w:szCs w:val="22"/>
          <w:bdr w:val="none" w:sz="0" w:space="0" w:color="auto" w:frame="1"/>
          <w:lang w:eastAsia="en-GB"/>
        </w:rPr>
        <w:t>granting</w:t>
      </w:r>
      <w:r w:rsidRPr="008D0905">
        <w:rPr>
          <w:rFonts w:ascii="Arial" w:hAnsi="Arial" w:cs="Arial"/>
          <w:color w:val="323130"/>
          <w:sz w:val="22"/>
          <w:szCs w:val="22"/>
          <w:bdr w:val="none" w:sz="0" w:space="0" w:color="auto" w:frame="1"/>
          <w:lang w:eastAsia="en-GB"/>
        </w:rPr>
        <w:t xml:space="preserve"> a long</w:t>
      </w:r>
      <w:r w:rsidR="009E6C43" w:rsidRPr="008D0905">
        <w:rPr>
          <w:rFonts w:ascii="Arial" w:hAnsi="Arial" w:cs="Arial"/>
          <w:color w:val="323130"/>
          <w:sz w:val="22"/>
          <w:szCs w:val="22"/>
          <w:bdr w:val="none" w:sz="0" w:space="0" w:color="auto" w:frame="1"/>
          <w:lang w:eastAsia="en-GB"/>
        </w:rPr>
        <w:t>-</w:t>
      </w:r>
      <w:r w:rsidRPr="008D0905">
        <w:rPr>
          <w:rFonts w:ascii="Arial" w:hAnsi="Arial" w:cs="Arial"/>
          <w:color w:val="323130"/>
          <w:sz w:val="22"/>
          <w:szCs w:val="22"/>
          <w:bdr w:val="none" w:sz="0" w:space="0" w:color="auto" w:frame="1"/>
          <w:lang w:eastAsia="en-GB"/>
        </w:rPr>
        <w:t>term permit.</w:t>
      </w:r>
      <w:r w:rsidR="009E6C43" w:rsidRPr="008D0905">
        <w:rPr>
          <w:rFonts w:ascii="Arial" w:hAnsi="Arial" w:cs="Arial"/>
          <w:color w:val="323130"/>
          <w:sz w:val="22"/>
          <w:szCs w:val="22"/>
          <w:bdr w:val="none" w:sz="0" w:space="0" w:color="auto" w:frame="1"/>
          <w:lang w:eastAsia="en-GB"/>
        </w:rPr>
        <w:t xml:space="preserve"> </w:t>
      </w:r>
      <w:r w:rsidR="00FA0FFC" w:rsidRPr="008D0905">
        <w:rPr>
          <w:rFonts w:ascii="Arial" w:hAnsi="Arial" w:cs="Arial"/>
          <w:color w:val="323130"/>
          <w:sz w:val="22"/>
          <w:szCs w:val="22"/>
          <w:bdr w:val="none" w:sz="0" w:space="0" w:color="auto" w:frame="1"/>
          <w:lang w:eastAsia="en-GB"/>
        </w:rPr>
        <w:t>There is a high degree of risk with this approach and level of uncertainty for all parties involved.</w:t>
      </w:r>
    </w:p>
    <w:p w14:paraId="112FCF8A" w14:textId="46931F4F" w:rsidR="009B0C4A" w:rsidRPr="008D0905" w:rsidRDefault="009B0C4A" w:rsidP="00C24DB6">
      <w:pPr>
        <w:pStyle w:val="ListParagraph"/>
        <w:numPr>
          <w:ilvl w:val="0"/>
          <w:numId w:val="36"/>
        </w:numPr>
        <w:shd w:val="clear" w:color="auto" w:fill="FFFFFF"/>
        <w:ind w:left="567" w:hanging="567"/>
        <w:contextualSpacing/>
        <w:rPr>
          <w:rFonts w:ascii="Arial" w:hAnsi="Arial" w:cs="Arial"/>
          <w:color w:val="323130"/>
          <w:sz w:val="22"/>
          <w:szCs w:val="22"/>
          <w:lang w:eastAsia="en-GB"/>
        </w:rPr>
      </w:pPr>
      <w:r w:rsidRPr="008D0905">
        <w:rPr>
          <w:rFonts w:ascii="Arial" w:hAnsi="Arial" w:cs="Arial"/>
          <w:color w:val="323130"/>
          <w:sz w:val="22"/>
          <w:szCs w:val="22"/>
          <w:bdr w:val="none" w:sz="0" w:space="0" w:color="auto" w:frame="1"/>
          <w:lang w:eastAsia="en-GB"/>
        </w:rPr>
        <w:t xml:space="preserve">It is likely that the allocation regime for the creek will change in the next ten years. This is because the minimum flow as set in </w:t>
      </w:r>
      <w:r w:rsidR="00D8464E" w:rsidRPr="008D0905">
        <w:rPr>
          <w:rFonts w:ascii="Arial" w:hAnsi="Arial" w:cs="Arial"/>
          <w:color w:val="323130"/>
          <w:sz w:val="22"/>
          <w:szCs w:val="22"/>
          <w:bdr w:val="none" w:sz="0" w:space="0" w:color="auto" w:frame="1"/>
          <w:lang w:eastAsia="en-GB"/>
        </w:rPr>
        <w:t>2009</w:t>
      </w:r>
      <w:r w:rsidRPr="008D0905">
        <w:rPr>
          <w:rFonts w:ascii="Arial" w:hAnsi="Arial" w:cs="Arial"/>
          <w:color w:val="323130"/>
          <w:sz w:val="22"/>
          <w:szCs w:val="22"/>
          <w:bdr w:val="none" w:sz="0" w:space="0" w:color="auto" w:frame="1"/>
          <w:lang w:eastAsia="en-GB"/>
        </w:rPr>
        <w:t xml:space="preserve"> and the allocation of water in this area will be discussed as part of the FMU process.</w:t>
      </w:r>
      <w:r w:rsidR="00AB1185" w:rsidRPr="008D0905">
        <w:rPr>
          <w:rFonts w:ascii="Arial" w:hAnsi="Arial" w:cs="Arial"/>
          <w:color w:val="323130"/>
          <w:sz w:val="22"/>
          <w:szCs w:val="22"/>
          <w:bdr w:val="none" w:sz="0" w:space="0" w:color="auto" w:frame="1"/>
          <w:lang w:eastAsia="en-GB"/>
        </w:rPr>
        <w:t xml:space="preserve"> </w:t>
      </w:r>
    </w:p>
    <w:p w14:paraId="570683BB" w14:textId="35465A50" w:rsidR="009B0C4A" w:rsidRPr="008D0905" w:rsidRDefault="009B0C4A" w:rsidP="00C24DB6">
      <w:pPr>
        <w:pStyle w:val="ListParagraph"/>
        <w:numPr>
          <w:ilvl w:val="0"/>
          <w:numId w:val="36"/>
        </w:numPr>
        <w:shd w:val="clear" w:color="auto" w:fill="FFFFFF"/>
        <w:ind w:left="567" w:hanging="567"/>
        <w:contextualSpacing/>
        <w:rPr>
          <w:rFonts w:ascii="Arial" w:hAnsi="Arial" w:cs="Arial"/>
          <w:color w:val="323130"/>
          <w:sz w:val="22"/>
          <w:szCs w:val="22"/>
          <w:lang w:eastAsia="en-GB"/>
        </w:rPr>
      </w:pPr>
      <w:r w:rsidRPr="008D0905">
        <w:rPr>
          <w:rFonts w:ascii="Arial" w:hAnsi="Arial" w:cs="Arial"/>
          <w:color w:val="323130"/>
          <w:sz w:val="22"/>
          <w:szCs w:val="22"/>
          <w:bdr w:val="none" w:sz="0" w:space="0" w:color="auto" w:frame="1"/>
          <w:lang w:eastAsia="en-GB"/>
        </w:rPr>
        <w:t>It is not administratively efficient to grant the consent</w:t>
      </w:r>
      <w:r w:rsidR="005644FB">
        <w:rPr>
          <w:rFonts w:ascii="Arial" w:hAnsi="Arial" w:cs="Arial"/>
          <w:color w:val="323130"/>
          <w:sz w:val="22"/>
          <w:szCs w:val="22"/>
          <w:bdr w:val="none" w:sz="0" w:space="0" w:color="auto" w:frame="1"/>
          <w:lang w:eastAsia="en-GB"/>
        </w:rPr>
        <w:t>s</w:t>
      </w:r>
      <w:r w:rsidRPr="008D0905">
        <w:rPr>
          <w:rFonts w:ascii="Arial" w:hAnsi="Arial" w:cs="Arial"/>
          <w:color w:val="323130"/>
          <w:sz w:val="22"/>
          <w:szCs w:val="22"/>
          <w:bdr w:val="none" w:sz="0" w:space="0" w:color="auto" w:frame="1"/>
          <w:lang w:eastAsia="en-GB"/>
        </w:rPr>
        <w:t xml:space="preserve"> for a period of 35 years. This is because it </w:t>
      </w:r>
      <w:r w:rsidR="005644FB">
        <w:rPr>
          <w:rFonts w:ascii="Arial" w:hAnsi="Arial" w:cs="Arial"/>
          <w:color w:val="323130"/>
          <w:sz w:val="22"/>
          <w:szCs w:val="22"/>
          <w:bdr w:val="none" w:sz="0" w:space="0" w:color="auto" w:frame="1"/>
          <w:lang w:eastAsia="en-GB"/>
        </w:rPr>
        <w:t>is</w:t>
      </w:r>
      <w:r w:rsidRPr="008D0905">
        <w:rPr>
          <w:rFonts w:ascii="Arial" w:hAnsi="Arial" w:cs="Arial"/>
          <w:color w:val="323130"/>
          <w:sz w:val="22"/>
          <w:szCs w:val="22"/>
          <w:bdr w:val="none" w:sz="0" w:space="0" w:color="auto" w:frame="1"/>
          <w:lang w:eastAsia="en-GB"/>
        </w:rPr>
        <w:t xml:space="preserve"> </w:t>
      </w:r>
      <w:r w:rsidR="008A7450" w:rsidRPr="008D0905">
        <w:rPr>
          <w:rFonts w:ascii="Arial" w:hAnsi="Arial" w:cs="Arial"/>
          <w:color w:val="323130"/>
          <w:sz w:val="22"/>
          <w:szCs w:val="22"/>
          <w:bdr w:val="none" w:sz="0" w:space="0" w:color="auto" w:frame="1"/>
          <w:lang w:eastAsia="en-GB"/>
        </w:rPr>
        <w:t xml:space="preserve">highly likely </w:t>
      </w:r>
      <w:r w:rsidR="008D0698" w:rsidRPr="008D0905">
        <w:rPr>
          <w:rFonts w:ascii="Arial" w:hAnsi="Arial" w:cs="Arial"/>
          <w:color w:val="323130"/>
          <w:sz w:val="22"/>
          <w:szCs w:val="22"/>
          <w:bdr w:val="none" w:sz="0" w:space="0" w:color="auto" w:frame="1"/>
          <w:lang w:eastAsia="en-GB"/>
        </w:rPr>
        <w:t xml:space="preserve">they would </w:t>
      </w:r>
      <w:r w:rsidRPr="008D0905">
        <w:rPr>
          <w:rFonts w:ascii="Arial" w:hAnsi="Arial" w:cs="Arial"/>
          <w:color w:val="323130"/>
          <w:sz w:val="22"/>
          <w:szCs w:val="22"/>
          <w:bdr w:val="none" w:sz="0" w:space="0" w:color="auto" w:frame="1"/>
          <w:lang w:eastAsia="en-GB"/>
        </w:rPr>
        <w:t>need to be reviewed to ensure th</w:t>
      </w:r>
      <w:r w:rsidR="008D0698" w:rsidRPr="008D0905">
        <w:rPr>
          <w:rFonts w:ascii="Arial" w:hAnsi="Arial" w:cs="Arial"/>
          <w:color w:val="323130"/>
          <w:sz w:val="22"/>
          <w:szCs w:val="22"/>
          <w:bdr w:val="none" w:sz="0" w:space="0" w:color="auto" w:frame="1"/>
          <w:lang w:eastAsia="en-GB"/>
        </w:rPr>
        <w:t>ey are i</w:t>
      </w:r>
      <w:r w:rsidRPr="008D0905">
        <w:rPr>
          <w:rFonts w:ascii="Arial" w:hAnsi="Arial" w:cs="Arial"/>
          <w:color w:val="323130"/>
          <w:sz w:val="22"/>
          <w:szCs w:val="22"/>
          <w:bdr w:val="none" w:sz="0" w:space="0" w:color="auto" w:frame="1"/>
          <w:lang w:eastAsia="en-GB"/>
        </w:rPr>
        <w:t xml:space="preserve">n line with any new allocation regime. </w:t>
      </w:r>
    </w:p>
    <w:p w14:paraId="7770F3F6" w14:textId="0C67141C" w:rsidR="009B0C4A" w:rsidRPr="008D0905" w:rsidRDefault="009B0C4A" w:rsidP="00C24DB6">
      <w:pPr>
        <w:pStyle w:val="ListParagraph"/>
        <w:numPr>
          <w:ilvl w:val="0"/>
          <w:numId w:val="36"/>
        </w:numPr>
        <w:shd w:val="clear" w:color="auto" w:fill="FFFFFF"/>
        <w:ind w:left="567" w:hanging="567"/>
        <w:contextualSpacing/>
        <w:rPr>
          <w:rFonts w:ascii="Arial" w:hAnsi="Arial" w:cs="Arial"/>
          <w:color w:val="323130"/>
          <w:sz w:val="22"/>
          <w:szCs w:val="22"/>
          <w:lang w:eastAsia="en-GB"/>
        </w:rPr>
      </w:pPr>
      <w:r w:rsidRPr="008D0905">
        <w:rPr>
          <w:rFonts w:ascii="Arial" w:hAnsi="Arial" w:cs="Arial"/>
          <w:color w:val="323130"/>
          <w:sz w:val="22"/>
          <w:szCs w:val="22"/>
          <w:bdr w:val="none" w:sz="0" w:space="0" w:color="auto" w:frame="1"/>
          <w:lang w:eastAsia="en-GB"/>
        </w:rPr>
        <w:t>Whilst the uncertainty for the applicant</w:t>
      </w:r>
      <w:r w:rsidR="005644FB">
        <w:rPr>
          <w:rFonts w:ascii="Arial" w:hAnsi="Arial" w:cs="Arial"/>
          <w:color w:val="323130"/>
          <w:sz w:val="22"/>
          <w:szCs w:val="22"/>
          <w:bdr w:val="none" w:sz="0" w:space="0" w:color="auto" w:frame="1"/>
          <w:lang w:eastAsia="en-GB"/>
        </w:rPr>
        <w:t>s</w:t>
      </w:r>
      <w:r w:rsidRPr="008D0905">
        <w:rPr>
          <w:rFonts w:ascii="Arial" w:hAnsi="Arial" w:cs="Arial"/>
          <w:color w:val="323130"/>
          <w:sz w:val="22"/>
          <w:szCs w:val="22"/>
          <w:bdr w:val="none" w:sz="0" w:space="0" w:color="auto" w:frame="1"/>
          <w:lang w:eastAsia="en-GB"/>
        </w:rPr>
        <w:t xml:space="preserve"> is appreciated, </w:t>
      </w:r>
      <w:r w:rsidR="00EA422B" w:rsidRPr="008D0905">
        <w:rPr>
          <w:rFonts w:ascii="Arial" w:hAnsi="Arial" w:cs="Arial"/>
          <w:color w:val="323130"/>
          <w:sz w:val="22"/>
          <w:szCs w:val="22"/>
          <w:bdr w:val="none" w:sz="0" w:space="0" w:color="auto" w:frame="1"/>
          <w:lang w:eastAsia="en-GB"/>
        </w:rPr>
        <w:t>10</w:t>
      </w:r>
      <w:r w:rsidRPr="008D0905">
        <w:rPr>
          <w:rFonts w:ascii="Arial" w:hAnsi="Arial" w:cs="Arial"/>
          <w:color w:val="323130"/>
          <w:sz w:val="22"/>
          <w:szCs w:val="22"/>
          <w:bdr w:val="none" w:sz="0" w:space="0" w:color="auto" w:frame="1"/>
          <w:lang w:eastAsia="en-GB"/>
        </w:rPr>
        <w:t xml:space="preserve"> years will take them beyond </w:t>
      </w:r>
      <w:r w:rsidR="0031108E" w:rsidRPr="008D0905">
        <w:rPr>
          <w:rFonts w:ascii="Arial" w:hAnsi="Arial" w:cs="Arial"/>
          <w:color w:val="323130"/>
          <w:sz w:val="22"/>
          <w:szCs w:val="22"/>
          <w:bdr w:val="none" w:sz="0" w:space="0" w:color="auto" w:frame="1"/>
          <w:lang w:eastAsia="en-GB"/>
        </w:rPr>
        <w:t>the future anticipated plan change proce</w:t>
      </w:r>
      <w:r w:rsidR="005644FB">
        <w:rPr>
          <w:rFonts w:ascii="Arial" w:hAnsi="Arial" w:cs="Arial"/>
          <w:color w:val="323130"/>
          <w:sz w:val="22"/>
          <w:szCs w:val="22"/>
          <w:bdr w:val="none" w:sz="0" w:space="0" w:color="auto" w:frame="1"/>
          <w:lang w:eastAsia="en-GB"/>
        </w:rPr>
        <w:t xml:space="preserve">sses </w:t>
      </w:r>
      <w:r w:rsidR="0031108E" w:rsidRPr="008D0905">
        <w:rPr>
          <w:rFonts w:ascii="Arial" w:hAnsi="Arial" w:cs="Arial"/>
          <w:color w:val="323130"/>
          <w:sz w:val="22"/>
          <w:szCs w:val="22"/>
          <w:bdr w:val="none" w:sz="0" w:space="0" w:color="auto" w:frame="1"/>
          <w:lang w:eastAsia="en-GB"/>
        </w:rPr>
        <w:t xml:space="preserve"> </w:t>
      </w:r>
      <w:r w:rsidR="00C84DCD" w:rsidRPr="008D0905">
        <w:rPr>
          <w:rFonts w:ascii="Arial" w:hAnsi="Arial" w:cs="Arial"/>
          <w:color w:val="323130"/>
          <w:sz w:val="22"/>
          <w:szCs w:val="22"/>
          <w:bdr w:val="none" w:sz="0" w:space="0" w:color="auto" w:frame="1"/>
          <w:lang w:eastAsia="en-GB"/>
        </w:rPr>
        <w:t xml:space="preserve">which will </w:t>
      </w:r>
      <w:r w:rsidRPr="008D0905">
        <w:rPr>
          <w:rFonts w:ascii="Arial" w:hAnsi="Arial" w:cs="Arial"/>
          <w:color w:val="323130"/>
          <w:sz w:val="22"/>
          <w:szCs w:val="22"/>
          <w:bdr w:val="none" w:sz="0" w:space="0" w:color="auto" w:frame="1"/>
          <w:lang w:eastAsia="en-GB"/>
        </w:rPr>
        <w:t xml:space="preserve">give them a clear idea of what </w:t>
      </w:r>
      <w:r w:rsidR="00C84DCD" w:rsidRPr="008D0905">
        <w:rPr>
          <w:rFonts w:ascii="Arial" w:hAnsi="Arial" w:cs="Arial"/>
          <w:color w:val="323130"/>
          <w:sz w:val="22"/>
          <w:szCs w:val="22"/>
          <w:bdr w:val="none" w:sz="0" w:space="0" w:color="auto" w:frame="1"/>
          <w:lang w:eastAsia="en-GB"/>
        </w:rPr>
        <w:t xml:space="preserve">long term </w:t>
      </w:r>
      <w:r w:rsidRPr="008D0905">
        <w:rPr>
          <w:rFonts w:ascii="Arial" w:hAnsi="Arial" w:cs="Arial"/>
          <w:color w:val="323130"/>
          <w:sz w:val="22"/>
          <w:szCs w:val="22"/>
          <w:bdr w:val="none" w:sz="0" w:space="0" w:color="auto" w:frame="1"/>
          <w:lang w:eastAsia="en-GB"/>
        </w:rPr>
        <w:t xml:space="preserve">allocation regime </w:t>
      </w:r>
      <w:r w:rsidR="00C84DCD" w:rsidRPr="008D0905">
        <w:rPr>
          <w:rFonts w:ascii="Arial" w:hAnsi="Arial" w:cs="Arial"/>
          <w:color w:val="323130"/>
          <w:sz w:val="22"/>
          <w:szCs w:val="22"/>
          <w:bdr w:val="none" w:sz="0" w:space="0" w:color="auto" w:frame="1"/>
          <w:lang w:eastAsia="en-GB"/>
        </w:rPr>
        <w:t xml:space="preserve"> will apply</w:t>
      </w:r>
      <w:r w:rsidRPr="008D0905">
        <w:rPr>
          <w:rFonts w:ascii="Arial" w:hAnsi="Arial" w:cs="Arial"/>
          <w:color w:val="323130"/>
          <w:sz w:val="22"/>
          <w:szCs w:val="22"/>
          <w:bdr w:val="none" w:sz="0" w:space="0" w:color="auto" w:frame="1"/>
          <w:lang w:eastAsia="en-GB"/>
        </w:rPr>
        <w:t>.</w:t>
      </w:r>
    </w:p>
    <w:p w14:paraId="6AAA1D9D" w14:textId="05343542" w:rsidR="009E6C43" w:rsidRPr="008D0905" w:rsidRDefault="009E6C43" w:rsidP="00C24DB6">
      <w:pPr>
        <w:pStyle w:val="ListParagraph"/>
        <w:numPr>
          <w:ilvl w:val="0"/>
          <w:numId w:val="36"/>
        </w:numPr>
        <w:shd w:val="clear" w:color="auto" w:fill="FFFFFF"/>
        <w:ind w:left="567" w:hanging="567"/>
        <w:contextualSpacing/>
        <w:rPr>
          <w:rFonts w:ascii="Arial" w:hAnsi="Arial" w:cs="Arial"/>
          <w:color w:val="323130"/>
          <w:sz w:val="22"/>
          <w:szCs w:val="22"/>
          <w:lang w:eastAsia="en-GB"/>
        </w:rPr>
      </w:pPr>
      <w:r w:rsidRPr="008D0905">
        <w:rPr>
          <w:rFonts w:ascii="Arial" w:hAnsi="Arial" w:cs="Arial"/>
          <w:color w:val="323130"/>
          <w:sz w:val="22"/>
          <w:szCs w:val="22"/>
          <w:bdr w:val="none" w:sz="0" w:space="0" w:color="auto" w:frame="1"/>
          <w:lang w:eastAsia="en-GB"/>
        </w:rPr>
        <w:t>It is likely that new information about mitigation, including around fish screening and how to approach residual flows will change over the next 35 years. Setting the term at 10 years allows for</w:t>
      </w:r>
      <w:r w:rsidR="005644FB">
        <w:rPr>
          <w:rFonts w:ascii="Arial" w:hAnsi="Arial" w:cs="Arial"/>
          <w:color w:val="323130"/>
          <w:sz w:val="22"/>
          <w:szCs w:val="22"/>
          <w:bdr w:val="none" w:sz="0" w:space="0" w:color="auto" w:frame="1"/>
          <w:lang w:eastAsia="en-GB"/>
        </w:rPr>
        <w:t xml:space="preserve"> these new mitigation measures to be incorporated in the future.</w:t>
      </w:r>
    </w:p>
    <w:p w14:paraId="1C35B2ED" w14:textId="3ED0F64D" w:rsidR="005558C7" w:rsidRPr="008D0905" w:rsidRDefault="005558C7" w:rsidP="00C24DB6">
      <w:pPr>
        <w:pStyle w:val="ListParagraph"/>
        <w:numPr>
          <w:ilvl w:val="0"/>
          <w:numId w:val="36"/>
        </w:numPr>
        <w:shd w:val="clear" w:color="auto" w:fill="FFFFFF"/>
        <w:ind w:left="567" w:hanging="567"/>
        <w:contextualSpacing/>
        <w:rPr>
          <w:rFonts w:ascii="Arial" w:hAnsi="Arial" w:cs="Arial"/>
          <w:color w:val="323130"/>
          <w:sz w:val="22"/>
          <w:szCs w:val="22"/>
          <w:lang w:eastAsia="en-GB"/>
        </w:rPr>
      </w:pPr>
      <w:r w:rsidRPr="008D0905">
        <w:rPr>
          <w:rFonts w:ascii="Arial" w:hAnsi="Arial" w:cs="Arial"/>
          <w:color w:val="323130"/>
          <w:sz w:val="22"/>
          <w:szCs w:val="22"/>
          <w:bdr w:val="none" w:sz="0" w:space="0" w:color="auto" w:frame="1"/>
          <w:lang w:eastAsia="en-GB"/>
        </w:rPr>
        <w:t>At the date of writing this report it is noted that the Applicant was preparing conditions that may reflect a form of adaptive management</w:t>
      </w:r>
      <w:r w:rsidR="00605FE5" w:rsidRPr="008D0905">
        <w:rPr>
          <w:rFonts w:ascii="Arial" w:hAnsi="Arial" w:cs="Arial"/>
          <w:color w:val="323130"/>
          <w:sz w:val="22"/>
          <w:szCs w:val="22"/>
          <w:bdr w:val="none" w:sz="0" w:space="0" w:color="auto" w:frame="1"/>
          <w:lang w:eastAsia="en-GB"/>
        </w:rPr>
        <w:t>, which we are yet to see</w:t>
      </w:r>
      <w:r w:rsidRPr="008D0905">
        <w:rPr>
          <w:rFonts w:ascii="Arial" w:hAnsi="Arial" w:cs="Arial"/>
          <w:color w:val="323130"/>
          <w:sz w:val="22"/>
          <w:szCs w:val="22"/>
          <w:bdr w:val="none" w:sz="0" w:space="0" w:color="auto" w:frame="1"/>
          <w:lang w:eastAsia="en-GB"/>
        </w:rPr>
        <w:t xml:space="preserve">. This is where if water in the supplementary allocation is not used, it is lost. As this water is only being taken in periods of high flow and a share goes to the river first this approach is not seen as a significant reason to justify a </w:t>
      </w:r>
      <w:r w:rsidR="003D1751" w:rsidRPr="008D0905">
        <w:rPr>
          <w:rFonts w:ascii="Arial" w:hAnsi="Arial" w:cs="Arial"/>
          <w:color w:val="323130"/>
          <w:sz w:val="22"/>
          <w:szCs w:val="22"/>
          <w:bdr w:val="none" w:sz="0" w:space="0" w:color="auto" w:frame="1"/>
          <w:lang w:eastAsia="en-GB"/>
        </w:rPr>
        <w:t>35-year</w:t>
      </w:r>
      <w:r w:rsidRPr="008D0905">
        <w:rPr>
          <w:rFonts w:ascii="Arial" w:hAnsi="Arial" w:cs="Arial"/>
          <w:color w:val="323130"/>
          <w:sz w:val="22"/>
          <w:szCs w:val="22"/>
          <w:bdr w:val="none" w:sz="0" w:space="0" w:color="auto" w:frame="1"/>
          <w:lang w:eastAsia="en-GB"/>
        </w:rPr>
        <w:t xml:space="preserve"> term. </w:t>
      </w:r>
    </w:p>
    <w:p w14:paraId="000B486D" w14:textId="34FDCA2F" w:rsidR="00EA422B" w:rsidRPr="008D0905" w:rsidRDefault="00EA422B" w:rsidP="00C24DB6">
      <w:pPr>
        <w:pStyle w:val="ListParagraph"/>
        <w:numPr>
          <w:ilvl w:val="0"/>
          <w:numId w:val="36"/>
        </w:numPr>
        <w:ind w:left="567" w:hanging="567"/>
        <w:rPr>
          <w:rFonts w:ascii="Arial" w:hAnsi="Arial" w:cs="Arial"/>
          <w:bCs/>
          <w:i/>
          <w:color w:val="000000"/>
          <w:sz w:val="22"/>
          <w:szCs w:val="22"/>
          <w:lang w:val="en-AU"/>
        </w:rPr>
      </w:pPr>
      <w:r w:rsidRPr="008D0905">
        <w:rPr>
          <w:rFonts w:ascii="Arial" w:hAnsi="Arial" w:cs="Arial"/>
          <w:bCs/>
          <w:color w:val="000000"/>
          <w:sz w:val="22"/>
          <w:szCs w:val="22"/>
          <w:lang w:val="en-AU"/>
        </w:rPr>
        <w:t xml:space="preserve">The applicants have no current </w:t>
      </w:r>
      <w:r w:rsidR="00400DA2" w:rsidRPr="008D0905">
        <w:rPr>
          <w:rFonts w:ascii="Arial" w:hAnsi="Arial" w:cs="Arial"/>
          <w:bCs/>
          <w:color w:val="000000"/>
          <w:sz w:val="22"/>
          <w:szCs w:val="22"/>
          <w:lang w:val="en-AU"/>
        </w:rPr>
        <w:t xml:space="preserve">specific </w:t>
      </w:r>
      <w:r w:rsidRPr="008D0905">
        <w:rPr>
          <w:rFonts w:ascii="Arial" w:hAnsi="Arial" w:cs="Arial"/>
          <w:bCs/>
          <w:color w:val="000000"/>
          <w:sz w:val="22"/>
          <w:szCs w:val="22"/>
          <w:lang w:val="en-AU"/>
        </w:rPr>
        <w:t xml:space="preserve">storage options for their supplementary allocation, therefore a </w:t>
      </w:r>
      <w:r w:rsidR="003D1751" w:rsidRPr="008D0905">
        <w:rPr>
          <w:rFonts w:ascii="Arial" w:hAnsi="Arial" w:cs="Arial"/>
          <w:bCs/>
          <w:color w:val="000000"/>
          <w:sz w:val="22"/>
          <w:szCs w:val="22"/>
          <w:lang w:val="en-AU"/>
        </w:rPr>
        <w:t>10-year</w:t>
      </w:r>
      <w:r w:rsidRPr="008D0905">
        <w:rPr>
          <w:rFonts w:ascii="Arial" w:hAnsi="Arial" w:cs="Arial"/>
          <w:bCs/>
          <w:color w:val="000000"/>
          <w:sz w:val="22"/>
          <w:szCs w:val="22"/>
          <w:lang w:val="en-AU"/>
        </w:rPr>
        <w:t xml:space="preserve"> term will ensure if the supplementary allocation is not utilised it can be re-assessed. A </w:t>
      </w:r>
      <w:r w:rsidR="003D1751" w:rsidRPr="008D0905">
        <w:rPr>
          <w:rFonts w:ascii="Arial" w:hAnsi="Arial" w:cs="Arial"/>
          <w:bCs/>
          <w:color w:val="000000"/>
          <w:sz w:val="22"/>
          <w:szCs w:val="22"/>
          <w:lang w:val="en-AU"/>
        </w:rPr>
        <w:t>10-year</w:t>
      </w:r>
      <w:r w:rsidRPr="008D0905">
        <w:rPr>
          <w:rFonts w:ascii="Arial" w:hAnsi="Arial" w:cs="Arial"/>
          <w:bCs/>
          <w:color w:val="000000"/>
          <w:sz w:val="22"/>
          <w:szCs w:val="22"/>
          <w:lang w:val="en-AU"/>
        </w:rPr>
        <w:t xml:space="preserve"> term is also a reasonable time to allow the applicants to plan, budget </w:t>
      </w:r>
      <w:r w:rsidR="00BE7E9E" w:rsidRPr="008D0905">
        <w:rPr>
          <w:rFonts w:ascii="Arial" w:hAnsi="Arial" w:cs="Arial"/>
          <w:bCs/>
          <w:color w:val="000000"/>
          <w:sz w:val="22"/>
          <w:szCs w:val="22"/>
          <w:lang w:val="en-AU"/>
        </w:rPr>
        <w:t>, a</w:t>
      </w:r>
      <w:r w:rsidR="00400DA2" w:rsidRPr="008D0905">
        <w:rPr>
          <w:rFonts w:ascii="Arial" w:hAnsi="Arial" w:cs="Arial"/>
          <w:bCs/>
          <w:color w:val="000000"/>
          <w:sz w:val="22"/>
          <w:szCs w:val="22"/>
          <w:lang w:val="en-AU"/>
        </w:rPr>
        <w:t xml:space="preserve">nd if necessary </w:t>
      </w:r>
      <w:r w:rsidR="00943754" w:rsidRPr="008D0905">
        <w:rPr>
          <w:rFonts w:ascii="Arial" w:hAnsi="Arial" w:cs="Arial"/>
          <w:bCs/>
          <w:color w:val="000000"/>
          <w:sz w:val="22"/>
          <w:szCs w:val="22"/>
          <w:lang w:val="en-AU"/>
        </w:rPr>
        <w:t>consent storage</w:t>
      </w:r>
      <w:r w:rsidRPr="008D0905">
        <w:rPr>
          <w:rFonts w:ascii="Arial" w:hAnsi="Arial" w:cs="Arial"/>
          <w:bCs/>
          <w:color w:val="000000"/>
          <w:sz w:val="22"/>
          <w:szCs w:val="22"/>
          <w:lang w:val="en-AU"/>
        </w:rPr>
        <w:t xml:space="preserve">. </w:t>
      </w:r>
    </w:p>
    <w:p w14:paraId="4ABEC824" w14:textId="77777777" w:rsidR="009E6C43" w:rsidRPr="008D0905" w:rsidRDefault="009E6C43" w:rsidP="0024740A">
      <w:pPr>
        <w:rPr>
          <w:rFonts w:ascii="Arial" w:hAnsi="Arial" w:cs="Arial"/>
          <w:color w:val="323130"/>
          <w:sz w:val="22"/>
          <w:szCs w:val="22"/>
          <w:lang w:eastAsia="en-GB"/>
        </w:rPr>
      </w:pPr>
    </w:p>
    <w:p w14:paraId="42335780" w14:textId="07423708" w:rsidR="009B0C4A" w:rsidRPr="008D0905" w:rsidRDefault="009B0C4A" w:rsidP="00475C03">
      <w:pPr>
        <w:shd w:val="clear" w:color="auto" w:fill="FFFFFF"/>
        <w:contextualSpacing/>
        <w:rPr>
          <w:rFonts w:ascii="Arial" w:hAnsi="Arial" w:cs="Arial"/>
          <w:color w:val="323130"/>
          <w:sz w:val="22"/>
          <w:szCs w:val="22"/>
          <w:lang w:eastAsia="en-GB"/>
        </w:rPr>
      </w:pPr>
      <w:r w:rsidRPr="008D0905">
        <w:rPr>
          <w:rFonts w:ascii="Arial" w:hAnsi="Arial" w:cs="Arial"/>
          <w:color w:val="323130"/>
          <w:sz w:val="22"/>
          <w:szCs w:val="22"/>
          <w:bdr w:val="none" w:sz="0" w:space="0" w:color="auto" w:frame="1"/>
          <w:lang w:eastAsia="en-GB"/>
        </w:rPr>
        <w:t>Whilst the significant capital invest of the applicants is recognised</w:t>
      </w:r>
      <w:r w:rsidR="00FA0FFC" w:rsidRPr="008D0905">
        <w:rPr>
          <w:rFonts w:ascii="Arial" w:hAnsi="Arial" w:cs="Arial"/>
          <w:color w:val="323130"/>
          <w:sz w:val="22"/>
          <w:szCs w:val="22"/>
          <w:bdr w:val="none" w:sz="0" w:space="0" w:color="auto" w:frame="1"/>
          <w:lang w:eastAsia="en-GB"/>
        </w:rPr>
        <w:t xml:space="preserve"> and their work to reduce the volume of water taken is also recognised</w:t>
      </w:r>
      <w:r w:rsidRPr="008D0905">
        <w:rPr>
          <w:rFonts w:ascii="Arial" w:hAnsi="Arial" w:cs="Arial"/>
          <w:color w:val="323130"/>
          <w:sz w:val="22"/>
          <w:szCs w:val="22"/>
          <w:bdr w:val="none" w:sz="0" w:space="0" w:color="auto" w:frame="1"/>
          <w:lang w:eastAsia="en-GB"/>
        </w:rPr>
        <w:t xml:space="preserve">, this alone is not a reason to grant a consent for 35 years. </w:t>
      </w:r>
      <w:r w:rsidR="00D8464E" w:rsidRPr="008D0905">
        <w:rPr>
          <w:rFonts w:ascii="Arial" w:hAnsi="Arial" w:cs="Arial"/>
          <w:color w:val="323130"/>
          <w:sz w:val="22"/>
          <w:szCs w:val="22"/>
          <w:bdr w:val="none" w:sz="0" w:space="0" w:color="auto" w:frame="1"/>
          <w:lang w:eastAsia="en-GB"/>
        </w:rPr>
        <w:t>For the Criffel application n</w:t>
      </w:r>
      <w:r w:rsidR="009E6C43" w:rsidRPr="008D0905">
        <w:rPr>
          <w:rFonts w:ascii="Arial" w:hAnsi="Arial" w:cs="Arial"/>
          <w:color w:val="323130"/>
          <w:sz w:val="22"/>
          <w:szCs w:val="22"/>
          <w:bdr w:val="none" w:sz="0" w:space="0" w:color="auto" w:frame="1"/>
          <w:lang w:eastAsia="en-GB"/>
        </w:rPr>
        <w:t>o exact figures of costing have been provided, but the economic investment of the Applicants and their commitment to reduce their water takes ha</w:t>
      </w:r>
      <w:r w:rsidR="005558C7" w:rsidRPr="008D0905">
        <w:rPr>
          <w:rFonts w:ascii="Arial" w:hAnsi="Arial" w:cs="Arial"/>
          <w:color w:val="323130"/>
          <w:sz w:val="22"/>
          <w:szCs w:val="22"/>
          <w:bdr w:val="none" w:sz="0" w:space="0" w:color="auto" w:frame="1"/>
          <w:lang w:eastAsia="en-GB"/>
        </w:rPr>
        <w:t>ve been very carefully considered and</w:t>
      </w:r>
      <w:r w:rsidR="009E6C43" w:rsidRPr="008D0905">
        <w:rPr>
          <w:rFonts w:ascii="Arial" w:hAnsi="Arial" w:cs="Arial"/>
          <w:color w:val="323130"/>
          <w:sz w:val="22"/>
          <w:szCs w:val="22"/>
          <w:bdr w:val="none" w:sz="0" w:space="0" w:color="auto" w:frame="1"/>
          <w:lang w:eastAsia="en-GB"/>
        </w:rPr>
        <w:t xml:space="preserve"> </w:t>
      </w:r>
      <w:r w:rsidR="00350B6F" w:rsidRPr="008D0905">
        <w:rPr>
          <w:rFonts w:ascii="Arial" w:hAnsi="Arial" w:cs="Arial"/>
          <w:color w:val="323130"/>
          <w:sz w:val="22"/>
          <w:szCs w:val="22"/>
          <w:bdr w:val="none" w:sz="0" w:space="0" w:color="auto" w:frame="1"/>
          <w:lang w:eastAsia="en-GB"/>
        </w:rPr>
        <w:t xml:space="preserve">have </w:t>
      </w:r>
      <w:r w:rsidR="009E6C43" w:rsidRPr="008D0905">
        <w:rPr>
          <w:rFonts w:ascii="Arial" w:hAnsi="Arial" w:cs="Arial"/>
          <w:color w:val="323130"/>
          <w:sz w:val="22"/>
          <w:szCs w:val="22"/>
          <w:bdr w:val="none" w:sz="0" w:space="0" w:color="auto" w:frame="1"/>
          <w:lang w:eastAsia="en-GB"/>
        </w:rPr>
        <w:t xml:space="preserve">weighed in the </w:t>
      </w:r>
      <w:r w:rsidR="005558C7" w:rsidRPr="008D0905">
        <w:rPr>
          <w:rFonts w:ascii="Arial" w:hAnsi="Arial" w:cs="Arial"/>
          <w:color w:val="323130"/>
          <w:sz w:val="22"/>
          <w:szCs w:val="22"/>
          <w:bdr w:val="none" w:sz="0" w:space="0" w:color="auto" w:frame="1"/>
          <w:lang w:eastAsia="en-GB"/>
        </w:rPr>
        <w:t>recommendation</w:t>
      </w:r>
      <w:r w:rsidR="009E6C43" w:rsidRPr="008D0905">
        <w:rPr>
          <w:rFonts w:ascii="Arial" w:hAnsi="Arial" w:cs="Arial"/>
          <w:color w:val="323130"/>
          <w:sz w:val="22"/>
          <w:szCs w:val="22"/>
          <w:bdr w:val="none" w:sz="0" w:space="0" w:color="auto" w:frame="1"/>
          <w:lang w:eastAsia="en-GB"/>
        </w:rPr>
        <w:t xml:space="preserve"> around term. </w:t>
      </w:r>
    </w:p>
    <w:p w14:paraId="16DC6C3B" w14:textId="77777777" w:rsidR="00B76F67" w:rsidRPr="008D0905" w:rsidRDefault="00B76F67" w:rsidP="00B76F67">
      <w:pPr>
        <w:shd w:val="clear" w:color="auto" w:fill="FFFFFF"/>
        <w:rPr>
          <w:rFonts w:ascii="Arial" w:hAnsi="Arial" w:cs="Arial"/>
          <w:color w:val="323130"/>
          <w:sz w:val="22"/>
          <w:szCs w:val="22"/>
          <w:lang w:eastAsia="en-GB"/>
        </w:rPr>
      </w:pPr>
      <w:r w:rsidRPr="008D0905">
        <w:rPr>
          <w:rFonts w:ascii="Arial" w:hAnsi="Arial" w:cs="Arial"/>
          <w:color w:val="323130"/>
          <w:spacing w:val="-3"/>
          <w:sz w:val="22"/>
          <w:szCs w:val="22"/>
          <w:bdr w:val="none" w:sz="0" w:space="0" w:color="auto" w:frame="1"/>
          <w:lang w:eastAsia="en-GB"/>
        </w:rPr>
        <w:t> </w:t>
      </w:r>
    </w:p>
    <w:p w14:paraId="2130D167" w14:textId="1245EC1A" w:rsidR="00B76F67" w:rsidRPr="008D0905" w:rsidRDefault="00B76F67" w:rsidP="00B76F67">
      <w:pPr>
        <w:shd w:val="clear" w:color="auto" w:fill="FFFFFF"/>
        <w:rPr>
          <w:rFonts w:ascii="Arial" w:hAnsi="Arial" w:cs="Arial"/>
          <w:color w:val="323130"/>
          <w:sz w:val="22"/>
          <w:szCs w:val="22"/>
          <w:lang w:eastAsia="en-GB"/>
        </w:rPr>
      </w:pPr>
      <w:r w:rsidRPr="008D0905">
        <w:rPr>
          <w:rFonts w:ascii="Arial" w:hAnsi="Arial" w:cs="Arial"/>
          <w:color w:val="323130"/>
          <w:spacing w:val="-3"/>
          <w:sz w:val="22"/>
          <w:szCs w:val="22"/>
          <w:bdr w:val="none" w:sz="0" w:space="0" w:color="auto" w:frame="1"/>
          <w:lang w:eastAsia="en-GB"/>
        </w:rPr>
        <w:t xml:space="preserve">Overall, </w:t>
      </w:r>
      <w:r w:rsidR="00837A0E" w:rsidRPr="008D0905">
        <w:rPr>
          <w:rFonts w:ascii="Arial" w:hAnsi="Arial" w:cs="Arial"/>
          <w:color w:val="323130"/>
          <w:spacing w:val="-3"/>
          <w:sz w:val="22"/>
          <w:szCs w:val="22"/>
          <w:bdr w:val="none" w:sz="0" w:space="0" w:color="auto" w:frame="1"/>
          <w:lang w:eastAsia="en-GB"/>
        </w:rPr>
        <w:t>we</w:t>
      </w:r>
      <w:r w:rsidR="00943754" w:rsidRPr="008D0905">
        <w:rPr>
          <w:rFonts w:ascii="Arial" w:hAnsi="Arial" w:cs="Arial"/>
          <w:color w:val="323130"/>
          <w:spacing w:val="-3"/>
          <w:sz w:val="22"/>
          <w:szCs w:val="22"/>
          <w:bdr w:val="none" w:sz="0" w:space="0" w:color="auto" w:frame="1"/>
          <w:lang w:eastAsia="en-GB"/>
        </w:rPr>
        <w:t xml:space="preserve"> </w:t>
      </w:r>
      <w:r w:rsidRPr="008D0905">
        <w:rPr>
          <w:rFonts w:ascii="Arial" w:hAnsi="Arial" w:cs="Arial"/>
          <w:color w:val="323130"/>
          <w:spacing w:val="-3"/>
          <w:sz w:val="22"/>
          <w:szCs w:val="22"/>
          <w:bdr w:val="none" w:sz="0" w:space="0" w:color="auto" w:frame="1"/>
          <w:lang w:eastAsia="en-GB"/>
        </w:rPr>
        <w:t>consider that a granting a duration of 10-year will provide the applicant with</w:t>
      </w:r>
      <w:r w:rsidRPr="008D0905">
        <w:rPr>
          <w:rFonts w:ascii="Arial" w:hAnsi="Arial" w:cs="Arial"/>
          <w:color w:val="323130"/>
          <w:sz w:val="22"/>
          <w:szCs w:val="22"/>
          <w:bdr w:val="none" w:sz="0" w:space="0" w:color="auto" w:frame="1"/>
          <w:lang w:eastAsia="en-GB"/>
        </w:rPr>
        <w:t> security of access to surface water resources, assists in minimising costs associated with implementing the consent, ensures efficient use of water and safeguards the life-sustaining capacity of the Alice Burn and Luggate Creek.</w:t>
      </w:r>
    </w:p>
    <w:p w14:paraId="468F199E" w14:textId="0EFF587B" w:rsidR="00D8464E" w:rsidRPr="008D0905" w:rsidRDefault="00B76F67" w:rsidP="00B76F67">
      <w:pPr>
        <w:shd w:val="clear" w:color="auto" w:fill="FFFFFF"/>
        <w:rPr>
          <w:rFonts w:ascii="Arial" w:hAnsi="Arial" w:cs="Arial"/>
          <w:color w:val="323130"/>
          <w:sz w:val="22"/>
          <w:szCs w:val="22"/>
          <w:lang w:eastAsia="en-GB"/>
        </w:rPr>
      </w:pPr>
      <w:r w:rsidRPr="008D0905">
        <w:rPr>
          <w:rFonts w:ascii="Arial" w:hAnsi="Arial" w:cs="Arial"/>
          <w:color w:val="323130"/>
          <w:sz w:val="22"/>
          <w:szCs w:val="22"/>
          <w:lang w:eastAsia="en-GB"/>
        </w:rPr>
        <w:t> </w:t>
      </w:r>
    </w:p>
    <w:p w14:paraId="527B6534" w14:textId="7AD6921E" w:rsidR="007524B6" w:rsidRPr="008D0905" w:rsidRDefault="00D8464E" w:rsidP="00D8464E">
      <w:pPr>
        <w:tabs>
          <w:tab w:val="left" w:pos="426"/>
        </w:tabs>
        <w:rPr>
          <w:rFonts w:ascii="Arial" w:hAnsi="Arial" w:cs="Arial"/>
          <w:sz w:val="22"/>
          <w:szCs w:val="22"/>
        </w:rPr>
      </w:pPr>
      <w:r w:rsidRPr="008D0905">
        <w:rPr>
          <w:rFonts w:ascii="Arial" w:hAnsi="Arial" w:cs="Arial"/>
          <w:noProof/>
          <w:sz w:val="22"/>
          <w:szCs w:val="22"/>
        </w:rPr>
        <w:drawing>
          <wp:inline distT="0" distB="0" distL="0" distR="0" wp14:anchorId="433DCBA4" wp14:editId="684F84E8">
            <wp:extent cx="1806388" cy="1181100"/>
            <wp:effectExtent l="0" t="0" r="3810" b="0"/>
            <wp:docPr id="1" name="Picture 1" descr="C:\Users\alexandrak\Desktop\Electronic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k\Desktop\Electronic Signa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284" cy="1182993"/>
                    </a:xfrm>
                    <a:prstGeom prst="rect">
                      <a:avLst/>
                    </a:prstGeom>
                    <a:noFill/>
                    <a:ln>
                      <a:noFill/>
                    </a:ln>
                  </pic:spPr>
                </pic:pic>
              </a:graphicData>
            </a:graphic>
          </wp:inline>
        </w:drawing>
      </w:r>
    </w:p>
    <w:p w14:paraId="3363B883" w14:textId="25A5E0D1" w:rsidR="007524B6" w:rsidRPr="008D0905" w:rsidRDefault="007524B6" w:rsidP="00DE1D52">
      <w:pPr>
        <w:spacing w:before="80"/>
        <w:rPr>
          <w:rFonts w:ascii="Arial" w:hAnsi="Arial" w:cs="Arial"/>
          <w:sz w:val="22"/>
          <w:szCs w:val="22"/>
        </w:rPr>
      </w:pPr>
      <w:r w:rsidRPr="008D0905">
        <w:rPr>
          <w:rFonts w:ascii="Arial" w:hAnsi="Arial" w:cs="Arial"/>
          <w:sz w:val="22"/>
          <w:szCs w:val="22"/>
        </w:rPr>
        <w:t>Alex</w:t>
      </w:r>
      <w:r w:rsidR="00475C03" w:rsidRPr="008D0905">
        <w:rPr>
          <w:rFonts w:ascii="Arial" w:hAnsi="Arial" w:cs="Arial"/>
          <w:sz w:val="22"/>
          <w:szCs w:val="22"/>
        </w:rPr>
        <w:t>andra</w:t>
      </w:r>
      <w:r w:rsidRPr="008D0905">
        <w:rPr>
          <w:rFonts w:ascii="Arial" w:hAnsi="Arial" w:cs="Arial"/>
          <w:sz w:val="22"/>
          <w:szCs w:val="22"/>
        </w:rPr>
        <w:t xml:space="preserve"> King</w:t>
      </w:r>
    </w:p>
    <w:p w14:paraId="606A6305" w14:textId="3FE51C75" w:rsidR="007524B6" w:rsidRPr="008D0905" w:rsidRDefault="007524B6" w:rsidP="00DE1D52">
      <w:pPr>
        <w:spacing w:before="80"/>
        <w:rPr>
          <w:rFonts w:ascii="Arial" w:hAnsi="Arial" w:cs="Arial"/>
          <w:b/>
          <w:sz w:val="22"/>
          <w:szCs w:val="22"/>
        </w:rPr>
      </w:pPr>
      <w:r w:rsidRPr="008D0905">
        <w:rPr>
          <w:rFonts w:ascii="Arial" w:hAnsi="Arial" w:cs="Arial"/>
          <w:b/>
          <w:sz w:val="22"/>
          <w:szCs w:val="22"/>
        </w:rPr>
        <w:t xml:space="preserve">Consents Officer </w:t>
      </w:r>
    </w:p>
    <w:p w14:paraId="53818E58" w14:textId="2C3E97A4" w:rsidR="007524B6" w:rsidRPr="008D0905" w:rsidRDefault="007524B6" w:rsidP="00DE1D52">
      <w:pPr>
        <w:spacing w:before="80"/>
        <w:rPr>
          <w:rFonts w:ascii="Arial" w:hAnsi="Arial" w:cs="Arial"/>
          <w:b/>
          <w:sz w:val="22"/>
          <w:szCs w:val="22"/>
        </w:rPr>
      </w:pPr>
    </w:p>
    <w:p w14:paraId="784C47F7" w14:textId="2171C352" w:rsidR="007524B6" w:rsidRPr="008D0905" w:rsidRDefault="007524B6" w:rsidP="00DE1D52">
      <w:pPr>
        <w:spacing w:before="80"/>
        <w:rPr>
          <w:rFonts w:ascii="Arial" w:hAnsi="Arial" w:cs="Arial"/>
          <w:b/>
          <w:sz w:val="22"/>
          <w:szCs w:val="22"/>
        </w:rPr>
      </w:pPr>
    </w:p>
    <w:p w14:paraId="245EEC8B" w14:textId="10202CD4" w:rsidR="007524B6" w:rsidRPr="008D0905" w:rsidRDefault="003943D4" w:rsidP="00DE1D52">
      <w:pPr>
        <w:spacing w:before="80"/>
        <w:rPr>
          <w:rFonts w:ascii="Arial" w:hAnsi="Arial" w:cs="Arial"/>
          <w:b/>
          <w:sz w:val="22"/>
          <w:szCs w:val="22"/>
        </w:rPr>
      </w:pPr>
      <w:r>
        <w:rPr>
          <w:noProof/>
        </w:rPr>
        <w:drawing>
          <wp:inline distT="0" distB="0" distL="0" distR="0" wp14:anchorId="48984FF0" wp14:editId="0DEF4311">
            <wp:extent cx="1726179" cy="8763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38398" cy="882503"/>
                    </a:xfrm>
                    <a:prstGeom prst="rect">
                      <a:avLst/>
                    </a:prstGeom>
                    <a:noFill/>
                    <a:ln>
                      <a:noFill/>
                    </a:ln>
                  </pic:spPr>
                </pic:pic>
              </a:graphicData>
            </a:graphic>
          </wp:inline>
        </w:drawing>
      </w:r>
    </w:p>
    <w:p w14:paraId="6266970B" w14:textId="14B0934B" w:rsidR="007524B6" w:rsidRPr="008D0905" w:rsidRDefault="007524B6" w:rsidP="00DE1D52">
      <w:pPr>
        <w:rPr>
          <w:rFonts w:ascii="Arial" w:hAnsi="Arial" w:cs="Arial"/>
          <w:sz w:val="22"/>
          <w:szCs w:val="22"/>
        </w:rPr>
      </w:pPr>
    </w:p>
    <w:p w14:paraId="550F6A9A" w14:textId="77777777" w:rsidR="00D8464E" w:rsidRPr="008D0905" w:rsidRDefault="00D8464E" w:rsidP="00DE1D52">
      <w:pPr>
        <w:rPr>
          <w:rFonts w:ascii="Arial" w:hAnsi="Arial" w:cs="Arial"/>
          <w:sz w:val="22"/>
          <w:szCs w:val="22"/>
        </w:rPr>
      </w:pPr>
    </w:p>
    <w:p w14:paraId="419A1B29" w14:textId="4E4B396E" w:rsidR="007524B6" w:rsidRPr="008D0905" w:rsidRDefault="007524B6" w:rsidP="00DE1D52">
      <w:pPr>
        <w:rPr>
          <w:rFonts w:ascii="Arial" w:hAnsi="Arial" w:cs="Arial"/>
          <w:sz w:val="22"/>
          <w:szCs w:val="22"/>
        </w:rPr>
      </w:pPr>
      <w:r w:rsidRPr="008D0905">
        <w:rPr>
          <w:rFonts w:ascii="Arial" w:hAnsi="Arial" w:cs="Arial"/>
          <w:sz w:val="22"/>
          <w:szCs w:val="22"/>
        </w:rPr>
        <w:t>Stephen Daysh</w:t>
      </w:r>
    </w:p>
    <w:p w14:paraId="36E722EE" w14:textId="6DDFDB18" w:rsidR="007524B6" w:rsidRPr="008D0905" w:rsidRDefault="007524B6" w:rsidP="00DE1D52">
      <w:pPr>
        <w:rPr>
          <w:rFonts w:ascii="Arial" w:hAnsi="Arial" w:cs="Arial"/>
          <w:b/>
          <w:sz w:val="22"/>
          <w:szCs w:val="22"/>
        </w:rPr>
      </w:pPr>
      <w:r w:rsidRPr="008D0905">
        <w:rPr>
          <w:rFonts w:ascii="Arial" w:hAnsi="Arial" w:cs="Arial"/>
          <w:b/>
          <w:sz w:val="22"/>
          <w:szCs w:val="22"/>
        </w:rPr>
        <w:t xml:space="preserve">Consultant Planner for ORC as Consents Officer </w:t>
      </w:r>
    </w:p>
    <w:p w14:paraId="695E95B1" w14:textId="77777777" w:rsidR="00B659DE" w:rsidRPr="008D0905" w:rsidRDefault="00B659DE">
      <w:pPr>
        <w:rPr>
          <w:rFonts w:ascii="Arial" w:hAnsi="Arial" w:cs="Arial"/>
          <w:sz w:val="22"/>
          <w:szCs w:val="22"/>
        </w:rPr>
      </w:pPr>
    </w:p>
    <w:sectPr w:rsidR="00B659DE" w:rsidRPr="008D09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8DFE2" w14:textId="77777777" w:rsidR="009F73C0" w:rsidRDefault="009F73C0">
      <w:r>
        <w:separator/>
      </w:r>
    </w:p>
  </w:endnote>
  <w:endnote w:type="continuationSeparator" w:id="0">
    <w:p w14:paraId="667294D2" w14:textId="77777777" w:rsidR="009F73C0" w:rsidRDefault="009F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hitney-Book">
    <w:altName w:val="Yu Gothic"/>
    <w:panose1 w:val="00000000000000000000"/>
    <w:charset w:val="80"/>
    <w:family w:val="auto"/>
    <w:notTrueType/>
    <w:pitch w:val="default"/>
    <w:sig w:usb0="00000001" w:usb1="08070000" w:usb2="00000010" w:usb3="00000000" w:csb0="0002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variable"/>
    <w:sig w:usb0="20000287" w:usb1="00000001" w:usb2="00000000" w:usb3="00000000" w:csb0="0000019F" w:csb1="00000000"/>
  </w:font>
  <w:font w:name="Whitney-Book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603054"/>
      <w:docPartObj>
        <w:docPartGallery w:val="Page Numbers (Bottom of Page)"/>
        <w:docPartUnique/>
      </w:docPartObj>
    </w:sdtPr>
    <w:sdtEndPr>
      <w:rPr>
        <w:noProof/>
      </w:rPr>
    </w:sdtEndPr>
    <w:sdtContent>
      <w:p w14:paraId="3BE23DC1" w14:textId="5E693E3F" w:rsidR="001266A3" w:rsidRDefault="001266A3">
        <w:pPr>
          <w:pStyle w:val="Footer"/>
          <w:jc w:val="right"/>
        </w:pPr>
        <w:r>
          <w:fldChar w:fldCharType="begin"/>
        </w:r>
        <w:r>
          <w:instrText xml:space="preserve"> PAGE   \* MERGEFORMAT </w:instrText>
        </w:r>
        <w:r>
          <w:fldChar w:fldCharType="separate"/>
        </w:r>
        <w:r w:rsidR="00390E25">
          <w:rPr>
            <w:noProof/>
          </w:rPr>
          <w:t>2</w:t>
        </w:r>
        <w:r>
          <w:rPr>
            <w:noProof/>
          </w:rPr>
          <w:fldChar w:fldCharType="end"/>
        </w:r>
      </w:p>
    </w:sdtContent>
  </w:sdt>
  <w:p w14:paraId="7FBCA421" w14:textId="77777777" w:rsidR="001266A3" w:rsidRDefault="00126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65520" w14:textId="77777777" w:rsidR="009F73C0" w:rsidRDefault="009F73C0">
      <w:r>
        <w:separator/>
      </w:r>
    </w:p>
  </w:footnote>
  <w:footnote w:type="continuationSeparator" w:id="0">
    <w:p w14:paraId="38923F40" w14:textId="77777777" w:rsidR="009F73C0" w:rsidRDefault="009F73C0">
      <w:r>
        <w:continuationSeparator/>
      </w:r>
    </w:p>
  </w:footnote>
  <w:footnote w:id="1">
    <w:p w14:paraId="4AA36C07" w14:textId="557D0E15" w:rsidR="001266A3" w:rsidRPr="0045165C" w:rsidRDefault="001266A3" w:rsidP="00C42F83">
      <w:pPr>
        <w:pStyle w:val="Footer"/>
        <w:rPr>
          <w:rFonts w:ascii="Arial" w:hAnsi="Arial" w:cs="Arial"/>
          <w:sz w:val="18"/>
          <w:szCs w:val="18"/>
        </w:rPr>
      </w:pPr>
      <w:r>
        <w:rPr>
          <w:rStyle w:val="FootnoteReference"/>
        </w:rPr>
        <w:footnoteRef/>
      </w:r>
      <w:r>
        <w:t xml:space="preserve"> </w:t>
      </w:r>
      <w:r w:rsidRPr="00C42F83">
        <w:rPr>
          <w:rFonts w:ascii="Arial" w:hAnsi="Arial" w:cs="Arial"/>
          <w:sz w:val="18"/>
          <w:szCs w:val="18"/>
          <w:vertAlign w:val="superscript"/>
        </w:rPr>
        <w:t>1</w:t>
      </w:r>
      <w:r w:rsidRPr="00C42F83">
        <w:rPr>
          <w:rFonts w:ascii="Arial" w:hAnsi="Arial" w:cs="Arial"/>
          <w:sz w:val="18"/>
          <w:szCs w:val="18"/>
        </w:rPr>
        <w:t xml:space="preserve"> Primary allocation is defined within the Regional Plan Water as quantity of water established under Policy 6.4.2</w:t>
      </w:r>
    </w:p>
    <w:p w14:paraId="61385ADE" w14:textId="6BE4FBF9" w:rsidR="001266A3" w:rsidRPr="002D1604" w:rsidRDefault="001266A3">
      <w:pPr>
        <w:pStyle w:val="FootnoteText"/>
        <w:rPr>
          <w:lang w:val="en-US"/>
        </w:rPr>
      </w:pPr>
    </w:p>
  </w:footnote>
  <w:footnote w:id="2">
    <w:p w14:paraId="2B7A0A46" w14:textId="26BCBD5A" w:rsidR="001266A3" w:rsidRPr="002D1604" w:rsidRDefault="001266A3">
      <w:pPr>
        <w:pStyle w:val="FootnoteText"/>
        <w:rPr>
          <w:lang w:val="en-US"/>
        </w:rPr>
      </w:pPr>
      <w:r>
        <w:rPr>
          <w:rStyle w:val="FootnoteReference"/>
        </w:rPr>
        <w:footnoteRef/>
      </w:r>
      <w:r>
        <w:t xml:space="preserve"> </w:t>
      </w:r>
      <w:r>
        <w:rPr>
          <w:lang w:val="en-US"/>
        </w:rPr>
        <w:t>Note that the original application included use for hydro-electric power generation, but this was withdrawn by the applicant on 4</w:t>
      </w:r>
      <w:r w:rsidRPr="002D1604">
        <w:rPr>
          <w:vertAlign w:val="superscript"/>
          <w:lang w:val="en-US"/>
        </w:rPr>
        <w:t>th</w:t>
      </w:r>
      <w:r>
        <w:rPr>
          <w:lang w:val="en-US"/>
        </w:rPr>
        <w:t xml:space="preserve"> September 2019.</w:t>
      </w:r>
    </w:p>
  </w:footnote>
  <w:footnote w:id="3">
    <w:p w14:paraId="0C89C9E2" w14:textId="04E4A785" w:rsidR="001266A3" w:rsidRPr="00546269" w:rsidRDefault="001266A3">
      <w:pPr>
        <w:pStyle w:val="FootnoteText"/>
        <w:rPr>
          <w:lang w:val="en-US"/>
        </w:rPr>
      </w:pPr>
      <w:r>
        <w:rPr>
          <w:rStyle w:val="FootnoteReference"/>
        </w:rPr>
        <w:footnoteRef/>
      </w:r>
      <w:r>
        <w:t xml:space="preserve"> </w:t>
      </w:r>
      <w:r>
        <w:rPr>
          <w:lang w:val="en-US"/>
        </w:rPr>
        <w:t>As formally amended by the applicant on 19 September 2019.</w:t>
      </w:r>
    </w:p>
  </w:footnote>
  <w:footnote w:id="4">
    <w:p w14:paraId="2A4615D6" w14:textId="77777777" w:rsidR="001266A3" w:rsidRPr="002D1604" w:rsidRDefault="001266A3" w:rsidP="006B4D9D">
      <w:pPr>
        <w:pStyle w:val="FootnoteText"/>
        <w:rPr>
          <w:lang w:val="en-US"/>
        </w:rPr>
      </w:pPr>
      <w:r>
        <w:rPr>
          <w:rStyle w:val="FootnoteReference"/>
        </w:rPr>
        <w:footnoteRef/>
      </w:r>
      <w:r>
        <w:t xml:space="preserve"> </w:t>
      </w:r>
      <w:r>
        <w:rPr>
          <w:lang w:val="en-US"/>
        </w:rPr>
        <w:t>As formally amended by the applicant on 19 September 2019.</w:t>
      </w:r>
    </w:p>
  </w:footnote>
  <w:footnote w:id="5">
    <w:p w14:paraId="2137F74C" w14:textId="2D028A44" w:rsidR="001266A3" w:rsidRPr="00047DBF" w:rsidRDefault="001266A3">
      <w:pPr>
        <w:pStyle w:val="FootnoteText"/>
        <w:rPr>
          <w:lang w:val="en-NZ"/>
        </w:rPr>
      </w:pPr>
      <w:r>
        <w:rPr>
          <w:rStyle w:val="FootnoteReference"/>
        </w:rPr>
        <w:footnoteRef/>
      </w:r>
      <w:r>
        <w:t xml:space="preserve"> </w:t>
      </w:r>
      <w:hyperlink r:id="rId1" w:history="1">
        <w:r w:rsidRPr="00DC283D">
          <w:rPr>
            <w:rStyle w:val="Hyperlink"/>
            <w:rFonts w:ascii="Calibri" w:eastAsiaTheme="minorHAnsi" w:hAnsi="Calibri" w:cs="Calibri"/>
            <w:sz w:val="18"/>
            <w:szCs w:val="18"/>
          </w:rPr>
          <w:t>https://nzffdms.niwa.co.nz/</w:t>
        </w:r>
      </w:hyperlink>
      <w:r>
        <w:rPr>
          <w:rFonts w:ascii="Calibri" w:eastAsiaTheme="minorHAnsi" w:hAnsi="Calibri" w:cs="Calibri"/>
          <w:color w:val="0000FF"/>
          <w:sz w:val="18"/>
          <w:szCs w:val="18"/>
        </w:rPr>
        <w:t xml:space="preserve"> </w:t>
      </w:r>
    </w:p>
  </w:footnote>
  <w:footnote w:id="6">
    <w:p w14:paraId="60A267CC" w14:textId="5E5B0832" w:rsidR="001266A3" w:rsidRPr="00C306F8" w:rsidRDefault="001266A3" w:rsidP="00C306F8">
      <w:pPr>
        <w:autoSpaceDE w:val="0"/>
        <w:autoSpaceDN w:val="0"/>
        <w:adjustRightInd w:val="0"/>
        <w:ind w:left="567"/>
        <w:jc w:val="left"/>
        <w:rPr>
          <w:rFonts w:ascii="Calibri" w:eastAsiaTheme="minorHAnsi" w:hAnsi="Calibri" w:cs="Calibri"/>
          <w:sz w:val="18"/>
          <w:szCs w:val="18"/>
        </w:rPr>
      </w:pPr>
      <w:r>
        <w:rPr>
          <w:rStyle w:val="FootnoteReference"/>
        </w:rPr>
        <w:footnoteRef/>
      </w:r>
      <w:r>
        <w:t xml:space="preserve"> </w:t>
      </w:r>
      <w:r>
        <w:rPr>
          <w:rFonts w:ascii="Calibri" w:eastAsiaTheme="minorHAnsi" w:hAnsi="Calibri" w:cs="Calibri"/>
          <w:sz w:val="18"/>
          <w:szCs w:val="18"/>
        </w:rPr>
        <w:t>Van Klink, P. (2017). Luggate Creek Spawning Survey. Council Report, Otago Fish &amp; Game Council Meeting, 15 June 2017. Otago Fish &amp; Game Council, Dunedin.</w:t>
      </w:r>
    </w:p>
  </w:footnote>
  <w:footnote w:id="7">
    <w:p w14:paraId="733BC6D3" w14:textId="47564EC3" w:rsidR="001266A3" w:rsidRPr="00047DBF" w:rsidRDefault="001266A3" w:rsidP="00C306F8">
      <w:pPr>
        <w:pStyle w:val="FootnoteText"/>
        <w:ind w:left="0" w:firstLine="567"/>
        <w:rPr>
          <w:lang w:val="en-NZ"/>
        </w:rPr>
      </w:pPr>
      <w:r>
        <w:rPr>
          <w:rStyle w:val="FootnoteReference"/>
        </w:rPr>
        <w:footnoteRef/>
      </w:r>
      <w:r>
        <w:t xml:space="preserve"> </w:t>
      </w:r>
      <w:r>
        <w:rPr>
          <w:rFonts w:ascii="Calibri" w:eastAsiaTheme="minorHAnsi" w:hAnsi="Calibri" w:cs="Calibri"/>
          <w:sz w:val="18"/>
          <w:szCs w:val="18"/>
        </w:rPr>
        <w:t>Letter from Richard Allibone (Water Ways Consulting) to Mandy Bell (Criffel Water Limited), dated 13 June 2016.</w:t>
      </w:r>
    </w:p>
  </w:footnote>
  <w:footnote w:id="8">
    <w:p w14:paraId="66DF2A0C" w14:textId="77777777" w:rsidR="001266A3" w:rsidRDefault="001266A3" w:rsidP="00C306F8">
      <w:pPr>
        <w:autoSpaceDE w:val="0"/>
        <w:autoSpaceDN w:val="0"/>
        <w:adjustRightInd w:val="0"/>
        <w:ind w:left="567"/>
        <w:jc w:val="left"/>
        <w:rPr>
          <w:rFonts w:ascii="Calibri" w:eastAsiaTheme="minorHAnsi" w:hAnsi="Calibri" w:cs="Calibri"/>
          <w:sz w:val="18"/>
          <w:szCs w:val="18"/>
        </w:rPr>
      </w:pPr>
      <w:r>
        <w:rPr>
          <w:rStyle w:val="FootnoteReference"/>
        </w:rPr>
        <w:footnoteRef/>
      </w:r>
      <w:r>
        <w:t xml:space="preserve"> </w:t>
      </w:r>
      <w:r>
        <w:rPr>
          <w:rFonts w:ascii="Calibri" w:eastAsiaTheme="minorHAnsi" w:hAnsi="Calibri" w:cs="Calibri"/>
          <w:sz w:val="18"/>
          <w:szCs w:val="18"/>
        </w:rPr>
        <w:t>Otago Regional Council (2006). Management Flows for Aquatic Ecosystems in Luggate Creek. Otago Regional Council,</w:t>
      </w:r>
    </w:p>
    <w:p w14:paraId="2CF7E437" w14:textId="1A5CFA55" w:rsidR="001266A3" w:rsidRPr="00C306F8" w:rsidRDefault="001266A3" w:rsidP="00C306F8">
      <w:pPr>
        <w:pStyle w:val="FootnoteText"/>
        <w:rPr>
          <w:lang w:val="en-NZ"/>
        </w:rPr>
      </w:pPr>
      <w:r>
        <w:rPr>
          <w:rFonts w:ascii="Calibri" w:eastAsiaTheme="minorHAnsi" w:hAnsi="Calibri" w:cs="Calibri"/>
          <w:sz w:val="18"/>
          <w:szCs w:val="18"/>
        </w:rPr>
        <w:t>Dunedin. August 2006. 21 p.</w:t>
      </w:r>
    </w:p>
  </w:footnote>
  <w:footnote w:id="9">
    <w:p w14:paraId="2ABF716D" w14:textId="788A488D" w:rsidR="001266A3" w:rsidRPr="00C306F8" w:rsidRDefault="001266A3">
      <w:pPr>
        <w:pStyle w:val="FootnoteText"/>
        <w:rPr>
          <w:lang w:val="en-NZ"/>
        </w:rPr>
      </w:pPr>
      <w:r>
        <w:rPr>
          <w:rStyle w:val="FootnoteReference"/>
        </w:rPr>
        <w:footnoteRef/>
      </w:r>
      <w:r>
        <w:t xml:space="preserve"> </w:t>
      </w:r>
      <w:r>
        <w:rPr>
          <w:rFonts w:ascii="Calibri" w:eastAsiaTheme="minorHAnsi" w:hAnsi="Calibri" w:cs="Calibri"/>
          <w:sz w:val="18"/>
          <w:szCs w:val="18"/>
        </w:rPr>
        <w:t>7-d Mean annual low flow – the average of the lowest 7-day low flow period for every year of record.</w:t>
      </w:r>
    </w:p>
  </w:footnote>
  <w:footnote w:id="10">
    <w:p w14:paraId="611C4C22" w14:textId="175769F9" w:rsidR="001266A3" w:rsidRPr="00C306F8" w:rsidRDefault="001266A3" w:rsidP="00C306F8">
      <w:pPr>
        <w:autoSpaceDE w:val="0"/>
        <w:autoSpaceDN w:val="0"/>
        <w:adjustRightInd w:val="0"/>
        <w:ind w:left="567"/>
        <w:jc w:val="left"/>
        <w:rPr>
          <w:rFonts w:ascii="Calibri" w:eastAsiaTheme="minorHAnsi" w:hAnsi="Calibri" w:cs="Calibri"/>
          <w:color w:val="333333"/>
          <w:sz w:val="18"/>
          <w:szCs w:val="18"/>
        </w:rPr>
      </w:pPr>
      <w:r>
        <w:rPr>
          <w:rStyle w:val="FootnoteReference"/>
        </w:rPr>
        <w:footnoteRef/>
      </w:r>
      <w:r>
        <w:t xml:space="preserve"> </w:t>
      </w:r>
      <w:r>
        <w:rPr>
          <w:rFonts w:ascii="Calibri" w:eastAsiaTheme="minorHAnsi" w:hAnsi="Calibri" w:cs="Calibri"/>
          <w:color w:val="333333"/>
          <w:sz w:val="18"/>
          <w:szCs w:val="18"/>
        </w:rPr>
        <w:t xml:space="preserve">Booker, D.J., Whitehead, A.L. (2017). NZ River Maps: An interactive online tool for mapping predicted freshwater variables across New Zealand. NIWA, Christchurch. </w:t>
      </w:r>
      <w:r>
        <w:rPr>
          <w:rFonts w:ascii="Calibri" w:eastAsiaTheme="minorHAnsi" w:hAnsi="Calibri" w:cs="Calibri"/>
          <w:color w:val="00A2E5"/>
          <w:sz w:val="18"/>
          <w:szCs w:val="18"/>
        </w:rPr>
        <w:t>https://shiny.niwa.co.nz/nzrivermaps/</w:t>
      </w:r>
    </w:p>
  </w:footnote>
  <w:footnote w:id="11">
    <w:p w14:paraId="3AC7CBBA" w14:textId="0DB3DA0D" w:rsidR="001266A3" w:rsidRPr="00EB40CE" w:rsidRDefault="001266A3">
      <w:pPr>
        <w:pStyle w:val="FootnoteText"/>
        <w:rPr>
          <w:lang w:val="en-NZ"/>
        </w:rPr>
      </w:pPr>
      <w:r>
        <w:rPr>
          <w:rStyle w:val="FootnoteReference"/>
        </w:rPr>
        <w:footnoteRef/>
      </w:r>
      <w:r>
        <w:t xml:space="preserve"> </w:t>
      </w:r>
      <w:r>
        <w:rPr>
          <w:lang w:val="en-NZ"/>
        </w:rPr>
        <w:t>Residual flow is defined in the RPW under Policy 6.4.7</w:t>
      </w:r>
    </w:p>
  </w:footnote>
  <w:footnote w:id="12">
    <w:p w14:paraId="1C5250B7" w14:textId="77777777" w:rsidR="001266A3" w:rsidRDefault="001266A3" w:rsidP="00B76F67">
      <w:pPr>
        <w:pStyle w:val="FootnoteText"/>
        <w:ind w:left="284" w:hanging="284"/>
        <w:rPr>
          <w:rFonts w:ascii="Arial" w:hAnsi="Arial" w:cs="Arial"/>
        </w:rPr>
      </w:pPr>
      <w:r>
        <w:rPr>
          <w:rStyle w:val="FootnoteReference"/>
        </w:rPr>
        <w:footnoteRef/>
      </w:r>
      <w:r>
        <w:t xml:space="preserve"> </w:t>
      </w:r>
      <w:r>
        <w:tab/>
      </w:r>
      <w:r>
        <w:rPr>
          <w:rFonts w:ascii="Arial" w:hAnsi="Arial" w:cs="Arial"/>
          <w:sz w:val="18"/>
          <w:szCs w:val="18"/>
        </w:rPr>
        <w:t>The NPSFM defines over-allocation as:</w:t>
      </w:r>
    </w:p>
    <w:p w14:paraId="1CEF3355" w14:textId="77777777" w:rsidR="001266A3" w:rsidRDefault="001266A3" w:rsidP="00B76F67">
      <w:pPr>
        <w:pStyle w:val="FootnoteText"/>
        <w:ind w:left="284"/>
        <w:jc w:val="both"/>
        <w:rPr>
          <w:rFonts w:ascii="Arial" w:hAnsi="Arial" w:cs="Arial"/>
          <w:i/>
          <w:sz w:val="18"/>
          <w:szCs w:val="18"/>
        </w:rPr>
      </w:pPr>
      <w:r>
        <w:rPr>
          <w:rFonts w:ascii="Arial" w:hAnsi="Arial" w:cs="Arial"/>
          <w:i/>
          <w:sz w:val="18"/>
          <w:szCs w:val="18"/>
        </w:rPr>
        <w:t>the situation where the resource: a) has been allocated to users beyond a limit; or b) is being used to a point where a freshwater objective is no longer being met. This applies to both water quantity and quality.</w:t>
      </w:r>
    </w:p>
    <w:p w14:paraId="1F90F5DC" w14:textId="77777777" w:rsidR="001266A3" w:rsidRDefault="001266A3" w:rsidP="00B76F67">
      <w:pPr>
        <w:pStyle w:val="FootnoteText"/>
        <w:rPr>
          <w:lang w:val="en-NZ"/>
        </w:rPr>
      </w:pPr>
    </w:p>
  </w:footnote>
  <w:footnote w:id="13">
    <w:p w14:paraId="56BA8476" w14:textId="77777777" w:rsidR="001266A3" w:rsidRDefault="001266A3" w:rsidP="00F528D5">
      <w:pPr>
        <w:pStyle w:val="FootnoteText"/>
        <w:ind w:left="284" w:hanging="284"/>
        <w:rPr>
          <w:sz w:val="18"/>
        </w:rPr>
      </w:pPr>
      <w:r>
        <w:rPr>
          <w:rStyle w:val="FootnoteReference"/>
        </w:rPr>
        <w:footnoteRef/>
      </w:r>
      <w:r>
        <w:tab/>
      </w:r>
      <w:r w:rsidRPr="00F85603">
        <w:rPr>
          <w:rFonts w:ascii="Arial" w:hAnsi="Arial" w:cs="Arial"/>
          <w:i/>
          <w:sz w:val="18"/>
          <w:szCs w:val="18"/>
        </w:rPr>
        <w:t>R J Davidson Family Trust v Marlborough District Council</w:t>
      </w:r>
      <w:r w:rsidRPr="00F85603">
        <w:rPr>
          <w:rFonts w:ascii="Arial" w:hAnsi="Arial" w:cs="Arial"/>
          <w:sz w:val="18"/>
          <w:szCs w:val="18"/>
        </w:rPr>
        <w:t xml:space="preserve"> [2018] NZCA 316.</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45E"/>
    <w:multiLevelType w:val="hybridMultilevel"/>
    <w:tmpl w:val="9EBE5742"/>
    <w:lvl w:ilvl="0" w:tplc="0B7023BE">
      <w:start w:val="1"/>
      <w:numFmt w:val="lowerLetter"/>
      <w:lvlText w:val="(%1)"/>
      <w:lvlJc w:val="left"/>
      <w:pPr>
        <w:ind w:left="924" w:hanging="564"/>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144438"/>
    <w:multiLevelType w:val="hybridMultilevel"/>
    <w:tmpl w:val="95B48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A956BE"/>
    <w:multiLevelType w:val="hybridMultilevel"/>
    <w:tmpl w:val="F8A80D2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15:restartNumberingAfterBreak="0">
    <w:nsid w:val="0FE15F2F"/>
    <w:multiLevelType w:val="hybridMultilevel"/>
    <w:tmpl w:val="9EBE5742"/>
    <w:lvl w:ilvl="0" w:tplc="0B7023BE">
      <w:start w:val="1"/>
      <w:numFmt w:val="lowerLetter"/>
      <w:lvlText w:val="(%1)"/>
      <w:lvlJc w:val="left"/>
      <w:pPr>
        <w:ind w:left="924" w:hanging="564"/>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941939"/>
    <w:multiLevelType w:val="multilevel"/>
    <w:tmpl w:val="49B4EA66"/>
    <w:styleLink w:val="BulletList"/>
    <w:lvl w:ilvl="0">
      <w:start w:val="1"/>
      <w:numFmt w:val="bullet"/>
      <w:pStyle w:val="BulletedList"/>
      <w:lvlText w:val=""/>
      <w:lvlJc w:val="left"/>
      <w:pPr>
        <w:tabs>
          <w:tab w:val="num" w:pos="851"/>
        </w:tabs>
        <w:ind w:left="1247" w:hanging="396"/>
      </w:pPr>
      <w:rPr>
        <w:rFonts w:ascii="Symbol" w:hAnsi="Symbol" w:hint="default"/>
      </w:rPr>
    </w:lvl>
    <w:lvl w:ilvl="1">
      <w:start w:val="1"/>
      <w:numFmt w:val="bullet"/>
      <w:lvlText w:val=""/>
      <w:lvlJc w:val="left"/>
      <w:pPr>
        <w:tabs>
          <w:tab w:val="num" w:pos="1247"/>
        </w:tabs>
        <w:ind w:left="1644" w:hanging="397"/>
      </w:pPr>
      <w:rPr>
        <w:rFonts w:ascii="Symbol" w:hAnsi="Symbol" w:hint="default"/>
      </w:rPr>
    </w:lvl>
    <w:lvl w:ilvl="2">
      <w:start w:val="1"/>
      <w:numFmt w:val="bullet"/>
      <w:lvlText w:val=""/>
      <w:lvlJc w:val="left"/>
      <w:pPr>
        <w:tabs>
          <w:tab w:val="num" w:pos="1644"/>
        </w:tabs>
        <w:ind w:left="2041" w:hanging="397"/>
      </w:pPr>
      <w:rPr>
        <w:rFonts w:ascii="Symbol" w:hAnsi="Symbol" w:hint="default"/>
      </w:rPr>
    </w:lvl>
    <w:lvl w:ilvl="3">
      <w:start w:val="1"/>
      <w:numFmt w:val="bullet"/>
      <w:lvlText w:val=""/>
      <w:lvlJc w:val="left"/>
      <w:pPr>
        <w:tabs>
          <w:tab w:val="num" w:pos="2041"/>
        </w:tabs>
        <w:ind w:left="2438" w:hanging="397"/>
      </w:pPr>
      <w:rPr>
        <w:rFonts w:ascii="Symbol" w:hAnsi="Symbol" w:hint="default"/>
      </w:rPr>
    </w:lvl>
    <w:lvl w:ilvl="4">
      <w:start w:val="1"/>
      <w:numFmt w:val="none"/>
      <w:lvlText w:val="(%5)"/>
      <w:lvlJc w:val="left"/>
      <w:pPr>
        <w:ind w:left="851" w:hanging="851"/>
      </w:pPr>
      <w:rPr>
        <w:rFonts w:hint="default"/>
      </w:rPr>
    </w:lvl>
    <w:lvl w:ilvl="5">
      <w:start w:val="1"/>
      <w:numFmt w:val="none"/>
      <w:lvlText w:val="(%6)"/>
      <w:lvlJc w:val="left"/>
      <w:pPr>
        <w:ind w:left="851" w:hanging="851"/>
      </w:pPr>
      <w:rPr>
        <w:rFonts w:hint="default"/>
      </w:rPr>
    </w:lvl>
    <w:lvl w:ilvl="6">
      <w:start w:val="1"/>
      <w:numFmt w:val="none"/>
      <w:lvlText w:val="%7."/>
      <w:lvlJc w:val="left"/>
      <w:pPr>
        <w:ind w:left="851" w:hanging="851"/>
      </w:pPr>
      <w:rPr>
        <w:rFonts w:hint="default"/>
      </w:rPr>
    </w:lvl>
    <w:lvl w:ilvl="7">
      <w:start w:val="1"/>
      <w:numFmt w:val="none"/>
      <w:lvlText w:val="%8."/>
      <w:lvlJc w:val="left"/>
      <w:pPr>
        <w:ind w:left="851" w:hanging="851"/>
      </w:pPr>
      <w:rPr>
        <w:rFonts w:hint="default"/>
      </w:rPr>
    </w:lvl>
    <w:lvl w:ilvl="8">
      <w:start w:val="1"/>
      <w:numFmt w:val="none"/>
      <w:lvlText w:val="%9."/>
      <w:lvlJc w:val="left"/>
      <w:pPr>
        <w:ind w:left="851" w:hanging="851"/>
      </w:pPr>
      <w:rPr>
        <w:rFonts w:hint="default"/>
      </w:rPr>
    </w:lvl>
  </w:abstractNum>
  <w:abstractNum w:abstractNumId="5" w15:restartNumberingAfterBreak="0">
    <w:nsid w:val="128F245B"/>
    <w:multiLevelType w:val="hybridMultilevel"/>
    <w:tmpl w:val="EE7A474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B560A1B0">
      <w:start w:val="1"/>
      <w:numFmt w:val="lowerLetter"/>
      <w:lvlText w:val="(%4)"/>
      <w:lvlJc w:val="left"/>
      <w:pPr>
        <w:ind w:left="2904" w:hanging="384"/>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1D2822"/>
    <w:multiLevelType w:val="hybridMultilevel"/>
    <w:tmpl w:val="521C821E"/>
    <w:lvl w:ilvl="0" w:tplc="14090001">
      <w:start w:val="1"/>
      <w:numFmt w:val="bullet"/>
      <w:lvlText w:val=""/>
      <w:lvlJc w:val="left"/>
      <w:pPr>
        <w:ind w:left="786" w:hanging="360"/>
      </w:pPr>
      <w:rPr>
        <w:rFonts w:ascii="Symbol" w:hAnsi="Symbol" w:hint="default"/>
      </w:rPr>
    </w:lvl>
    <w:lvl w:ilvl="1" w:tplc="14090003">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7" w15:restartNumberingAfterBreak="0">
    <w:nsid w:val="1D975F3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AE591E"/>
    <w:multiLevelType w:val="multilevel"/>
    <w:tmpl w:val="509863F4"/>
    <w:lvl w:ilvl="0">
      <w:start w:val="1"/>
      <w:numFmt w:val="decimal"/>
      <w:pStyle w:val="SimpleNumberingLevel1"/>
      <w:lvlText w:val="%1."/>
      <w:lvlJc w:val="left"/>
      <w:pPr>
        <w:tabs>
          <w:tab w:val="num" w:pos="720"/>
        </w:tabs>
        <w:ind w:left="720" w:hanging="720"/>
      </w:pPr>
      <w:rPr>
        <w:rFonts w:ascii="Arial" w:hAnsi="Arial" w:cs="Arial" w:hint="default"/>
        <w:sz w:val="22"/>
      </w:rPr>
    </w:lvl>
    <w:lvl w:ilvl="1">
      <w:start w:val="1"/>
      <w:numFmt w:val="lowerLetter"/>
      <w:pStyle w:val="SimpleNumberingLevel2"/>
      <w:lvlText w:val="%2."/>
      <w:lvlJc w:val="left"/>
      <w:pPr>
        <w:tabs>
          <w:tab w:val="num" w:pos="1440"/>
        </w:tabs>
        <w:ind w:left="1440" w:hanging="720"/>
      </w:pPr>
      <w:rPr>
        <w:rFonts w:ascii="Arial" w:hAnsi="Arial" w:cs="Arial" w:hint="default"/>
        <w:sz w:val="22"/>
      </w:rPr>
    </w:lvl>
    <w:lvl w:ilvl="2">
      <w:start w:val="1"/>
      <w:numFmt w:val="lowerRoman"/>
      <w:pStyle w:val="SimpleNumberingLevel3"/>
      <w:lvlText w:val="%3."/>
      <w:lvlJc w:val="left"/>
      <w:pPr>
        <w:tabs>
          <w:tab w:val="num" w:pos="2160"/>
        </w:tabs>
        <w:ind w:left="2160" w:hanging="720"/>
      </w:pPr>
      <w:rPr>
        <w:rFonts w:ascii="Arial" w:hAnsi="Arial" w:cs="Arial" w:hint="default"/>
        <w:sz w:val="22"/>
      </w:rPr>
    </w:lvl>
    <w:lvl w:ilvl="3">
      <w:start w:val="1"/>
      <w:numFmt w:val="none"/>
      <w:lvlText w:val=""/>
      <w:lvlJc w:val="left"/>
      <w:pPr>
        <w:tabs>
          <w:tab w:val="num" w:pos="2517"/>
        </w:tabs>
        <w:ind w:left="2517" w:hanging="357"/>
      </w:pPr>
      <w:rPr>
        <w:rFonts w:ascii="Arial" w:hAnsi="Arial" w:cs="Arial" w:hint="default"/>
        <w:sz w:val="22"/>
      </w:rPr>
    </w:lvl>
    <w:lvl w:ilvl="4">
      <w:start w:val="1"/>
      <w:numFmt w:val="none"/>
      <w:lvlText w:val=""/>
      <w:lvlJc w:val="left"/>
      <w:pPr>
        <w:tabs>
          <w:tab w:val="num" w:pos="2880"/>
        </w:tabs>
        <w:ind w:left="2880" w:hanging="363"/>
      </w:pPr>
      <w:rPr>
        <w:rFonts w:ascii="Arial" w:hAnsi="Arial" w:cs="Arial" w:hint="default"/>
        <w:sz w:val="22"/>
      </w:rPr>
    </w:lvl>
    <w:lvl w:ilvl="5">
      <w:start w:val="1"/>
      <w:numFmt w:val="none"/>
      <w:lvlText w:val=""/>
      <w:lvlJc w:val="left"/>
      <w:pPr>
        <w:tabs>
          <w:tab w:val="num" w:pos="3238"/>
        </w:tabs>
        <w:ind w:left="3238" w:hanging="358"/>
      </w:pPr>
      <w:rPr>
        <w:rFonts w:ascii="Arial" w:hAnsi="Arial" w:cs="Arial" w:hint="default"/>
        <w:sz w:val="22"/>
      </w:rPr>
    </w:lvl>
    <w:lvl w:ilvl="6">
      <w:start w:val="1"/>
      <w:numFmt w:val="none"/>
      <w:lvlText w:val=""/>
      <w:lvlJc w:val="left"/>
      <w:pPr>
        <w:tabs>
          <w:tab w:val="num" w:pos="3595"/>
        </w:tabs>
        <w:ind w:left="3595" w:hanging="357"/>
      </w:pPr>
      <w:rPr>
        <w:rFonts w:ascii="Arial" w:hAnsi="Arial" w:cs="Arial" w:hint="default"/>
        <w:sz w:val="22"/>
      </w:rPr>
    </w:lvl>
    <w:lvl w:ilvl="7">
      <w:start w:val="1"/>
      <w:numFmt w:val="none"/>
      <w:lvlText w:val=""/>
      <w:lvlJc w:val="left"/>
      <w:pPr>
        <w:tabs>
          <w:tab w:val="num" w:pos="3952"/>
        </w:tabs>
        <w:ind w:left="3952" w:hanging="357"/>
      </w:pPr>
      <w:rPr>
        <w:rFonts w:ascii="Arial" w:hAnsi="Arial" w:cs="Arial" w:hint="default"/>
        <w:sz w:val="22"/>
      </w:rPr>
    </w:lvl>
    <w:lvl w:ilvl="8">
      <w:start w:val="1"/>
      <w:numFmt w:val="none"/>
      <w:lvlText w:val=""/>
      <w:lvlJc w:val="left"/>
      <w:pPr>
        <w:tabs>
          <w:tab w:val="num" w:pos="4672"/>
        </w:tabs>
        <w:ind w:left="4672" w:hanging="720"/>
      </w:pPr>
      <w:rPr>
        <w:rFonts w:ascii="Arial" w:hAnsi="Arial" w:cs="Arial" w:hint="default"/>
        <w:sz w:val="22"/>
      </w:rPr>
    </w:lvl>
  </w:abstractNum>
  <w:abstractNum w:abstractNumId="9" w15:restartNumberingAfterBreak="0">
    <w:nsid w:val="20E94094"/>
    <w:multiLevelType w:val="hybridMultilevel"/>
    <w:tmpl w:val="51C43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8D6D97"/>
    <w:multiLevelType w:val="hybridMultilevel"/>
    <w:tmpl w:val="0B1ECD3E"/>
    <w:lvl w:ilvl="0" w:tplc="FFFFFFFF">
      <w:start w:val="1"/>
      <w:numFmt w:val="bullet"/>
      <w:lvlText w:val=""/>
      <w:lvlJc w:val="left"/>
      <w:pPr>
        <w:tabs>
          <w:tab w:val="num" w:pos="1080"/>
        </w:tabs>
        <w:ind w:left="1080" w:hanging="360"/>
      </w:pPr>
      <w:rPr>
        <w:rFonts w:ascii="Wingdings" w:hAnsi="Wingdings" w:hint="default"/>
        <w:sz w:val="20"/>
        <w:szCs w:val="2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78966F7"/>
    <w:multiLevelType w:val="hybridMultilevel"/>
    <w:tmpl w:val="8A8A701C"/>
    <w:lvl w:ilvl="0" w:tplc="69346E90">
      <w:start w:val="1"/>
      <w:numFmt w:val="lowerRoman"/>
      <w:lvlText w:val="(%1)"/>
      <w:lvlJc w:val="left"/>
      <w:pPr>
        <w:tabs>
          <w:tab w:val="num" w:pos="1080"/>
        </w:tabs>
        <w:ind w:left="1080" w:hanging="720"/>
      </w:pPr>
      <w:rPr>
        <w:rFonts w:hint="default"/>
      </w:rPr>
    </w:lvl>
    <w:lvl w:ilvl="1" w:tplc="4704E718">
      <w:start w:val="1"/>
      <w:numFmt w:val="lowerLetter"/>
      <w:lvlText w:val="(%2)"/>
      <w:lvlJc w:val="left"/>
      <w:pPr>
        <w:tabs>
          <w:tab w:val="num" w:pos="1440"/>
        </w:tabs>
        <w:ind w:left="1440" w:hanging="360"/>
      </w:pPr>
      <w:rPr>
        <w:rFonts w:ascii="Arial" w:hAnsi="Arial" w:cs="Arial" w:hint="default"/>
        <w:b w:val="0"/>
        <w:i/>
        <w:sz w:val="20"/>
        <w:szCs w:val="20"/>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2" w15:restartNumberingAfterBreak="0">
    <w:nsid w:val="29C35610"/>
    <w:multiLevelType w:val="hybridMultilevel"/>
    <w:tmpl w:val="F4D06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9C51E2F"/>
    <w:multiLevelType w:val="hybridMultilevel"/>
    <w:tmpl w:val="48263652"/>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1506"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4" w15:restartNumberingAfterBreak="0">
    <w:nsid w:val="2A262A85"/>
    <w:multiLevelType w:val="hybridMultilevel"/>
    <w:tmpl w:val="CFD0DD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AB63B0B"/>
    <w:multiLevelType w:val="hybridMultilevel"/>
    <w:tmpl w:val="96047CD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316E758E"/>
    <w:multiLevelType w:val="singleLevel"/>
    <w:tmpl w:val="0C090005"/>
    <w:styleLink w:val="SimpleNumbering"/>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53A1E29"/>
    <w:multiLevelType w:val="hybridMultilevel"/>
    <w:tmpl w:val="7D50C9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5E2572B"/>
    <w:multiLevelType w:val="hybridMultilevel"/>
    <w:tmpl w:val="302C6B5A"/>
    <w:lvl w:ilvl="0" w:tplc="14090001">
      <w:start w:val="1"/>
      <w:numFmt w:val="bullet"/>
      <w:lvlText w:val=""/>
      <w:lvlJc w:val="left"/>
      <w:pPr>
        <w:ind w:left="720" w:hanging="360"/>
      </w:pPr>
      <w:rPr>
        <w:rFonts w:ascii="Symbol" w:hAnsi="Symbol" w:hint="default"/>
      </w:rPr>
    </w:lvl>
    <w:lvl w:ilvl="1" w:tplc="EC5AC2E6">
      <w:start w:val="6"/>
      <w:numFmt w:val="bullet"/>
      <w:lvlText w:val="–"/>
      <w:lvlJc w:val="left"/>
      <w:pPr>
        <w:ind w:left="1440" w:hanging="360"/>
      </w:pPr>
      <w:rPr>
        <w:rFonts w:ascii="Whitney-Book" w:eastAsia="Whitney-Book" w:hAnsi="Times New Roman" w:cs="Whitney-Book" w:hint="eastAsia"/>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6244649"/>
    <w:multiLevelType w:val="hybridMultilevel"/>
    <w:tmpl w:val="D74AD396"/>
    <w:lvl w:ilvl="0" w:tplc="FFFFFFFF">
      <w:start w:val="1"/>
      <w:numFmt w:val="lowerLetter"/>
      <w:lvlText w:val="(%1)"/>
      <w:lvlJc w:val="left"/>
      <w:pPr>
        <w:tabs>
          <w:tab w:val="num" w:pos="2040"/>
        </w:tabs>
        <w:ind w:left="204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6E10C2C"/>
    <w:multiLevelType w:val="hybridMultilevel"/>
    <w:tmpl w:val="67DCF7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827621E"/>
    <w:multiLevelType w:val="hybridMultilevel"/>
    <w:tmpl w:val="3A9A96D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2" w15:restartNumberingAfterBreak="0">
    <w:nsid w:val="39D566D2"/>
    <w:multiLevelType w:val="hybridMultilevel"/>
    <w:tmpl w:val="18D4BDB8"/>
    <w:lvl w:ilvl="0" w:tplc="B7F82B78">
      <w:start w:val="1"/>
      <w:numFmt w:val="lowerRoman"/>
      <w:lvlText w:val="(%1)"/>
      <w:lvlJc w:val="left"/>
      <w:pPr>
        <w:ind w:left="1980" w:hanging="720"/>
      </w:pPr>
      <w:rPr>
        <w:rFonts w:hint="default"/>
      </w:rPr>
    </w:lvl>
    <w:lvl w:ilvl="1" w:tplc="14090019" w:tentative="1">
      <w:start w:val="1"/>
      <w:numFmt w:val="lowerLetter"/>
      <w:lvlText w:val="%2."/>
      <w:lvlJc w:val="left"/>
      <w:pPr>
        <w:ind w:left="2340" w:hanging="360"/>
      </w:pPr>
    </w:lvl>
    <w:lvl w:ilvl="2" w:tplc="1409001B" w:tentative="1">
      <w:start w:val="1"/>
      <w:numFmt w:val="lowerRoman"/>
      <w:lvlText w:val="%3."/>
      <w:lvlJc w:val="right"/>
      <w:pPr>
        <w:ind w:left="3060" w:hanging="180"/>
      </w:pPr>
    </w:lvl>
    <w:lvl w:ilvl="3" w:tplc="1409000F" w:tentative="1">
      <w:start w:val="1"/>
      <w:numFmt w:val="decimal"/>
      <w:lvlText w:val="%4."/>
      <w:lvlJc w:val="left"/>
      <w:pPr>
        <w:ind w:left="3780" w:hanging="360"/>
      </w:pPr>
    </w:lvl>
    <w:lvl w:ilvl="4" w:tplc="14090019" w:tentative="1">
      <w:start w:val="1"/>
      <w:numFmt w:val="lowerLetter"/>
      <w:lvlText w:val="%5."/>
      <w:lvlJc w:val="left"/>
      <w:pPr>
        <w:ind w:left="4500" w:hanging="360"/>
      </w:pPr>
    </w:lvl>
    <w:lvl w:ilvl="5" w:tplc="1409001B" w:tentative="1">
      <w:start w:val="1"/>
      <w:numFmt w:val="lowerRoman"/>
      <w:lvlText w:val="%6."/>
      <w:lvlJc w:val="right"/>
      <w:pPr>
        <w:ind w:left="5220" w:hanging="180"/>
      </w:pPr>
    </w:lvl>
    <w:lvl w:ilvl="6" w:tplc="1409000F" w:tentative="1">
      <w:start w:val="1"/>
      <w:numFmt w:val="decimal"/>
      <w:lvlText w:val="%7."/>
      <w:lvlJc w:val="left"/>
      <w:pPr>
        <w:ind w:left="5940" w:hanging="360"/>
      </w:pPr>
    </w:lvl>
    <w:lvl w:ilvl="7" w:tplc="14090019" w:tentative="1">
      <w:start w:val="1"/>
      <w:numFmt w:val="lowerLetter"/>
      <w:lvlText w:val="%8."/>
      <w:lvlJc w:val="left"/>
      <w:pPr>
        <w:ind w:left="6660" w:hanging="360"/>
      </w:pPr>
    </w:lvl>
    <w:lvl w:ilvl="8" w:tplc="1409001B" w:tentative="1">
      <w:start w:val="1"/>
      <w:numFmt w:val="lowerRoman"/>
      <w:lvlText w:val="%9."/>
      <w:lvlJc w:val="right"/>
      <w:pPr>
        <w:ind w:left="7380" w:hanging="180"/>
      </w:pPr>
    </w:lvl>
  </w:abstractNum>
  <w:abstractNum w:abstractNumId="23" w15:restartNumberingAfterBreak="0">
    <w:nsid w:val="42EB656B"/>
    <w:multiLevelType w:val="hybridMultilevel"/>
    <w:tmpl w:val="22F433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7037E3"/>
    <w:multiLevelType w:val="hybridMultilevel"/>
    <w:tmpl w:val="5DA02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7264079"/>
    <w:multiLevelType w:val="hybridMultilevel"/>
    <w:tmpl w:val="E83E0FC0"/>
    <w:lvl w:ilvl="0" w:tplc="9A461C6A">
      <w:start w:val="1"/>
      <w:numFmt w:val="lowerLetter"/>
      <w:lvlText w:val="(%1)"/>
      <w:lvlJc w:val="left"/>
      <w:pPr>
        <w:ind w:left="924" w:hanging="564"/>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7E4268F"/>
    <w:multiLevelType w:val="hybridMultilevel"/>
    <w:tmpl w:val="209EC3AA"/>
    <w:lvl w:ilvl="0" w:tplc="FFFFFFFF">
      <w:start w:val="1"/>
      <w:numFmt w:val="lowerLetter"/>
      <w:lvlText w:val="(%1)"/>
      <w:lvlJc w:val="left"/>
      <w:pPr>
        <w:tabs>
          <w:tab w:val="num" w:pos="2076"/>
        </w:tabs>
        <w:ind w:left="2076" w:hanging="375"/>
      </w:pPr>
      <w:rPr>
        <w:rFonts w:hint="default"/>
      </w:rPr>
    </w:lvl>
    <w:lvl w:ilvl="1" w:tplc="EC1C7978">
      <w:start w:val="1"/>
      <w:numFmt w:val="decimal"/>
      <w:lvlText w:val="%2."/>
      <w:lvlJc w:val="left"/>
      <w:pPr>
        <w:ind w:left="1440" w:hanging="360"/>
      </w:pPr>
      <w:rPr>
        <w:rFonts w:hint="default"/>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8A471FF"/>
    <w:multiLevelType w:val="hybridMultilevel"/>
    <w:tmpl w:val="4D504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B566871"/>
    <w:multiLevelType w:val="hybridMultilevel"/>
    <w:tmpl w:val="0B7CEC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E171CEF"/>
    <w:multiLevelType w:val="hybridMultilevel"/>
    <w:tmpl w:val="78A001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552D7107"/>
    <w:multiLevelType w:val="hybridMultilevel"/>
    <w:tmpl w:val="463841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6EE3F5F"/>
    <w:multiLevelType w:val="hybridMultilevel"/>
    <w:tmpl w:val="C6682D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77867CE"/>
    <w:multiLevelType w:val="hybridMultilevel"/>
    <w:tmpl w:val="522CED7A"/>
    <w:lvl w:ilvl="0" w:tplc="D1461D0A">
      <w:start w:val="1"/>
      <w:numFmt w:val="decimal"/>
      <w:pStyle w:val="TOC1"/>
      <w:lvlText w:val="%1."/>
      <w:lvlJc w:val="left"/>
      <w:pPr>
        <w:ind w:left="644" w:hanging="360"/>
      </w:pPr>
      <w:rPr>
        <w:rFonts w:ascii="Times New Roman Bold" w:hAnsi="Times New Roman Bold"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0E5DCB"/>
    <w:multiLevelType w:val="hybridMultilevel"/>
    <w:tmpl w:val="88661A84"/>
    <w:lvl w:ilvl="0" w:tplc="A4FE5698">
      <w:start w:val="1"/>
      <w:numFmt w:val="lowerLetter"/>
      <w:lvlText w:val="(%1)"/>
      <w:lvlJc w:val="left"/>
      <w:pPr>
        <w:tabs>
          <w:tab w:val="num" w:pos="2040"/>
        </w:tabs>
        <w:ind w:left="2040" w:hanging="360"/>
      </w:pPr>
      <w:rPr>
        <w:rFonts w:hint="default"/>
        <w:u w:val="none"/>
      </w:rPr>
    </w:lvl>
    <w:lvl w:ilvl="1" w:tplc="14090003" w:tentative="1">
      <w:start w:val="1"/>
      <w:numFmt w:val="lowerLetter"/>
      <w:lvlText w:val="%2."/>
      <w:lvlJc w:val="left"/>
      <w:pPr>
        <w:tabs>
          <w:tab w:val="num" w:pos="1440"/>
        </w:tabs>
        <w:ind w:left="1440" w:hanging="360"/>
      </w:pPr>
    </w:lvl>
    <w:lvl w:ilvl="2" w:tplc="14090005" w:tentative="1">
      <w:start w:val="1"/>
      <w:numFmt w:val="lowerRoman"/>
      <w:lvlText w:val="%3."/>
      <w:lvlJc w:val="right"/>
      <w:pPr>
        <w:tabs>
          <w:tab w:val="num" w:pos="2160"/>
        </w:tabs>
        <w:ind w:left="2160" w:hanging="180"/>
      </w:pPr>
    </w:lvl>
    <w:lvl w:ilvl="3" w:tplc="14090001" w:tentative="1">
      <w:start w:val="1"/>
      <w:numFmt w:val="decimal"/>
      <w:lvlText w:val="%4."/>
      <w:lvlJc w:val="left"/>
      <w:pPr>
        <w:tabs>
          <w:tab w:val="num" w:pos="2880"/>
        </w:tabs>
        <w:ind w:left="2880" w:hanging="360"/>
      </w:pPr>
    </w:lvl>
    <w:lvl w:ilvl="4" w:tplc="14090003" w:tentative="1">
      <w:start w:val="1"/>
      <w:numFmt w:val="lowerLetter"/>
      <w:lvlText w:val="%5."/>
      <w:lvlJc w:val="left"/>
      <w:pPr>
        <w:tabs>
          <w:tab w:val="num" w:pos="3600"/>
        </w:tabs>
        <w:ind w:left="3600" w:hanging="360"/>
      </w:pPr>
    </w:lvl>
    <w:lvl w:ilvl="5" w:tplc="14090005" w:tentative="1">
      <w:start w:val="1"/>
      <w:numFmt w:val="lowerRoman"/>
      <w:lvlText w:val="%6."/>
      <w:lvlJc w:val="right"/>
      <w:pPr>
        <w:tabs>
          <w:tab w:val="num" w:pos="4320"/>
        </w:tabs>
        <w:ind w:left="4320" w:hanging="180"/>
      </w:pPr>
    </w:lvl>
    <w:lvl w:ilvl="6" w:tplc="14090001" w:tentative="1">
      <w:start w:val="1"/>
      <w:numFmt w:val="decimal"/>
      <w:lvlText w:val="%7."/>
      <w:lvlJc w:val="left"/>
      <w:pPr>
        <w:tabs>
          <w:tab w:val="num" w:pos="5040"/>
        </w:tabs>
        <w:ind w:left="5040" w:hanging="360"/>
      </w:pPr>
    </w:lvl>
    <w:lvl w:ilvl="7" w:tplc="14090003" w:tentative="1">
      <w:start w:val="1"/>
      <w:numFmt w:val="lowerLetter"/>
      <w:lvlText w:val="%8."/>
      <w:lvlJc w:val="left"/>
      <w:pPr>
        <w:tabs>
          <w:tab w:val="num" w:pos="5760"/>
        </w:tabs>
        <w:ind w:left="5760" w:hanging="360"/>
      </w:pPr>
    </w:lvl>
    <w:lvl w:ilvl="8" w:tplc="14090005" w:tentative="1">
      <w:start w:val="1"/>
      <w:numFmt w:val="lowerRoman"/>
      <w:lvlText w:val="%9."/>
      <w:lvlJc w:val="right"/>
      <w:pPr>
        <w:tabs>
          <w:tab w:val="num" w:pos="6480"/>
        </w:tabs>
        <w:ind w:left="6480" w:hanging="180"/>
      </w:pPr>
    </w:lvl>
  </w:abstractNum>
  <w:abstractNum w:abstractNumId="34" w15:restartNumberingAfterBreak="0">
    <w:nsid w:val="5E692BE8"/>
    <w:multiLevelType w:val="hybridMultilevel"/>
    <w:tmpl w:val="5DCCEF3E"/>
    <w:lvl w:ilvl="0" w:tplc="14090001">
      <w:start w:val="1"/>
      <w:numFmt w:val="bullet"/>
      <w:lvlText w:val=""/>
      <w:lvlJc w:val="left"/>
      <w:pPr>
        <w:ind w:left="786" w:hanging="360"/>
      </w:pPr>
      <w:rPr>
        <w:rFonts w:ascii="Symbol" w:hAnsi="Symbol" w:hint="default"/>
      </w:rPr>
    </w:lvl>
    <w:lvl w:ilvl="1" w:tplc="14090017">
      <w:start w:val="1"/>
      <w:numFmt w:val="lowerLetter"/>
      <w:lvlText w:val="%2)"/>
      <w:lvlJc w:val="left"/>
      <w:pPr>
        <w:ind w:left="1506" w:hanging="360"/>
      </w:pPr>
      <w:rPr>
        <w:rFonts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35" w15:restartNumberingAfterBreak="0">
    <w:nsid w:val="6927223C"/>
    <w:multiLevelType w:val="multilevel"/>
    <w:tmpl w:val="615EC9AA"/>
    <w:lvl w:ilvl="0">
      <w:start w:val="1"/>
      <w:numFmt w:val="bullet"/>
      <w:lvlText w:val=""/>
      <w:lvlJc w:val="left"/>
      <w:rPr>
        <w:rFonts w:ascii="Symbol" w:hAnsi="Symbol" w:hint="default"/>
      </w:rPr>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7723A1"/>
    <w:multiLevelType w:val="multilevel"/>
    <w:tmpl w:val="012E9330"/>
    <w:lvl w:ilvl="0">
      <w:start w:val="1"/>
      <w:numFmt w:val="decimal"/>
      <w:lvlText w:val="%1."/>
      <w:lvlJc w:val="left"/>
      <w:pPr>
        <w:tabs>
          <w:tab w:val="num" w:pos="720"/>
        </w:tabs>
        <w:ind w:left="720" w:hanging="720"/>
      </w:pPr>
      <w:rPr>
        <w:rFonts w:ascii="Arial" w:hAnsi="Arial" w:cs="Arial" w:hint="default"/>
        <w:sz w:val="22"/>
      </w:rPr>
    </w:lvl>
    <w:lvl w:ilvl="1">
      <w:start w:val="1"/>
      <w:numFmt w:val="lowerLetter"/>
      <w:lvlText w:val="(%2)"/>
      <w:lvlJc w:val="left"/>
      <w:pPr>
        <w:tabs>
          <w:tab w:val="num" w:pos="1440"/>
        </w:tabs>
        <w:ind w:left="1440" w:hanging="720"/>
      </w:pPr>
      <w:rPr>
        <w:rFonts w:hint="default"/>
        <w:sz w:val="22"/>
        <w:u w:val="none"/>
      </w:rPr>
    </w:lvl>
    <w:lvl w:ilvl="2">
      <w:start w:val="1"/>
      <w:numFmt w:val="lowerRoman"/>
      <w:lvlText w:val="%3."/>
      <w:lvlJc w:val="left"/>
      <w:pPr>
        <w:tabs>
          <w:tab w:val="num" w:pos="2160"/>
        </w:tabs>
        <w:ind w:left="2160" w:hanging="720"/>
      </w:pPr>
      <w:rPr>
        <w:rFonts w:ascii="Arial" w:hAnsi="Arial" w:cs="Arial" w:hint="default"/>
        <w:sz w:val="22"/>
      </w:rPr>
    </w:lvl>
    <w:lvl w:ilvl="3">
      <w:start w:val="1"/>
      <w:numFmt w:val="none"/>
      <w:lvlText w:val=""/>
      <w:lvlJc w:val="left"/>
      <w:pPr>
        <w:tabs>
          <w:tab w:val="num" w:pos="2517"/>
        </w:tabs>
        <w:ind w:left="2517" w:hanging="357"/>
      </w:pPr>
      <w:rPr>
        <w:rFonts w:ascii="Arial" w:hAnsi="Arial" w:cs="Arial" w:hint="default"/>
        <w:sz w:val="22"/>
      </w:rPr>
    </w:lvl>
    <w:lvl w:ilvl="4">
      <w:start w:val="1"/>
      <w:numFmt w:val="none"/>
      <w:lvlText w:val=""/>
      <w:lvlJc w:val="left"/>
      <w:pPr>
        <w:tabs>
          <w:tab w:val="num" w:pos="2880"/>
        </w:tabs>
        <w:ind w:left="2880" w:hanging="363"/>
      </w:pPr>
      <w:rPr>
        <w:rFonts w:ascii="Arial" w:hAnsi="Arial" w:cs="Arial" w:hint="default"/>
        <w:sz w:val="22"/>
      </w:rPr>
    </w:lvl>
    <w:lvl w:ilvl="5">
      <w:start w:val="1"/>
      <w:numFmt w:val="none"/>
      <w:lvlText w:val=""/>
      <w:lvlJc w:val="left"/>
      <w:pPr>
        <w:tabs>
          <w:tab w:val="num" w:pos="3238"/>
        </w:tabs>
        <w:ind w:left="3238" w:hanging="358"/>
      </w:pPr>
      <w:rPr>
        <w:rFonts w:ascii="Arial" w:hAnsi="Arial" w:cs="Arial" w:hint="default"/>
        <w:sz w:val="22"/>
      </w:rPr>
    </w:lvl>
    <w:lvl w:ilvl="6">
      <w:start w:val="1"/>
      <w:numFmt w:val="none"/>
      <w:lvlText w:val=""/>
      <w:lvlJc w:val="left"/>
      <w:pPr>
        <w:tabs>
          <w:tab w:val="num" w:pos="3595"/>
        </w:tabs>
        <w:ind w:left="3595" w:hanging="357"/>
      </w:pPr>
      <w:rPr>
        <w:rFonts w:ascii="Arial" w:hAnsi="Arial" w:cs="Arial" w:hint="default"/>
        <w:sz w:val="22"/>
      </w:rPr>
    </w:lvl>
    <w:lvl w:ilvl="7">
      <w:start w:val="1"/>
      <w:numFmt w:val="none"/>
      <w:lvlText w:val=""/>
      <w:lvlJc w:val="left"/>
      <w:pPr>
        <w:tabs>
          <w:tab w:val="num" w:pos="3952"/>
        </w:tabs>
        <w:ind w:left="3952" w:hanging="357"/>
      </w:pPr>
      <w:rPr>
        <w:rFonts w:ascii="Arial" w:hAnsi="Arial" w:cs="Arial" w:hint="default"/>
        <w:sz w:val="22"/>
      </w:rPr>
    </w:lvl>
    <w:lvl w:ilvl="8">
      <w:start w:val="1"/>
      <w:numFmt w:val="none"/>
      <w:lvlText w:val=""/>
      <w:lvlJc w:val="left"/>
      <w:pPr>
        <w:tabs>
          <w:tab w:val="num" w:pos="4672"/>
        </w:tabs>
        <w:ind w:left="4672" w:hanging="720"/>
      </w:pPr>
      <w:rPr>
        <w:rFonts w:ascii="Arial" w:hAnsi="Arial" w:cs="Arial" w:hint="default"/>
        <w:sz w:val="22"/>
      </w:rPr>
    </w:lvl>
  </w:abstractNum>
  <w:abstractNum w:abstractNumId="37" w15:restartNumberingAfterBreak="0">
    <w:nsid w:val="6B18469F"/>
    <w:multiLevelType w:val="hybridMultilevel"/>
    <w:tmpl w:val="B9CC7562"/>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38" w15:restartNumberingAfterBreak="0">
    <w:nsid w:val="6B350FD3"/>
    <w:multiLevelType w:val="hybridMultilevel"/>
    <w:tmpl w:val="6C7892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E0C0C42"/>
    <w:multiLevelType w:val="hybridMultilevel"/>
    <w:tmpl w:val="DD127E44"/>
    <w:lvl w:ilvl="0" w:tplc="14090001">
      <w:start w:val="1"/>
      <w:numFmt w:val="bullet"/>
      <w:lvlText w:val=""/>
      <w:lvlJc w:val="left"/>
      <w:pPr>
        <w:ind w:left="786" w:hanging="360"/>
      </w:pPr>
      <w:rPr>
        <w:rFonts w:ascii="Symbol" w:hAnsi="Symbol" w:hint="default"/>
      </w:rPr>
    </w:lvl>
    <w:lvl w:ilvl="1" w:tplc="A4FE5698">
      <w:start w:val="1"/>
      <w:numFmt w:val="lowerLetter"/>
      <w:lvlText w:val="(%2)"/>
      <w:lvlJc w:val="left"/>
      <w:pPr>
        <w:ind w:left="1506" w:hanging="360"/>
      </w:pPr>
      <w:rPr>
        <w:rFonts w:hint="default"/>
        <w:u w:val="none"/>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40" w15:restartNumberingAfterBreak="0">
    <w:nsid w:val="71192416"/>
    <w:multiLevelType w:val="hybridMultilevel"/>
    <w:tmpl w:val="4342C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535508E"/>
    <w:multiLevelType w:val="multilevel"/>
    <w:tmpl w:val="49B4EA66"/>
    <w:numStyleLink w:val="BulletList"/>
  </w:abstractNum>
  <w:abstractNum w:abstractNumId="42" w15:restartNumberingAfterBreak="0">
    <w:nsid w:val="77AA045C"/>
    <w:multiLevelType w:val="multilevel"/>
    <w:tmpl w:val="FA04FA1A"/>
    <w:lvl w:ilvl="0">
      <w:start w:val="1"/>
      <w:numFmt w:val="decimal"/>
      <w:lvlText w:val="%1."/>
      <w:lvlJc w:val="left"/>
      <w:pPr>
        <w:tabs>
          <w:tab w:val="num" w:pos="720"/>
        </w:tabs>
        <w:ind w:left="720" w:hanging="720"/>
      </w:pPr>
      <w:rPr>
        <w:rFonts w:ascii="Arial" w:hAnsi="Arial" w:cs="Arial" w:hint="default"/>
        <w:sz w:val="22"/>
      </w:rPr>
    </w:lvl>
    <w:lvl w:ilvl="1">
      <w:start w:val="1"/>
      <w:numFmt w:val="lowerLetter"/>
      <w:lvlText w:val="%2)"/>
      <w:lvlJc w:val="left"/>
      <w:pPr>
        <w:tabs>
          <w:tab w:val="num" w:pos="1440"/>
        </w:tabs>
        <w:ind w:left="1440" w:hanging="720"/>
      </w:pPr>
      <w:rPr>
        <w:rFonts w:hint="default"/>
        <w:sz w:val="22"/>
      </w:rPr>
    </w:lvl>
    <w:lvl w:ilvl="2">
      <w:start w:val="1"/>
      <w:numFmt w:val="lowerRoman"/>
      <w:lvlText w:val="%3."/>
      <w:lvlJc w:val="left"/>
      <w:pPr>
        <w:tabs>
          <w:tab w:val="num" w:pos="2160"/>
        </w:tabs>
        <w:ind w:left="2160" w:hanging="720"/>
      </w:pPr>
      <w:rPr>
        <w:rFonts w:ascii="Arial" w:hAnsi="Arial" w:cs="Arial" w:hint="default"/>
        <w:sz w:val="22"/>
      </w:rPr>
    </w:lvl>
    <w:lvl w:ilvl="3">
      <w:start w:val="1"/>
      <w:numFmt w:val="none"/>
      <w:lvlText w:val=""/>
      <w:lvlJc w:val="left"/>
      <w:pPr>
        <w:tabs>
          <w:tab w:val="num" w:pos="2517"/>
        </w:tabs>
        <w:ind w:left="2517" w:hanging="357"/>
      </w:pPr>
      <w:rPr>
        <w:rFonts w:ascii="Arial" w:hAnsi="Arial" w:cs="Arial" w:hint="default"/>
        <w:sz w:val="22"/>
      </w:rPr>
    </w:lvl>
    <w:lvl w:ilvl="4">
      <w:start w:val="1"/>
      <w:numFmt w:val="none"/>
      <w:lvlText w:val=""/>
      <w:lvlJc w:val="left"/>
      <w:pPr>
        <w:tabs>
          <w:tab w:val="num" w:pos="2880"/>
        </w:tabs>
        <w:ind w:left="2880" w:hanging="363"/>
      </w:pPr>
      <w:rPr>
        <w:rFonts w:ascii="Arial" w:hAnsi="Arial" w:cs="Arial" w:hint="default"/>
        <w:sz w:val="22"/>
      </w:rPr>
    </w:lvl>
    <w:lvl w:ilvl="5">
      <w:start w:val="1"/>
      <w:numFmt w:val="none"/>
      <w:lvlText w:val=""/>
      <w:lvlJc w:val="left"/>
      <w:pPr>
        <w:tabs>
          <w:tab w:val="num" w:pos="3238"/>
        </w:tabs>
        <w:ind w:left="3238" w:hanging="358"/>
      </w:pPr>
      <w:rPr>
        <w:rFonts w:ascii="Arial" w:hAnsi="Arial" w:cs="Arial" w:hint="default"/>
        <w:sz w:val="22"/>
      </w:rPr>
    </w:lvl>
    <w:lvl w:ilvl="6">
      <w:start w:val="1"/>
      <w:numFmt w:val="none"/>
      <w:lvlText w:val=""/>
      <w:lvlJc w:val="left"/>
      <w:pPr>
        <w:tabs>
          <w:tab w:val="num" w:pos="3595"/>
        </w:tabs>
        <w:ind w:left="3595" w:hanging="357"/>
      </w:pPr>
      <w:rPr>
        <w:rFonts w:ascii="Arial" w:hAnsi="Arial" w:cs="Arial" w:hint="default"/>
        <w:sz w:val="22"/>
      </w:rPr>
    </w:lvl>
    <w:lvl w:ilvl="7">
      <w:start w:val="1"/>
      <w:numFmt w:val="none"/>
      <w:lvlText w:val=""/>
      <w:lvlJc w:val="left"/>
      <w:pPr>
        <w:tabs>
          <w:tab w:val="num" w:pos="3952"/>
        </w:tabs>
        <w:ind w:left="3952" w:hanging="357"/>
      </w:pPr>
      <w:rPr>
        <w:rFonts w:ascii="Arial" w:hAnsi="Arial" w:cs="Arial" w:hint="default"/>
        <w:sz w:val="22"/>
      </w:rPr>
    </w:lvl>
    <w:lvl w:ilvl="8">
      <w:start w:val="1"/>
      <w:numFmt w:val="none"/>
      <w:lvlText w:val=""/>
      <w:lvlJc w:val="left"/>
      <w:pPr>
        <w:tabs>
          <w:tab w:val="num" w:pos="4672"/>
        </w:tabs>
        <w:ind w:left="4672" w:hanging="720"/>
      </w:pPr>
      <w:rPr>
        <w:rFonts w:ascii="Arial" w:hAnsi="Arial" w:cs="Arial" w:hint="default"/>
        <w:sz w:val="22"/>
      </w:rPr>
    </w:lvl>
  </w:abstractNum>
  <w:abstractNum w:abstractNumId="43" w15:restartNumberingAfterBreak="0">
    <w:nsid w:val="79202171"/>
    <w:multiLevelType w:val="hybridMultilevel"/>
    <w:tmpl w:val="A79C7C0A"/>
    <w:lvl w:ilvl="0" w:tplc="FFFFFFFF">
      <w:start w:val="1"/>
      <w:numFmt w:val="lowerRoman"/>
      <w:lvlText w:val="(%1)"/>
      <w:lvlJc w:val="left"/>
      <w:pPr>
        <w:tabs>
          <w:tab w:val="num" w:pos="1004"/>
        </w:tabs>
        <w:ind w:left="737" w:hanging="453"/>
      </w:pPr>
      <w:rPr>
        <w:rFonts w:hint="default"/>
      </w:rPr>
    </w:lvl>
    <w:lvl w:ilvl="1" w:tplc="FFFFFFFF">
      <w:start w:val="1"/>
      <w:numFmt w:val="lowerRoman"/>
      <w:lvlText w:val="(%2)"/>
      <w:lvlJc w:val="left"/>
      <w:pPr>
        <w:tabs>
          <w:tab w:val="num" w:pos="1440"/>
        </w:tabs>
        <w:ind w:left="1440" w:hanging="360"/>
      </w:pPr>
      <w:rPr>
        <w:rFonts w:ascii="Times New Roman" w:eastAsia="Times New Roman" w:hAnsi="Times New Roman" w:cs="Times New Roman"/>
      </w:rPr>
    </w:lvl>
    <w:lvl w:ilvl="2" w:tplc="0DDE4AEC">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C954083"/>
    <w:multiLevelType w:val="hybridMultilevel"/>
    <w:tmpl w:val="DFB84C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CF5270E"/>
    <w:multiLevelType w:val="hybridMultilevel"/>
    <w:tmpl w:val="EF9018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E0840BE"/>
    <w:multiLevelType w:val="hybridMultilevel"/>
    <w:tmpl w:val="70D86A50"/>
    <w:lvl w:ilvl="0" w:tplc="D59C4DFA">
      <w:start w:val="113"/>
      <w:numFmt w:val="bullet"/>
      <w:lvlText w:val="-"/>
      <w:lvlJc w:val="left"/>
      <w:pPr>
        <w:tabs>
          <w:tab w:val="num" w:pos="720"/>
        </w:tabs>
        <w:ind w:left="720" w:hanging="360"/>
      </w:pPr>
      <w:rPr>
        <w:rFonts w:ascii="Arial" w:eastAsia="Times New Roman" w:hAnsi="Arial" w:cs="Arial" w:hint="default"/>
      </w:rPr>
    </w:lvl>
    <w:lvl w:ilvl="1" w:tplc="E4AAFC3E">
      <w:start w:val="1"/>
      <w:numFmt w:val="bullet"/>
      <w:lvlText w:val="o"/>
      <w:lvlJc w:val="left"/>
      <w:pPr>
        <w:tabs>
          <w:tab w:val="num" w:pos="1440"/>
        </w:tabs>
        <w:ind w:left="1440" w:hanging="360"/>
      </w:pPr>
      <w:rPr>
        <w:rFonts w:ascii="Courier New" w:hAnsi="Courier New" w:cs="Courier New" w:hint="default"/>
      </w:rPr>
    </w:lvl>
    <w:lvl w:ilvl="2" w:tplc="A12A7420">
      <w:start w:val="1"/>
      <w:numFmt w:val="bullet"/>
      <w:lvlText w:val=""/>
      <w:lvlJc w:val="left"/>
      <w:pPr>
        <w:tabs>
          <w:tab w:val="num" w:pos="2160"/>
        </w:tabs>
        <w:ind w:left="2160" w:hanging="360"/>
      </w:pPr>
      <w:rPr>
        <w:rFonts w:ascii="Wingdings" w:hAnsi="Wingdings" w:hint="default"/>
      </w:rPr>
    </w:lvl>
    <w:lvl w:ilvl="3" w:tplc="54E89CEC">
      <w:start w:val="1"/>
      <w:numFmt w:val="bullet"/>
      <w:lvlText w:val=""/>
      <w:lvlJc w:val="left"/>
      <w:pPr>
        <w:tabs>
          <w:tab w:val="num" w:pos="2880"/>
        </w:tabs>
        <w:ind w:left="2880" w:hanging="360"/>
      </w:pPr>
      <w:rPr>
        <w:rFonts w:ascii="Symbol" w:hAnsi="Symbol" w:hint="default"/>
      </w:rPr>
    </w:lvl>
    <w:lvl w:ilvl="4" w:tplc="7A881996">
      <w:start w:val="1"/>
      <w:numFmt w:val="bullet"/>
      <w:lvlText w:val="o"/>
      <w:lvlJc w:val="left"/>
      <w:pPr>
        <w:tabs>
          <w:tab w:val="num" w:pos="3600"/>
        </w:tabs>
        <w:ind w:left="3600" w:hanging="360"/>
      </w:pPr>
      <w:rPr>
        <w:rFonts w:ascii="Courier New" w:hAnsi="Courier New" w:cs="Courier New" w:hint="default"/>
      </w:rPr>
    </w:lvl>
    <w:lvl w:ilvl="5" w:tplc="1294F5FC">
      <w:start w:val="1"/>
      <w:numFmt w:val="bullet"/>
      <w:lvlText w:val=""/>
      <w:lvlJc w:val="left"/>
      <w:pPr>
        <w:tabs>
          <w:tab w:val="num" w:pos="4320"/>
        </w:tabs>
        <w:ind w:left="4320" w:hanging="360"/>
      </w:pPr>
      <w:rPr>
        <w:rFonts w:ascii="Wingdings" w:hAnsi="Wingdings" w:hint="default"/>
      </w:rPr>
    </w:lvl>
    <w:lvl w:ilvl="6" w:tplc="4ED4AA1A">
      <w:start w:val="1"/>
      <w:numFmt w:val="bullet"/>
      <w:lvlText w:val=""/>
      <w:lvlJc w:val="left"/>
      <w:pPr>
        <w:tabs>
          <w:tab w:val="num" w:pos="5040"/>
        </w:tabs>
        <w:ind w:left="5040" w:hanging="360"/>
      </w:pPr>
      <w:rPr>
        <w:rFonts w:ascii="Symbol" w:hAnsi="Symbol" w:hint="default"/>
      </w:rPr>
    </w:lvl>
    <w:lvl w:ilvl="7" w:tplc="47EA42B2">
      <w:start w:val="1"/>
      <w:numFmt w:val="bullet"/>
      <w:lvlText w:val="o"/>
      <w:lvlJc w:val="left"/>
      <w:pPr>
        <w:tabs>
          <w:tab w:val="num" w:pos="5760"/>
        </w:tabs>
        <w:ind w:left="5760" w:hanging="360"/>
      </w:pPr>
      <w:rPr>
        <w:rFonts w:ascii="Courier New" w:hAnsi="Courier New" w:cs="Courier New" w:hint="default"/>
      </w:rPr>
    </w:lvl>
    <w:lvl w:ilvl="8" w:tplc="3A401C56">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27521F"/>
    <w:multiLevelType w:val="hybridMultilevel"/>
    <w:tmpl w:val="90406F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41"/>
  </w:num>
  <w:num w:numId="3">
    <w:abstractNumId w:val="16"/>
  </w:num>
  <w:num w:numId="4">
    <w:abstractNumId w:val="7"/>
  </w:num>
  <w:num w:numId="5">
    <w:abstractNumId w:val="22"/>
  </w:num>
  <w:num w:numId="6">
    <w:abstractNumId w:val="14"/>
  </w:num>
  <w:num w:numId="7">
    <w:abstractNumId w:val="46"/>
  </w:num>
  <w:num w:numId="8">
    <w:abstractNumId w:val="20"/>
  </w:num>
  <w:num w:numId="9">
    <w:abstractNumId w:val="32"/>
  </w:num>
  <w:num w:numId="10">
    <w:abstractNumId w:val="24"/>
  </w:num>
  <w:num w:numId="11">
    <w:abstractNumId w:val="27"/>
  </w:num>
  <w:num w:numId="12">
    <w:abstractNumId w:val="33"/>
  </w:num>
  <w:num w:numId="13">
    <w:abstractNumId w:val="19"/>
  </w:num>
  <w:num w:numId="14">
    <w:abstractNumId w:val="43"/>
  </w:num>
  <w:num w:numId="15">
    <w:abstractNumId w:val="26"/>
  </w:num>
  <w:num w:numId="16">
    <w:abstractNumId w:val="11"/>
  </w:num>
  <w:num w:numId="17">
    <w:abstractNumId w:val="47"/>
  </w:num>
  <w:num w:numId="18">
    <w:abstractNumId w:val="29"/>
  </w:num>
  <w:num w:numId="19">
    <w:abstractNumId w:val="9"/>
  </w:num>
  <w:num w:numId="20">
    <w:abstractNumId w:val="10"/>
  </w:num>
  <w:num w:numId="21">
    <w:abstractNumId w:val="8"/>
  </w:num>
  <w:num w:numId="22">
    <w:abstractNumId w:val="37"/>
  </w:num>
  <w:num w:numId="23">
    <w:abstractNumId w:val="13"/>
  </w:num>
  <w:num w:numId="24">
    <w:abstractNumId w:val="18"/>
  </w:num>
  <w:num w:numId="25">
    <w:abstractNumId w:val="1"/>
  </w:num>
  <w:num w:numId="26">
    <w:abstractNumId w:val="6"/>
  </w:num>
  <w:num w:numId="27">
    <w:abstractNumId w:val="2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44"/>
  </w:num>
  <w:num w:numId="31">
    <w:abstractNumId w:val="30"/>
  </w:num>
  <w:num w:numId="32">
    <w:abstractNumId w:val="38"/>
  </w:num>
  <w:num w:numId="33">
    <w:abstractNumId w:val="0"/>
  </w:num>
  <w:num w:numId="34">
    <w:abstractNumId w:val="25"/>
  </w:num>
  <w:num w:numId="35">
    <w:abstractNumId w:val="17"/>
  </w:num>
  <w:num w:numId="36">
    <w:abstractNumId w:val="31"/>
  </w:num>
  <w:num w:numId="37">
    <w:abstractNumId w:val="15"/>
  </w:num>
  <w:num w:numId="38">
    <w:abstractNumId w:val="35"/>
  </w:num>
  <w:num w:numId="39">
    <w:abstractNumId w:val="2"/>
  </w:num>
  <w:num w:numId="40">
    <w:abstractNumId w:val="5"/>
  </w:num>
  <w:num w:numId="41">
    <w:abstractNumId w:val="42"/>
  </w:num>
  <w:num w:numId="42">
    <w:abstractNumId w:val="34"/>
  </w:num>
  <w:num w:numId="43">
    <w:abstractNumId w:val="45"/>
  </w:num>
  <w:num w:numId="44">
    <w:abstractNumId w:val="23"/>
  </w:num>
  <w:num w:numId="45">
    <w:abstractNumId w:val="12"/>
  </w:num>
  <w:num w:numId="46">
    <w:abstractNumId w:val="3"/>
  </w:num>
  <w:num w:numId="47">
    <w:abstractNumId w:val="39"/>
  </w:num>
  <w:num w:numId="48">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DE"/>
    <w:rsid w:val="00014F86"/>
    <w:rsid w:val="00017644"/>
    <w:rsid w:val="000306C6"/>
    <w:rsid w:val="00032A90"/>
    <w:rsid w:val="00032C8E"/>
    <w:rsid w:val="0003597E"/>
    <w:rsid w:val="000362DB"/>
    <w:rsid w:val="0004009B"/>
    <w:rsid w:val="00044FCA"/>
    <w:rsid w:val="00047DBF"/>
    <w:rsid w:val="00051BC9"/>
    <w:rsid w:val="00055764"/>
    <w:rsid w:val="00062F88"/>
    <w:rsid w:val="00063471"/>
    <w:rsid w:val="000634C2"/>
    <w:rsid w:val="00066DD3"/>
    <w:rsid w:val="000755F2"/>
    <w:rsid w:val="000759FA"/>
    <w:rsid w:val="000848F9"/>
    <w:rsid w:val="00097664"/>
    <w:rsid w:val="000A1259"/>
    <w:rsid w:val="000A32D6"/>
    <w:rsid w:val="000B47DA"/>
    <w:rsid w:val="000C0766"/>
    <w:rsid w:val="000D6149"/>
    <w:rsid w:val="000E7F3A"/>
    <w:rsid w:val="000F1FEA"/>
    <w:rsid w:val="000F432D"/>
    <w:rsid w:val="000F715C"/>
    <w:rsid w:val="00100F85"/>
    <w:rsid w:val="00100FB1"/>
    <w:rsid w:val="00116AF9"/>
    <w:rsid w:val="00117AD0"/>
    <w:rsid w:val="0012640B"/>
    <w:rsid w:val="001266A3"/>
    <w:rsid w:val="00132223"/>
    <w:rsid w:val="0013358E"/>
    <w:rsid w:val="0015665C"/>
    <w:rsid w:val="00170746"/>
    <w:rsid w:val="00184CC4"/>
    <w:rsid w:val="00187244"/>
    <w:rsid w:val="00195911"/>
    <w:rsid w:val="001A7D72"/>
    <w:rsid w:val="001B087D"/>
    <w:rsid w:val="001B615C"/>
    <w:rsid w:val="001D00D2"/>
    <w:rsid w:val="001E0918"/>
    <w:rsid w:val="001E1D4B"/>
    <w:rsid w:val="001F6437"/>
    <w:rsid w:val="001F6C8C"/>
    <w:rsid w:val="001F730B"/>
    <w:rsid w:val="00210E7E"/>
    <w:rsid w:val="002162D7"/>
    <w:rsid w:val="00222469"/>
    <w:rsid w:val="00231CD2"/>
    <w:rsid w:val="0023248F"/>
    <w:rsid w:val="00235FC4"/>
    <w:rsid w:val="00240893"/>
    <w:rsid w:val="00241741"/>
    <w:rsid w:val="0024740A"/>
    <w:rsid w:val="002514E6"/>
    <w:rsid w:val="00253F51"/>
    <w:rsid w:val="0025412B"/>
    <w:rsid w:val="00254742"/>
    <w:rsid w:val="00267CD3"/>
    <w:rsid w:val="00273384"/>
    <w:rsid w:val="00284C18"/>
    <w:rsid w:val="00286132"/>
    <w:rsid w:val="002A205F"/>
    <w:rsid w:val="002A4186"/>
    <w:rsid w:val="002A6402"/>
    <w:rsid w:val="002A6983"/>
    <w:rsid w:val="002A6D9B"/>
    <w:rsid w:val="002B741C"/>
    <w:rsid w:val="002D1604"/>
    <w:rsid w:val="002D627C"/>
    <w:rsid w:val="002E0FFC"/>
    <w:rsid w:val="00301A3F"/>
    <w:rsid w:val="00301EE2"/>
    <w:rsid w:val="00305FC1"/>
    <w:rsid w:val="0031108E"/>
    <w:rsid w:val="00311B6D"/>
    <w:rsid w:val="003138BE"/>
    <w:rsid w:val="003212C2"/>
    <w:rsid w:val="00326761"/>
    <w:rsid w:val="00327DCE"/>
    <w:rsid w:val="00333B0A"/>
    <w:rsid w:val="00350B6F"/>
    <w:rsid w:val="0035141E"/>
    <w:rsid w:val="00352B0C"/>
    <w:rsid w:val="00354BA9"/>
    <w:rsid w:val="0035727E"/>
    <w:rsid w:val="00363504"/>
    <w:rsid w:val="00364EED"/>
    <w:rsid w:val="00365250"/>
    <w:rsid w:val="00390E25"/>
    <w:rsid w:val="00393674"/>
    <w:rsid w:val="003943D4"/>
    <w:rsid w:val="003A2E37"/>
    <w:rsid w:val="003B0BED"/>
    <w:rsid w:val="003C0BE3"/>
    <w:rsid w:val="003D1751"/>
    <w:rsid w:val="003E1F1A"/>
    <w:rsid w:val="003E5D4E"/>
    <w:rsid w:val="003E72BE"/>
    <w:rsid w:val="003F1952"/>
    <w:rsid w:val="003F1B24"/>
    <w:rsid w:val="003F5702"/>
    <w:rsid w:val="00400DA2"/>
    <w:rsid w:val="0040595A"/>
    <w:rsid w:val="00412435"/>
    <w:rsid w:val="0041608A"/>
    <w:rsid w:val="00424131"/>
    <w:rsid w:val="00430DC6"/>
    <w:rsid w:val="0044315E"/>
    <w:rsid w:val="00445AF3"/>
    <w:rsid w:val="0045165C"/>
    <w:rsid w:val="00452477"/>
    <w:rsid w:val="004534B4"/>
    <w:rsid w:val="00473E81"/>
    <w:rsid w:val="0047502E"/>
    <w:rsid w:val="00475C03"/>
    <w:rsid w:val="00484D40"/>
    <w:rsid w:val="00495E57"/>
    <w:rsid w:val="004960D2"/>
    <w:rsid w:val="004A2859"/>
    <w:rsid w:val="004A386F"/>
    <w:rsid w:val="004A52E4"/>
    <w:rsid w:val="004B4D84"/>
    <w:rsid w:val="004B5843"/>
    <w:rsid w:val="004B72C3"/>
    <w:rsid w:val="004C219D"/>
    <w:rsid w:val="004C4D2D"/>
    <w:rsid w:val="004D1C22"/>
    <w:rsid w:val="004E147D"/>
    <w:rsid w:val="004E51FD"/>
    <w:rsid w:val="004E5E78"/>
    <w:rsid w:val="004F66B8"/>
    <w:rsid w:val="005045C6"/>
    <w:rsid w:val="005077D0"/>
    <w:rsid w:val="005114CE"/>
    <w:rsid w:val="00530312"/>
    <w:rsid w:val="00532BD0"/>
    <w:rsid w:val="00546269"/>
    <w:rsid w:val="005558C7"/>
    <w:rsid w:val="00556192"/>
    <w:rsid w:val="00560303"/>
    <w:rsid w:val="00560A4C"/>
    <w:rsid w:val="005644FB"/>
    <w:rsid w:val="00564845"/>
    <w:rsid w:val="00567D0E"/>
    <w:rsid w:val="0057150A"/>
    <w:rsid w:val="0057700A"/>
    <w:rsid w:val="005A1182"/>
    <w:rsid w:val="005A32A7"/>
    <w:rsid w:val="005C1E72"/>
    <w:rsid w:val="005C2E88"/>
    <w:rsid w:val="005C3782"/>
    <w:rsid w:val="005C55A0"/>
    <w:rsid w:val="005E2DEF"/>
    <w:rsid w:val="005E7057"/>
    <w:rsid w:val="00605FE5"/>
    <w:rsid w:val="00626419"/>
    <w:rsid w:val="0063459F"/>
    <w:rsid w:val="00634A38"/>
    <w:rsid w:val="00637E1C"/>
    <w:rsid w:val="0064005E"/>
    <w:rsid w:val="00640ED0"/>
    <w:rsid w:val="0064162B"/>
    <w:rsid w:val="00641FF6"/>
    <w:rsid w:val="00644119"/>
    <w:rsid w:val="0064578D"/>
    <w:rsid w:val="006555BD"/>
    <w:rsid w:val="006679CA"/>
    <w:rsid w:val="00676BC2"/>
    <w:rsid w:val="006850EB"/>
    <w:rsid w:val="00694EE2"/>
    <w:rsid w:val="006A2B08"/>
    <w:rsid w:val="006A68F8"/>
    <w:rsid w:val="006B4D9D"/>
    <w:rsid w:val="006C3F2C"/>
    <w:rsid w:val="006C453B"/>
    <w:rsid w:val="006D20CF"/>
    <w:rsid w:val="006E0B11"/>
    <w:rsid w:val="006F0F69"/>
    <w:rsid w:val="006F2501"/>
    <w:rsid w:val="006F4B5B"/>
    <w:rsid w:val="00714B7C"/>
    <w:rsid w:val="00716653"/>
    <w:rsid w:val="00723B59"/>
    <w:rsid w:val="00735967"/>
    <w:rsid w:val="007524B6"/>
    <w:rsid w:val="00754D27"/>
    <w:rsid w:val="0076415A"/>
    <w:rsid w:val="007642E2"/>
    <w:rsid w:val="007651FF"/>
    <w:rsid w:val="00777E65"/>
    <w:rsid w:val="007806FB"/>
    <w:rsid w:val="00785515"/>
    <w:rsid w:val="007865CE"/>
    <w:rsid w:val="00796DC3"/>
    <w:rsid w:val="007A6A9B"/>
    <w:rsid w:val="007A6D54"/>
    <w:rsid w:val="007C22ED"/>
    <w:rsid w:val="007D6C4F"/>
    <w:rsid w:val="007E7E30"/>
    <w:rsid w:val="007F26F1"/>
    <w:rsid w:val="0080643E"/>
    <w:rsid w:val="008079FA"/>
    <w:rsid w:val="0082656D"/>
    <w:rsid w:val="00831172"/>
    <w:rsid w:val="0083448C"/>
    <w:rsid w:val="00837A0E"/>
    <w:rsid w:val="00851735"/>
    <w:rsid w:val="0086182D"/>
    <w:rsid w:val="00862F20"/>
    <w:rsid w:val="008A5332"/>
    <w:rsid w:val="008A7450"/>
    <w:rsid w:val="008A7A7E"/>
    <w:rsid w:val="008B0CAD"/>
    <w:rsid w:val="008B3B1A"/>
    <w:rsid w:val="008B7F42"/>
    <w:rsid w:val="008C1353"/>
    <w:rsid w:val="008D0698"/>
    <w:rsid w:val="008D0905"/>
    <w:rsid w:val="008D3EE0"/>
    <w:rsid w:val="008D6D9C"/>
    <w:rsid w:val="008E7AF7"/>
    <w:rsid w:val="008F0349"/>
    <w:rsid w:val="00911B70"/>
    <w:rsid w:val="00923780"/>
    <w:rsid w:val="00931245"/>
    <w:rsid w:val="00936FDB"/>
    <w:rsid w:val="00943754"/>
    <w:rsid w:val="009476DE"/>
    <w:rsid w:val="00952F95"/>
    <w:rsid w:val="009653F3"/>
    <w:rsid w:val="00965F27"/>
    <w:rsid w:val="00971D5F"/>
    <w:rsid w:val="00982F07"/>
    <w:rsid w:val="009A5246"/>
    <w:rsid w:val="009A524D"/>
    <w:rsid w:val="009A71D8"/>
    <w:rsid w:val="009B0C4A"/>
    <w:rsid w:val="009C4AA1"/>
    <w:rsid w:val="009C589C"/>
    <w:rsid w:val="009D6699"/>
    <w:rsid w:val="009E50B4"/>
    <w:rsid w:val="009E6C43"/>
    <w:rsid w:val="009F1962"/>
    <w:rsid w:val="009F73C0"/>
    <w:rsid w:val="00A01E10"/>
    <w:rsid w:val="00A07251"/>
    <w:rsid w:val="00A114DA"/>
    <w:rsid w:val="00A13FF5"/>
    <w:rsid w:val="00A17FA2"/>
    <w:rsid w:val="00A20D65"/>
    <w:rsid w:val="00A2337B"/>
    <w:rsid w:val="00A23474"/>
    <w:rsid w:val="00A35FE7"/>
    <w:rsid w:val="00A53664"/>
    <w:rsid w:val="00A54CB2"/>
    <w:rsid w:val="00A7316A"/>
    <w:rsid w:val="00A74732"/>
    <w:rsid w:val="00A91F44"/>
    <w:rsid w:val="00A97D2D"/>
    <w:rsid w:val="00AB1185"/>
    <w:rsid w:val="00AC0327"/>
    <w:rsid w:val="00AC79CB"/>
    <w:rsid w:val="00AD0E6E"/>
    <w:rsid w:val="00AD6601"/>
    <w:rsid w:val="00AE2FC2"/>
    <w:rsid w:val="00AF7B8B"/>
    <w:rsid w:val="00B32D99"/>
    <w:rsid w:val="00B42573"/>
    <w:rsid w:val="00B45ED2"/>
    <w:rsid w:val="00B57E89"/>
    <w:rsid w:val="00B6360B"/>
    <w:rsid w:val="00B659DE"/>
    <w:rsid w:val="00B7695C"/>
    <w:rsid w:val="00B76F67"/>
    <w:rsid w:val="00B779AF"/>
    <w:rsid w:val="00B811A5"/>
    <w:rsid w:val="00B83F1E"/>
    <w:rsid w:val="00B84258"/>
    <w:rsid w:val="00BC34D6"/>
    <w:rsid w:val="00BC764E"/>
    <w:rsid w:val="00BD03E0"/>
    <w:rsid w:val="00BD7ACE"/>
    <w:rsid w:val="00BE7E9E"/>
    <w:rsid w:val="00C022CF"/>
    <w:rsid w:val="00C24DB6"/>
    <w:rsid w:val="00C26F39"/>
    <w:rsid w:val="00C27CD9"/>
    <w:rsid w:val="00C302DC"/>
    <w:rsid w:val="00C306F8"/>
    <w:rsid w:val="00C34D61"/>
    <w:rsid w:val="00C42F83"/>
    <w:rsid w:val="00C53D32"/>
    <w:rsid w:val="00C56748"/>
    <w:rsid w:val="00C64434"/>
    <w:rsid w:val="00C70CF4"/>
    <w:rsid w:val="00C8430F"/>
    <w:rsid w:val="00C84DCD"/>
    <w:rsid w:val="00C85971"/>
    <w:rsid w:val="00C93F2D"/>
    <w:rsid w:val="00CA45D2"/>
    <w:rsid w:val="00CC1D2F"/>
    <w:rsid w:val="00CC41F7"/>
    <w:rsid w:val="00CC64CB"/>
    <w:rsid w:val="00CD0448"/>
    <w:rsid w:val="00CD0830"/>
    <w:rsid w:val="00CD593E"/>
    <w:rsid w:val="00CD7736"/>
    <w:rsid w:val="00CF1EB9"/>
    <w:rsid w:val="00CF5F12"/>
    <w:rsid w:val="00CF67D3"/>
    <w:rsid w:val="00D10D6E"/>
    <w:rsid w:val="00D21D89"/>
    <w:rsid w:val="00D27573"/>
    <w:rsid w:val="00D46A1D"/>
    <w:rsid w:val="00D54A80"/>
    <w:rsid w:val="00D559E0"/>
    <w:rsid w:val="00D8248A"/>
    <w:rsid w:val="00D8464E"/>
    <w:rsid w:val="00DC16D2"/>
    <w:rsid w:val="00DC5219"/>
    <w:rsid w:val="00DE1D52"/>
    <w:rsid w:val="00DE4051"/>
    <w:rsid w:val="00DE462D"/>
    <w:rsid w:val="00DF4B99"/>
    <w:rsid w:val="00DF7ACE"/>
    <w:rsid w:val="00E22667"/>
    <w:rsid w:val="00E246B0"/>
    <w:rsid w:val="00E255F9"/>
    <w:rsid w:val="00E259D5"/>
    <w:rsid w:val="00E26AF0"/>
    <w:rsid w:val="00E35CAE"/>
    <w:rsid w:val="00E410F8"/>
    <w:rsid w:val="00E42441"/>
    <w:rsid w:val="00E4508C"/>
    <w:rsid w:val="00E54C43"/>
    <w:rsid w:val="00E6661F"/>
    <w:rsid w:val="00E944DA"/>
    <w:rsid w:val="00E94D88"/>
    <w:rsid w:val="00E95D66"/>
    <w:rsid w:val="00EA422B"/>
    <w:rsid w:val="00EB40CE"/>
    <w:rsid w:val="00EB414E"/>
    <w:rsid w:val="00EE0878"/>
    <w:rsid w:val="00EE1F05"/>
    <w:rsid w:val="00EF0AAA"/>
    <w:rsid w:val="00EF4116"/>
    <w:rsid w:val="00F01CE3"/>
    <w:rsid w:val="00F05661"/>
    <w:rsid w:val="00F14B93"/>
    <w:rsid w:val="00F21EB9"/>
    <w:rsid w:val="00F2769C"/>
    <w:rsid w:val="00F27B29"/>
    <w:rsid w:val="00F44058"/>
    <w:rsid w:val="00F464AF"/>
    <w:rsid w:val="00F5232F"/>
    <w:rsid w:val="00F528D5"/>
    <w:rsid w:val="00F97187"/>
    <w:rsid w:val="00FA0FFC"/>
    <w:rsid w:val="00FB142C"/>
    <w:rsid w:val="00FC0CFC"/>
    <w:rsid w:val="00FC2DBA"/>
    <w:rsid w:val="00FC3A33"/>
    <w:rsid w:val="00FD0B53"/>
    <w:rsid w:val="00FD4A4C"/>
    <w:rsid w:val="00FD5682"/>
    <w:rsid w:val="00FE2B99"/>
    <w:rsid w:val="00FE48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73A4"/>
  <w15:chartTrackingRefBased/>
  <w15:docId w15:val="{E3A864EF-FB85-48E6-ADE5-5981A46E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9DE"/>
    <w:pPr>
      <w:spacing w:after="0" w:line="240" w:lineRule="auto"/>
      <w:jc w:val="both"/>
    </w:pPr>
    <w:rPr>
      <w:rFonts w:ascii="Garamond" w:eastAsia="Times New Roman" w:hAnsi="Garamond" w:cs="Times New Roman"/>
      <w:sz w:val="24"/>
      <w:szCs w:val="20"/>
    </w:rPr>
  </w:style>
  <w:style w:type="paragraph" w:styleId="Heading2">
    <w:name w:val="heading 2"/>
    <w:basedOn w:val="Normal"/>
    <w:next w:val="Normal"/>
    <w:link w:val="Heading2Char"/>
    <w:uiPriority w:val="9"/>
    <w:qFormat/>
    <w:rsid w:val="00B659DE"/>
    <w:pPr>
      <w:keepNext/>
      <w:tabs>
        <w:tab w:val="num" w:pos="360"/>
      </w:tabs>
      <w:ind w:left="360" w:hanging="3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9DE"/>
    <w:pPr>
      <w:tabs>
        <w:tab w:val="center" w:pos="4320"/>
        <w:tab w:val="right" w:pos="8640"/>
      </w:tabs>
    </w:pPr>
  </w:style>
  <w:style w:type="character" w:customStyle="1" w:styleId="HeaderChar">
    <w:name w:val="Header Char"/>
    <w:basedOn w:val="DefaultParagraphFont"/>
    <w:link w:val="Header"/>
    <w:uiPriority w:val="99"/>
    <w:rsid w:val="00B659DE"/>
    <w:rPr>
      <w:rFonts w:ascii="Garamond" w:eastAsia="Times New Roman" w:hAnsi="Garamond" w:cs="Times New Roman"/>
      <w:sz w:val="24"/>
      <w:szCs w:val="20"/>
    </w:rPr>
  </w:style>
  <w:style w:type="paragraph" w:styleId="Footer">
    <w:name w:val="footer"/>
    <w:basedOn w:val="Normal"/>
    <w:link w:val="FooterChar"/>
    <w:uiPriority w:val="99"/>
    <w:rsid w:val="00B659DE"/>
    <w:pPr>
      <w:tabs>
        <w:tab w:val="center" w:pos="4320"/>
        <w:tab w:val="right" w:pos="8640"/>
      </w:tabs>
    </w:pPr>
  </w:style>
  <w:style w:type="character" w:customStyle="1" w:styleId="FooterChar">
    <w:name w:val="Footer Char"/>
    <w:basedOn w:val="DefaultParagraphFont"/>
    <w:link w:val="Footer"/>
    <w:uiPriority w:val="99"/>
    <w:rsid w:val="00B659DE"/>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B65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9DE"/>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B659DE"/>
    <w:rPr>
      <w:rFonts w:ascii="Garamond" w:eastAsia="Times New Roman" w:hAnsi="Garamond" w:cs="Times New Roman"/>
      <w:b/>
      <w:sz w:val="24"/>
      <w:szCs w:val="20"/>
    </w:rPr>
  </w:style>
  <w:style w:type="paragraph" w:styleId="ListParagraph">
    <w:name w:val="List Paragraph"/>
    <w:basedOn w:val="Normal"/>
    <w:uiPriority w:val="34"/>
    <w:qFormat/>
    <w:rsid w:val="00B659DE"/>
    <w:pPr>
      <w:ind w:left="720"/>
    </w:pPr>
  </w:style>
  <w:style w:type="paragraph" w:customStyle="1" w:styleId="BulletedList">
    <w:name w:val="Bulleted List"/>
    <w:basedOn w:val="Normal"/>
    <w:uiPriority w:val="2"/>
    <w:qFormat/>
    <w:rsid w:val="00B659DE"/>
    <w:pPr>
      <w:numPr>
        <w:numId w:val="2"/>
      </w:numPr>
      <w:tabs>
        <w:tab w:val="left" w:pos="397"/>
      </w:tabs>
      <w:adjustRightInd w:val="0"/>
      <w:spacing w:after="120" w:line="336" w:lineRule="auto"/>
      <w:jc w:val="left"/>
    </w:pPr>
    <w:rPr>
      <w:rFonts w:ascii="Proxima Nova" w:eastAsia="Calibri" w:hAnsi="Proxima Nova"/>
      <w:sz w:val="20"/>
      <w:lang w:val="en-AU"/>
    </w:rPr>
  </w:style>
  <w:style w:type="numbering" w:customStyle="1" w:styleId="BulletList">
    <w:name w:val="Bullet List"/>
    <w:basedOn w:val="NoList"/>
    <w:uiPriority w:val="99"/>
    <w:rsid w:val="00B659DE"/>
    <w:pPr>
      <w:numPr>
        <w:numId w:val="1"/>
      </w:numPr>
    </w:pPr>
  </w:style>
  <w:style w:type="numbering" w:customStyle="1" w:styleId="SimpleNumbering">
    <w:name w:val="Simple Numbering"/>
    <w:uiPriority w:val="99"/>
    <w:rsid w:val="00B659DE"/>
    <w:pPr>
      <w:numPr>
        <w:numId w:val="3"/>
      </w:numPr>
    </w:pPr>
  </w:style>
  <w:style w:type="table" w:styleId="TableGrid">
    <w:name w:val="Table Grid"/>
    <w:basedOn w:val="TableNormal"/>
    <w:rsid w:val="004B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A4186"/>
    <w:pPr>
      <w:spacing w:after="120" w:line="480" w:lineRule="auto"/>
    </w:pPr>
  </w:style>
  <w:style w:type="character" w:customStyle="1" w:styleId="BodyText2Char">
    <w:name w:val="Body Text 2 Char"/>
    <w:basedOn w:val="DefaultParagraphFont"/>
    <w:link w:val="BodyText2"/>
    <w:rsid w:val="002A4186"/>
    <w:rPr>
      <w:rFonts w:ascii="Garamond" w:eastAsia="Times New Roman" w:hAnsi="Garamond" w:cs="Times New Roman"/>
      <w:sz w:val="24"/>
      <w:szCs w:val="20"/>
    </w:rPr>
  </w:style>
  <w:style w:type="paragraph" w:styleId="TOC1">
    <w:name w:val="toc 1"/>
    <w:basedOn w:val="Normal"/>
    <w:next w:val="Normal"/>
    <w:uiPriority w:val="39"/>
    <w:qFormat/>
    <w:rsid w:val="00BD03E0"/>
    <w:pPr>
      <w:numPr>
        <w:numId w:val="9"/>
      </w:numPr>
      <w:tabs>
        <w:tab w:val="left" w:pos="567"/>
        <w:tab w:val="right" w:leader="dot" w:pos="9072"/>
      </w:tabs>
      <w:spacing w:before="240"/>
    </w:pPr>
    <w:rPr>
      <w:rFonts w:ascii="Times New Roman" w:hAnsi="Times New Roman"/>
      <w:b/>
      <w:lang w:val="en-AU"/>
    </w:rPr>
  </w:style>
  <w:style w:type="paragraph" w:customStyle="1" w:styleId="3PlanSUBHEADING2RULE">
    <w:name w:val="3 Plan SUBHEADING 2 / RULE"/>
    <w:basedOn w:val="Normal"/>
    <w:qFormat/>
    <w:rsid w:val="00BD03E0"/>
    <w:pPr>
      <w:tabs>
        <w:tab w:val="left" w:pos="2268"/>
      </w:tabs>
      <w:ind w:left="2268" w:hanging="1134"/>
    </w:pPr>
    <w:rPr>
      <w:rFonts w:ascii="Times New Roman" w:eastAsiaTheme="minorHAnsi" w:hAnsi="Times New Roman" w:cstheme="minorBidi"/>
      <w:spacing w:val="-2"/>
      <w:szCs w:val="24"/>
    </w:rPr>
  </w:style>
  <w:style w:type="paragraph" w:customStyle="1" w:styleId="3Planrulenumbering1st">
    <w:name w:val="3 Plan rule numbering (1st)"/>
    <w:basedOn w:val="Normal"/>
    <w:qFormat/>
    <w:rsid w:val="00BD03E0"/>
    <w:pPr>
      <w:tabs>
        <w:tab w:val="left" w:pos="2835"/>
      </w:tabs>
      <w:spacing w:before="100" w:after="100"/>
      <w:ind w:left="2835" w:hanging="567"/>
    </w:pPr>
    <w:rPr>
      <w:rFonts w:ascii="Times New Roman" w:hAnsi="Times New Roman"/>
    </w:rPr>
  </w:style>
  <w:style w:type="paragraph" w:customStyle="1" w:styleId="3Planbodytext">
    <w:name w:val="3 Plan body text"/>
    <w:basedOn w:val="Normal"/>
    <w:qFormat/>
    <w:rsid w:val="00BD03E0"/>
    <w:pPr>
      <w:ind w:left="2268"/>
    </w:pPr>
    <w:rPr>
      <w:rFonts w:ascii="Times New Roman" w:eastAsiaTheme="minorHAnsi" w:hAnsi="Times New Roman" w:cstheme="minorBidi"/>
      <w:spacing w:val="-2"/>
      <w:szCs w:val="24"/>
    </w:rPr>
  </w:style>
  <w:style w:type="paragraph" w:customStyle="1" w:styleId="3Planrulenumbering2nd">
    <w:name w:val="3 Plan rule numbering (2nd)"/>
    <w:basedOn w:val="3Planrulenumbering1st"/>
    <w:qFormat/>
    <w:rsid w:val="00BD03E0"/>
    <w:pPr>
      <w:widowControl w:val="0"/>
      <w:tabs>
        <w:tab w:val="left" w:pos="3402"/>
      </w:tabs>
      <w:ind w:left="3402"/>
    </w:pPr>
  </w:style>
  <w:style w:type="character" w:styleId="CommentReference">
    <w:name w:val="annotation reference"/>
    <w:basedOn w:val="DefaultParagraphFont"/>
    <w:uiPriority w:val="99"/>
    <w:unhideWhenUsed/>
    <w:rsid w:val="002B741C"/>
    <w:rPr>
      <w:sz w:val="16"/>
      <w:szCs w:val="16"/>
    </w:rPr>
  </w:style>
  <w:style w:type="paragraph" w:styleId="CommentText">
    <w:name w:val="annotation text"/>
    <w:basedOn w:val="Normal"/>
    <w:link w:val="CommentTextChar"/>
    <w:uiPriority w:val="99"/>
    <w:unhideWhenUsed/>
    <w:rsid w:val="002B741C"/>
    <w:rPr>
      <w:sz w:val="20"/>
    </w:rPr>
  </w:style>
  <w:style w:type="character" w:customStyle="1" w:styleId="CommentTextChar">
    <w:name w:val="Comment Text Char"/>
    <w:basedOn w:val="DefaultParagraphFont"/>
    <w:link w:val="CommentText"/>
    <w:uiPriority w:val="99"/>
    <w:rsid w:val="002B741C"/>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B741C"/>
    <w:rPr>
      <w:b/>
      <w:bCs/>
    </w:rPr>
  </w:style>
  <w:style w:type="character" w:customStyle="1" w:styleId="CommentSubjectChar">
    <w:name w:val="Comment Subject Char"/>
    <w:basedOn w:val="CommentTextChar"/>
    <w:link w:val="CommentSubject"/>
    <w:uiPriority w:val="99"/>
    <w:semiHidden/>
    <w:rsid w:val="002B741C"/>
    <w:rPr>
      <w:rFonts w:ascii="Garamond" w:eastAsia="Times New Roman" w:hAnsi="Garamond" w:cs="Times New Roman"/>
      <w:b/>
      <w:bCs/>
      <w:sz w:val="20"/>
      <w:szCs w:val="20"/>
    </w:rPr>
  </w:style>
  <w:style w:type="paragraph" w:styleId="Revision">
    <w:name w:val="Revision"/>
    <w:hidden/>
    <w:uiPriority w:val="99"/>
    <w:semiHidden/>
    <w:rsid w:val="00F5232F"/>
    <w:pPr>
      <w:spacing w:after="0" w:line="240" w:lineRule="auto"/>
    </w:pPr>
    <w:rPr>
      <w:rFonts w:ascii="Garamond" w:eastAsia="Times New Roman" w:hAnsi="Garamond" w:cs="Times New Roman"/>
      <w:sz w:val="24"/>
      <w:szCs w:val="20"/>
    </w:rPr>
  </w:style>
  <w:style w:type="character" w:styleId="FootnoteReference">
    <w:name w:val="footnote reference"/>
    <w:uiPriority w:val="99"/>
    <w:semiHidden/>
    <w:rsid w:val="00B76F67"/>
    <w:rPr>
      <w:vertAlign w:val="superscript"/>
    </w:rPr>
  </w:style>
  <w:style w:type="paragraph" w:styleId="FootnoteText">
    <w:name w:val="footnote text"/>
    <w:basedOn w:val="Normal"/>
    <w:link w:val="FootnoteTextChar"/>
    <w:semiHidden/>
    <w:rsid w:val="00B76F67"/>
    <w:pPr>
      <w:ind w:left="567"/>
      <w:jc w:val="left"/>
    </w:pPr>
    <w:rPr>
      <w:sz w:val="20"/>
      <w:lang w:val="en-GB" w:eastAsia="en-GB"/>
    </w:rPr>
  </w:style>
  <w:style w:type="character" w:customStyle="1" w:styleId="FootnoteTextChar">
    <w:name w:val="Footnote Text Char"/>
    <w:basedOn w:val="DefaultParagraphFont"/>
    <w:link w:val="FootnoteText"/>
    <w:semiHidden/>
    <w:rsid w:val="00B76F67"/>
    <w:rPr>
      <w:rFonts w:ascii="Garamond" w:eastAsia="Times New Roman" w:hAnsi="Garamond" w:cs="Times New Roman"/>
      <w:sz w:val="20"/>
      <w:szCs w:val="20"/>
      <w:lang w:val="en-GB" w:eastAsia="en-GB"/>
    </w:rPr>
  </w:style>
  <w:style w:type="paragraph" w:customStyle="1" w:styleId="SimpleNumberingLevel1">
    <w:name w:val="Simple Numbering Level 1"/>
    <w:basedOn w:val="Normal"/>
    <w:qFormat/>
    <w:rsid w:val="00B76F67"/>
    <w:pPr>
      <w:numPr>
        <w:numId w:val="21"/>
      </w:numPr>
      <w:spacing w:after="160"/>
      <w:jc w:val="left"/>
    </w:pPr>
    <w:rPr>
      <w:rFonts w:ascii="Arial" w:hAnsi="Arial" w:cs="Arial"/>
      <w:sz w:val="22"/>
      <w:szCs w:val="22"/>
      <w:lang w:eastAsia="en-GB"/>
    </w:rPr>
  </w:style>
  <w:style w:type="paragraph" w:customStyle="1" w:styleId="SimpleNumberingLevel2">
    <w:name w:val="Simple Numbering Level 2"/>
    <w:basedOn w:val="Normal"/>
    <w:qFormat/>
    <w:rsid w:val="00B76F67"/>
    <w:pPr>
      <w:numPr>
        <w:ilvl w:val="1"/>
        <w:numId w:val="21"/>
      </w:numPr>
      <w:spacing w:after="160"/>
      <w:jc w:val="left"/>
    </w:pPr>
    <w:rPr>
      <w:rFonts w:ascii="Arial" w:hAnsi="Arial" w:cs="Arial"/>
      <w:sz w:val="22"/>
      <w:szCs w:val="22"/>
      <w:lang w:eastAsia="en-GB"/>
    </w:rPr>
  </w:style>
  <w:style w:type="paragraph" w:customStyle="1" w:styleId="SimpleNumberingLevel3">
    <w:name w:val="Simple Numbering Level 3"/>
    <w:basedOn w:val="Normal"/>
    <w:qFormat/>
    <w:rsid w:val="00B76F67"/>
    <w:pPr>
      <w:numPr>
        <w:ilvl w:val="2"/>
        <w:numId w:val="21"/>
      </w:numPr>
      <w:spacing w:after="160"/>
      <w:jc w:val="left"/>
    </w:pPr>
    <w:rPr>
      <w:rFonts w:ascii="Arial" w:hAnsi="Arial" w:cs="Arial"/>
      <w:sz w:val="22"/>
      <w:szCs w:val="22"/>
      <w:lang w:eastAsia="en-GB"/>
    </w:rPr>
  </w:style>
  <w:style w:type="paragraph" w:customStyle="1" w:styleId="Default">
    <w:name w:val="Default"/>
    <w:rsid w:val="00B76F67"/>
    <w:pPr>
      <w:autoSpaceDE w:val="0"/>
      <w:autoSpaceDN w:val="0"/>
      <w:adjustRightInd w:val="0"/>
      <w:spacing w:after="0" w:line="240" w:lineRule="auto"/>
    </w:pPr>
    <w:rPr>
      <w:rFonts w:ascii="Calibri" w:eastAsia="Times New Roman" w:hAnsi="Calibri" w:cs="Calibri"/>
      <w:color w:val="000000"/>
      <w:sz w:val="24"/>
      <w:szCs w:val="24"/>
      <w:lang w:eastAsia="en-NZ"/>
    </w:rPr>
  </w:style>
  <w:style w:type="paragraph" w:styleId="EndnoteText">
    <w:name w:val="endnote text"/>
    <w:basedOn w:val="Normal"/>
    <w:link w:val="EndnoteTextChar"/>
    <w:uiPriority w:val="99"/>
    <w:semiHidden/>
    <w:unhideWhenUsed/>
    <w:rsid w:val="00047DBF"/>
    <w:rPr>
      <w:sz w:val="20"/>
    </w:rPr>
  </w:style>
  <w:style w:type="character" w:customStyle="1" w:styleId="EndnoteTextChar">
    <w:name w:val="Endnote Text Char"/>
    <w:basedOn w:val="DefaultParagraphFont"/>
    <w:link w:val="EndnoteText"/>
    <w:uiPriority w:val="99"/>
    <w:semiHidden/>
    <w:rsid w:val="00047DBF"/>
    <w:rPr>
      <w:rFonts w:ascii="Garamond" w:eastAsia="Times New Roman" w:hAnsi="Garamond" w:cs="Times New Roman"/>
      <w:sz w:val="20"/>
      <w:szCs w:val="20"/>
    </w:rPr>
  </w:style>
  <w:style w:type="character" w:styleId="EndnoteReference">
    <w:name w:val="endnote reference"/>
    <w:basedOn w:val="DefaultParagraphFont"/>
    <w:uiPriority w:val="99"/>
    <w:semiHidden/>
    <w:unhideWhenUsed/>
    <w:rsid w:val="00047DBF"/>
    <w:rPr>
      <w:vertAlign w:val="superscript"/>
    </w:rPr>
  </w:style>
  <w:style w:type="character" w:styleId="Hyperlink">
    <w:name w:val="Hyperlink"/>
    <w:basedOn w:val="DefaultParagraphFont"/>
    <w:uiPriority w:val="99"/>
    <w:unhideWhenUsed/>
    <w:rsid w:val="00047DBF"/>
    <w:rPr>
      <w:color w:val="0000FF" w:themeColor="hyperlink"/>
      <w:u w:val="single"/>
    </w:rPr>
  </w:style>
  <w:style w:type="character" w:styleId="UnresolvedMention">
    <w:name w:val="Unresolved Mention"/>
    <w:basedOn w:val="DefaultParagraphFont"/>
    <w:uiPriority w:val="99"/>
    <w:semiHidden/>
    <w:unhideWhenUsed/>
    <w:rsid w:val="00047DBF"/>
    <w:rPr>
      <w:color w:val="605E5C"/>
      <w:shd w:val="clear" w:color="auto" w:fill="E1DFDD"/>
    </w:rPr>
  </w:style>
  <w:style w:type="paragraph" w:customStyle="1" w:styleId="2PlanHEADING2">
    <w:name w:val="2 Plan HEADING 2"/>
    <w:basedOn w:val="Normal"/>
    <w:qFormat/>
    <w:rsid w:val="00C306F8"/>
    <w:pPr>
      <w:tabs>
        <w:tab w:val="left" w:pos="1134"/>
      </w:tabs>
      <w:spacing w:before="280" w:after="120"/>
      <w:ind w:left="1134" w:hanging="992"/>
    </w:pPr>
    <w:rPr>
      <w:rFonts w:ascii="Times New Roman" w:hAnsi="Times New Roman"/>
      <w:b/>
      <w:kern w:val="28"/>
    </w:rPr>
  </w:style>
  <w:style w:type="paragraph" w:customStyle="1" w:styleId="2Planpolicynumbering1st">
    <w:name w:val="2 Plan policy numbering (1st)"/>
    <w:basedOn w:val="Normal"/>
    <w:link w:val="2Planpolicynumbering1stChar"/>
    <w:qFormat/>
    <w:rsid w:val="00C306F8"/>
    <w:pPr>
      <w:spacing w:before="100" w:after="100"/>
      <w:ind w:left="1701" w:hanging="567"/>
    </w:pPr>
    <w:rPr>
      <w:rFonts w:ascii="Times New Roman Bold" w:hAnsi="Times New Roman Bold"/>
      <w:b/>
    </w:rPr>
  </w:style>
  <w:style w:type="paragraph" w:customStyle="1" w:styleId="2Planpolicynumbering2nd">
    <w:name w:val="2 Plan policy numbering (2nd)"/>
    <w:basedOn w:val="Normal"/>
    <w:qFormat/>
    <w:rsid w:val="00C306F8"/>
    <w:pPr>
      <w:tabs>
        <w:tab w:val="left" w:pos="2268"/>
      </w:tabs>
      <w:spacing w:before="100" w:after="100"/>
      <w:ind w:left="2268" w:hanging="567"/>
    </w:pPr>
    <w:rPr>
      <w:rFonts w:ascii="Times New Roman" w:hAnsi="Times New Roman"/>
      <w:b/>
      <w:lang w:val="en-AU"/>
    </w:rPr>
  </w:style>
  <w:style w:type="paragraph" w:customStyle="1" w:styleId="2Planpolicynumbering3rd">
    <w:name w:val="2 Plan policy numbering (3rd)"/>
    <w:basedOn w:val="Normal"/>
    <w:link w:val="2Planpolicynumbering3rdChar"/>
    <w:qFormat/>
    <w:rsid w:val="00C306F8"/>
    <w:pPr>
      <w:tabs>
        <w:tab w:val="num" w:pos="2694"/>
      </w:tabs>
      <w:ind w:left="2694" w:hanging="425"/>
    </w:pPr>
    <w:rPr>
      <w:rFonts w:ascii="Times New Roman" w:eastAsiaTheme="minorHAnsi" w:hAnsi="Times New Roman" w:cstheme="minorBidi"/>
      <w:b/>
      <w:szCs w:val="22"/>
    </w:rPr>
  </w:style>
  <w:style w:type="character" w:customStyle="1" w:styleId="2Planpolicynumbering3rdChar">
    <w:name w:val="2 Plan policy numbering (3rd) Char"/>
    <w:basedOn w:val="DefaultParagraphFont"/>
    <w:link w:val="2Planpolicynumbering3rd"/>
    <w:rsid w:val="00C306F8"/>
    <w:rPr>
      <w:rFonts w:ascii="Times New Roman" w:hAnsi="Times New Roman"/>
      <w:b/>
      <w:sz w:val="24"/>
    </w:rPr>
  </w:style>
  <w:style w:type="character" w:customStyle="1" w:styleId="2Planpolicynumbering1stChar">
    <w:name w:val="2 Plan policy numbering (1st) Char"/>
    <w:basedOn w:val="DefaultParagraphFont"/>
    <w:link w:val="2Planpolicynumbering1st"/>
    <w:rsid w:val="00C306F8"/>
    <w:rPr>
      <w:rFonts w:ascii="Times New Roman Bold" w:eastAsia="Times New Roman" w:hAnsi="Times New Roman Bold"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597649">
      <w:bodyDiv w:val="1"/>
      <w:marLeft w:val="0"/>
      <w:marRight w:val="0"/>
      <w:marTop w:val="0"/>
      <w:marBottom w:val="0"/>
      <w:divBdr>
        <w:top w:val="none" w:sz="0" w:space="0" w:color="auto"/>
        <w:left w:val="none" w:sz="0" w:space="0" w:color="auto"/>
        <w:bottom w:val="none" w:sz="0" w:space="0" w:color="auto"/>
        <w:right w:val="none" w:sz="0" w:space="0" w:color="auto"/>
      </w:divBdr>
    </w:div>
    <w:div w:id="291786762">
      <w:bodyDiv w:val="1"/>
      <w:marLeft w:val="0"/>
      <w:marRight w:val="0"/>
      <w:marTop w:val="0"/>
      <w:marBottom w:val="0"/>
      <w:divBdr>
        <w:top w:val="none" w:sz="0" w:space="0" w:color="auto"/>
        <w:left w:val="none" w:sz="0" w:space="0" w:color="auto"/>
        <w:bottom w:val="none" w:sz="0" w:space="0" w:color="auto"/>
        <w:right w:val="none" w:sz="0" w:space="0" w:color="auto"/>
      </w:divBdr>
    </w:div>
    <w:div w:id="371419517">
      <w:bodyDiv w:val="1"/>
      <w:marLeft w:val="0"/>
      <w:marRight w:val="0"/>
      <w:marTop w:val="0"/>
      <w:marBottom w:val="0"/>
      <w:divBdr>
        <w:top w:val="none" w:sz="0" w:space="0" w:color="auto"/>
        <w:left w:val="none" w:sz="0" w:space="0" w:color="auto"/>
        <w:bottom w:val="none" w:sz="0" w:space="0" w:color="auto"/>
        <w:right w:val="none" w:sz="0" w:space="0" w:color="auto"/>
      </w:divBdr>
    </w:div>
    <w:div w:id="380247143">
      <w:bodyDiv w:val="1"/>
      <w:marLeft w:val="0"/>
      <w:marRight w:val="0"/>
      <w:marTop w:val="0"/>
      <w:marBottom w:val="0"/>
      <w:divBdr>
        <w:top w:val="none" w:sz="0" w:space="0" w:color="auto"/>
        <w:left w:val="none" w:sz="0" w:space="0" w:color="auto"/>
        <w:bottom w:val="none" w:sz="0" w:space="0" w:color="auto"/>
        <w:right w:val="none" w:sz="0" w:space="0" w:color="auto"/>
      </w:divBdr>
    </w:div>
    <w:div w:id="413598069">
      <w:bodyDiv w:val="1"/>
      <w:marLeft w:val="0"/>
      <w:marRight w:val="0"/>
      <w:marTop w:val="0"/>
      <w:marBottom w:val="0"/>
      <w:divBdr>
        <w:top w:val="none" w:sz="0" w:space="0" w:color="auto"/>
        <w:left w:val="none" w:sz="0" w:space="0" w:color="auto"/>
        <w:bottom w:val="none" w:sz="0" w:space="0" w:color="auto"/>
        <w:right w:val="none" w:sz="0" w:space="0" w:color="auto"/>
      </w:divBdr>
    </w:div>
    <w:div w:id="193581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t.nz/act/public/1991/0069/latest/link.aspx?id=DLM239038"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t.nz/act/public/1991/0069/latest/link.aspx?id=DLM23855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zffdms.niw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Job_x0020_Manager xmlns="b86399a8-5c61-4e0c-95c8-3d8016bd6584">
      <UserInfo>
        <DisplayName/>
        <AccountId xsi:nil="true"/>
        <AccountType/>
      </UserInfo>
    </Job_x0020_Manager>
    <Description0 xmlns="b86399a8-5c61-4e0c-95c8-3d8016bd6584" xsi:nil="true"/>
    <Status xmlns="b86399a8-5c61-4e0c-95c8-3d8016bd6584">-</Status>
  </documentManagement>
</p:properties>
</file>

<file path=customXml/item2.xml><?xml version="1.0" encoding="utf-8"?>
<metadata xmlns="http://www.objective.com/ecm/document/metadata/4B413F916FD443D397C32D1E531FC4F9" version="1.0.0">
  <systemFields>
    <field name="Objective-Id">
      <value order="0">A1278186</value>
    </field>
    <field name="Objective-Title">
      <value order="0">Combined s42A report for RM16.093 and RM18.345</value>
    </field>
    <field name="Objective-Description">
      <value order="0"/>
    </field>
    <field name="Objective-CreationStamp">
      <value order="0">2019-09-26T03:05:49Z</value>
    </field>
    <field name="Objective-IsApproved">
      <value order="0">false</value>
    </field>
    <field name="Objective-IsPublished">
      <value order="0">true</value>
    </field>
    <field name="Objective-DatePublished">
      <value order="0">2019-10-03T22:58:26Z</value>
    </field>
    <field name="Objective-ModificationStamp">
      <value order="0">2019-10-03T22:58:26Z</value>
    </field>
    <field name="Objective-Owner">
      <value order="0">Alexandra King</value>
    </field>
    <field name="Objective-Path">
      <value order="0">ORC Global Folder:File Plan:Regulatory:Resource Consents:2016:RM16.093 - Criffel Water Limited - Water  Permit Surface Take - Puketoi Runs Road - Luggate Creek</value>
    </field>
    <field name="Objective-Parent">
      <value order="0">RM16.093 - Criffel Water Limited - Water  Permit Surface Take - Puketoi Runs Road - Luggate Creek</value>
    </field>
    <field name="Objective-State">
      <value order="0">Published</value>
    </field>
    <field name="Objective-VersionId">
      <value order="0">vA2150439</value>
    </field>
    <field name="Objective-Version">
      <value order="0">12.0</value>
    </field>
    <field name="Objective-VersionNumber">
      <value order="0">12</value>
    </field>
    <field name="Objective-VersionComment">
      <value order="0"/>
    </field>
    <field name="Objective-FileNumber">
      <value order="0">qA57113</value>
    </field>
    <field name="Objective-Classification">
      <value order="0">Restricted</value>
    </field>
    <field name="Objective-Caveats">
      <value order="0"/>
    </field>
  </systemFields>
  <catalogues>
    <catalogue name="Report - Council Committee Hearing Type Catalogue" type="type" ori="id:cA40">
      <field name="Objective-Report Number">
        <value order="0">2019/1125</value>
      </field>
      <field name="Objective-Report Type">
        <value order="0">Recommending </value>
      </field>
      <field name="Objective-Meeting Date">
        <value order="0"/>
      </field>
      <field name="Objective-Committee Name">
        <value order="0"/>
      </field>
      <field name="Objective-Director">
        <value order="0"/>
      </field>
      <field name="Objective-Staff Group">
        <value order="0"/>
      </field>
      <field name="Objective-Consent File Number">
        <value order="0"/>
      </field>
      <field name="Objective-Agenda Child">
        <value order="0"/>
      </field>
      <field name="Objective-Agenda Parent">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461A7D21BBDAE943B4DE14CA0E113E36" ma:contentTypeVersion="13" ma:contentTypeDescription="Create a new document." ma:contentTypeScope="" ma:versionID="c869c40a8da6e3af988073a4419abffd">
  <xsd:schema xmlns:xsd="http://www.w3.org/2001/XMLSchema" xmlns:xs="http://www.w3.org/2001/XMLSchema" xmlns:p="http://schemas.microsoft.com/office/2006/metadata/properties" xmlns:ns2="79f0338c-4953-45be-80a8-ec8bf3db1622" xmlns:ns3="b86399a8-5c61-4e0c-95c8-3d8016bd6584" targetNamespace="http://schemas.microsoft.com/office/2006/metadata/properties" ma:root="true" ma:fieldsID="15e8c2c1d91a760b367f824ba447e293" ns2:_="" ns3:_="">
    <xsd:import namespace="79f0338c-4953-45be-80a8-ec8bf3db1622"/>
    <xsd:import namespace="b86399a8-5c61-4e0c-95c8-3d8016bd65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tatus" minOccurs="0"/>
                <xsd:element ref="ns3:Job_x0020_Manager" minOccurs="0"/>
                <xsd:element ref="ns3:Description0"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0338c-4953-45be-80a8-ec8bf3db16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6399a8-5c61-4e0c-95c8-3d8016bd658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tatus" ma:index="15" nillable="true" ma:displayName="Status" ma:default="-" ma:description="Project Status - generally applied to project folders." ma:internalName="Status">
      <xsd:simpleType>
        <xsd:restriction base="dms:Choice">
          <xsd:enumeration value="-"/>
          <xsd:enumeration value="Completed"/>
        </xsd:restriction>
      </xsd:simpleType>
    </xsd:element>
    <xsd:element name="Job_x0020_Manager" ma:index="16" nillable="true" ma:displayName="Job Manager" ma:SharePointGroup="0" ma:internalName="Job_x0020_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17" nillable="true" ma:displayName="Description" ma:description="Job Description" ma:internalName="Description0">
      <xsd:simpleType>
        <xsd:restriction base="dms:Text">
          <xsd:maxLength value="255"/>
        </xsd:restriction>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8E70-8A01-4B7F-BE49-B7C497EEFDA4}">
  <ds:schemaRefs>
    <ds:schemaRef ds:uri="http://schemas.microsoft.com/office/2006/metadata/properties"/>
    <ds:schemaRef ds:uri="http://schemas.microsoft.com/office/infopath/2007/PartnerControls"/>
    <ds:schemaRef ds:uri="b86399a8-5c61-4e0c-95c8-3d8016bd6584"/>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customXml/itemProps3.xml><?xml version="1.0" encoding="utf-8"?>
<ds:datastoreItem xmlns:ds="http://schemas.openxmlformats.org/officeDocument/2006/customXml" ds:itemID="{A69A96FA-8FC2-415F-89A2-1507E025B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0338c-4953-45be-80a8-ec8bf3db1622"/>
    <ds:schemaRef ds:uri="b86399a8-5c61-4e0c-95c8-3d8016bd6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066DF-8569-4FB5-A5B9-0BE30B2C8F36}">
  <ds:schemaRefs>
    <ds:schemaRef ds:uri="http://schemas.microsoft.com/sharepoint/v3/contenttype/forms"/>
  </ds:schemaRefs>
</ds:datastoreItem>
</file>

<file path=customXml/itemProps5.xml><?xml version="1.0" encoding="utf-8"?>
<ds:datastoreItem xmlns:ds="http://schemas.openxmlformats.org/officeDocument/2006/customXml" ds:itemID="{77C12FF9-E150-4B27-B741-F8AF8497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18220</Words>
  <Characters>103854</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Combined s42A report for RM16.093 and RM18.345 - Jo revised</vt:lpstr>
    </vt:vector>
  </TitlesOfParts>
  <Company/>
  <LinksUpToDate>false</LinksUpToDate>
  <CharactersWithSpaces>121831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s42A report for RM16.093 and RM18.345 - Jo revised</dc:title>
  <dc:subject/>
  <dc:creator>Alexandra King</dc:creator>
  <cp:keywords/>
  <dc:description/>
  <cp:lastModifiedBy>Blaise Cahill-Lane</cp:lastModifiedBy>
  <cp:revision>2</cp:revision>
  <dcterms:created xsi:type="dcterms:W3CDTF">2019-10-16T03:00:00Z</dcterms:created>
  <dcterms:modified xsi:type="dcterms:W3CDTF">2019-10-16T03:00:00Z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0x010100461A7D21BBDAE943B4DE14CA0E113E36</vt:lpwstr>
  </property>
  <property fmtid="{D5CDD505-2E9C-101B-9397-08002B2CF9AE}" pid="3" name="Order">
    <vt:r8>27700200</vt:r8>
  </property>
  <property fmtid="{D5CDD505-2E9C-101B-9397-08002B2CF9AE}" pid="4" name="Objective-Id">
    <vt:lpwstr>A1278186</vt:lpwstr>
  </property>
  <property fmtid="{D5CDD505-2E9C-101B-9397-08002B2CF9AE}" pid="5" name="Objective-Title">
    <vt:lpwstr>Combined s42A report for RM16.093 and RM18.345</vt:lpwstr>
  </property>
  <property fmtid="{D5CDD505-2E9C-101B-9397-08002B2CF9AE}" pid="6" name="Objective-Description">
    <vt:lpwstr/>
  </property>
  <property fmtid="{D5CDD505-2E9C-101B-9397-08002B2CF9AE}" pid="7" name="Objective-CreationStamp">
    <vt:filetime>2019-09-26T03:06:10Z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2019-10-03T22:58:26Z</vt:filetime>
  </property>
  <property fmtid="{D5CDD505-2E9C-101B-9397-08002B2CF9AE}" pid="11" name="Objective-ModificationStamp">
    <vt:filetime>2019-10-03T22:58:26Z</vt:filetime>
  </property>
  <property fmtid="{D5CDD505-2E9C-101B-9397-08002B2CF9AE}" pid="12" name="Objective-Owner">
    <vt:lpwstr>Alexandra King</vt:lpwstr>
  </property>
  <property fmtid="{D5CDD505-2E9C-101B-9397-08002B2CF9AE}" pid="13" name="Objective-Path">
    <vt:lpwstr>ORC Global Folder:File Plan:Regulatory:Resource Consents:2016:RM16.093 - Criffel Water Limited - Water  Permit Surface Take - Puketoi Runs Road - Luggate Creek:</vt:lpwstr>
  </property>
  <property fmtid="{D5CDD505-2E9C-101B-9397-08002B2CF9AE}" pid="14" name="Objective-Parent">
    <vt:lpwstr>RM16.093 - Criffel Water Limited - Water  Permit Surface Take - Puketoi Runs Road - Luggate Creek</vt:lpwstr>
  </property>
  <property fmtid="{D5CDD505-2E9C-101B-9397-08002B2CF9AE}" pid="15" name="Objective-State">
    <vt:lpwstr>Published</vt:lpwstr>
  </property>
  <property fmtid="{D5CDD505-2E9C-101B-9397-08002B2CF9AE}" pid="16" name="Objective-VersionId">
    <vt:lpwstr>vA2150439</vt:lpwstr>
  </property>
  <property fmtid="{D5CDD505-2E9C-101B-9397-08002B2CF9AE}" pid="17" name="Objective-Version">
    <vt:lpwstr>12.0</vt:lpwstr>
  </property>
  <property fmtid="{D5CDD505-2E9C-101B-9397-08002B2CF9AE}" pid="18" name="Objective-VersionNumber">
    <vt:r8>12</vt:r8>
  </property>
  <property fmtid="{D5CDD505-2E9C-101B-9397-08002B2CF9AE}" pid="19" name="Objective-VersionComment">
    <vt:lpwstr/>
  </property>
  <property fmtid="{D5CDD505-2E9C-101B-9397-08002B2CF9AE}" pid="20" name="Objective-FileNumber">
    <vt:lpwstr>qA57113</vt:lpwstr>
  </property>
  <property fmtid="{D5CDD505-2E9C-101B-9397-08002B2CF9AE}" pid="21" name="Objective-Classification">
    <vt:lpwstr>[Inherited - Restricted]</vt:lpwstr>
  </property>
  <property fmtid="{D5CDD505-2E9C-101B-9397-08002B2CF9AE}" pid="22" name="Objective-Caveats">
    <vt:lpwstr/>
  </property>
  <property fmtid="{D5CDD505-2E9C-101B-9397-08002B2CF9AE}" pid="23" name="Objective-Report Number">
    <vt:lpwstr>2019/1125</vt:lpwstr>
  </property>
  <property fmtid="{D5CDD505-2E9C-101B-9397-08002B2CF9AE}" pid="24" name="Objective-Report Type">
    <vt:lpwstr>Recommending </vt:lpwstr>
  </property>
  <property fmtid="{D5CDD505-2E9C-101B-9397-08002B2CF9AE}" pid="25" name="Objective-Meeting Date">
    <vt:lpwstr/>
  </property>
  <property fmtid="{D5CDD505-2E9C-101B-9397-08002B2CF9AE}" pid="26" name="Objective-Committee Name">
    <vt:lpwstr/>
  </property>
  <property fmtid="{D5CDD505-2E9C-101B-9397-08002B2CF9AE}" pid="27" name="Objective-Director">
    <vt:lpwstr/>
  </property>
  <property fmtid="{D5CDD505-2E9C-101B-9397-08002B2CF9AE}" pid="28" name="Objective-Staff Group">
    <vt:lpwstr/>
  </property>
  <property fmtid="{D5CDD505-2E9C-101B-9397-08002B2CF9AE}" pid="29" name="Objective-Consent File Number">
    <vt:lpwstr/>
  </property>
  <property fmtid="{D5CDD505-2E9C-101B-9397-08002B2CF9AE}" pid="30" name="Objective-Agenda Child">
    <vt:lpwstr/>
  </property>
  <property fmtid="{D5CDD505-2E9C-101B-9397-08002B2CF9AE}" pid="31" name="Objective-Agenda Parent">
    <vt:lpwstr/>
  </property>
  <property fmtid="{D5CDD505-2E9C-101B-9397-08002B2CF9AE}" pid="32" name="Objective-Comment">
    <vt:lpwstr/>
  </property>
</Properties>
</file>