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C6FCC" w14:textId="77777777" w:rsidR="0068133A" w:rsidRDefault="0068133A" w:rsidP="00C41816">
      <w:pPr>
        <w:pStyle w:val="Title"/>
        <w:tabs>
          <w:tab w:val="left" w:pos="5954"/>
        </w:tabs>
        <w:rPr>
          <w:rFonts w:ascii="Arial" w:hAnsi="Arial" w:cs="Arial"/>
          <w:sz w:val="28"/>
          <w:szCs w:val="28"/>
          <w:lang w:val="en-NZ"/>
        </w:rPr>
      </w:pPr>
    </w:p>
    <w:p w14:paraId="5F6E3C1D" w14:textId="548ECD07" w:rsidR="00BF55E0" w:rsidRDefault="00A261AC" w:rsidP="00C41816">
      <w:pPr>
        <w:pStyle w:val="Title"/>
        <w:tabs>
          <w:tab w:val="left" w:pos="5954"/>
        </w:tabs>
        <w:rPr>
          <w:rFonts w:ascii="Arial" w:hAnsi="Arial" w:cs="Arial"/>
          <w:sz w:val="28"/>
          <w:szCs w:val="28"/>
          <w:lang w:val="en-NZ"/>
        </w:rPr>
      </w:pPr>
      <w:r w:rsidRPr="002B44B6">
        <w:rPr>
          <w:rFonts w:ascii="Arial" w:hAnsi="Arial" w:cs="Arial"/>
          <w:sz w:val="28"/>
          <w:szCs w:val="28"/>
          <w:lang w:val="en-NZ"/>
        </w:rPr>
        <w:t xml:space="preserve">NOTIFICATION </w:t>
      </w:r>
      <w:r w:rsidR="00F26F01">
        <w:rPr>
          <w:rFonts w:ascii="Arial" w:hAnsi="Arial" w:cs="Arial"/>
          <w:sz w:val="28"/>
          <w:szCs w:val="28"/>
          <w:lang w:val="en-NZ"/>
        </w:rPr>
        <w:t xml:space="preserve">ASSESSMENT </w:t>
      </w:r>
    </w:p>
    <w:p w14:paraId="54B99828" w14:textId="7D8E9254" w:rsidR="00A261AC" w:rsidRPr="002B44B6" w:rsidRDefault="00C91F8F" w:rsidP="00C41816">
      <w:pPr>
        <w:pStyle w:val="Title"/>
        <w:tabs>
          <w:tab w:val="left" w:pos="5954"/>
        </w:tabs>
        <w:rPr>
          <w:rFonts w:ascii="Arial" w:hAnsi="Arial" w:cs="Arial"/>
          <w:sz w:val="28"/>
          <w:szCs w:val="28"/>
          <w:lang w:val="en-NZ"/>
        </w:rPr>
      </w:pPr>
      <w:r>
        <w:rPr>
          <w:rFonts w:ascii="Arial" w:hAnsi="Arial" w:cs="Arial"/>
          <w:sz w:val="28"/>
          <w:szCs w:val="28"/>
          <w:lang w:val="en-NZ"/>
        </w:rPr>
        <w:t>DEEMED PERMIT</w:t>
      </w:r>
      <w:r w:rsidR="00BF55E0">
        <w:rPr>
          <w:rFonts w:ascii="Arial" w:hAnsi="Arial" w:cs="Arial"/>
          <w:sz w:val="28"/>
          <w:szCs w:val="28"/>
          <w:lang w:val="en-NZ"/>
        </w:rPr>
        <w:t xml:space="preserve"> REPLACEMENT</w:t>
      </w:r>
      <w:r w:rsidR="00B304C6">
        <w:rPr>
          <w:rFonts w:ascii="Arial" w:hAnsi="Arial" w:cs="Arial"/>
          <w:sz w:val="28"/>
          <w:szCs w:val="28"/>
          <w:lang w:val="en-NZ"/>
        </w:rPr>
        <w:t xml:space="preserve"> WATER PERMIT</w:t>
      </w:r>
    </w:p>
    <w:p w14:paraId="321AA2D4" w14:textId="4BF674B9" w:rsidR="005A0024" w:rsidRPr="000E1252" w:rsidRDefault="005A0024" w:rsidP="00C41816">
      <w:pPr>
        <w:spacing w:before="0"/>
        <w:jc w:val="left"/>
        <w:rPr>
          <w:rFonts w:cs="Calibri"/>
          <w:lang w:val="en-NZ"/>
        </w:rPr>
      </w:pPr>
    </w:p>
    <w:p w14:paraId="34D70C99" w14:textId="2F14249D" w:rsidR="000A4CC4" w:rsidRDefault="001E2A0C" w:rsidP="00C41816">
      <w:pPr>
        <w:tabs>
          <w:tab w:val="left" w:pos="1701"/>
        </w:tabs>
        <w:spacing w:before="0"/>
        <w:rPr>
          <w:rFonts w:ascii="Arial" w:hAnsi="Arial" w:cs="Arial"/>
          <w:color w:val="000000"/>
          <w:szCs w:val="24"/>
        </w:rPr>
      </w:pPr>
      <w:r w:rsidRPr="00FA2E85">
        <w:rPr>
          <w:rFonts w:ascii="Arial" w:hAnsi="Arial" w:cs="Arial"/>
          <w:b/>
          <w:color w:val="000000"/>
          <w:szCs w:val="24"/>
        </w:rPr>
        <w:t>ID Ref:</w:t>
      </w:r>
      <w:r w:rsidR="006933BF">
        <w:rPr>
          <w:rFonts w:ascii="Arial" w:hAnsi="Arial" w:cs="Arial"/>
          <w:b/>
          <w:color w:val="000000"/>
          <w:szCs w:val="24"/>
        </w:rPr>
        <w:tab/>
      </w:r>
      <w:r w:rsidR="006933BF">
        <w:rPr>
          <w:rFonts w:ascii="Arial" w:hAnsi="Arial" w:cs="Arial"/>
          <w:b/>
          <w:color w:val="000000"/>
          <w:szCs w:val="24"/>
        </w:rPr>
        <w:tab/>
      </w:r>
      <w:r w:rsidR="006933BF" w:rsidRPr="00E07743">
        <w:rPr>
          <w:rFonts w:ascii="Arial" w:hAnsi="Arial" w:cs="Arial"/>
          <w:color w:val="000000"/>
          <w:szCs w:val="24"/>
        </w:rPr>
        <w:t>A1333167</w:t>
      </w:r>
    </w:p>
    <w:p w14:paraId="640B339E" w14:textId="649ABC94" w:rsidR="001E2A0C" w:rsidRPr="00FA2E85" w:rsidRDefault="001E2A0C" w:rsidP="00C41816">
      <w:pPr>
        <w:tabs>
          <w:tab w:val="left" w:pos="1701"/>
        </w:tabs>
        <w:spacing w:before="0"/>
        <w:rPr>
          <w:rFonts w:ascii="Arial" w:hAnsi="Arial" w:cs="Arial"/>
          <w:color w:val="000000"/>
          <w:szCs w:val="24"/>
        </w:rPr>
      </w:pPr>
      <w:r w:rsidRPr="00FA2E85">
        <w:rPr>
          <w:rFonts w:ascii="Arial" w:hAnsi="Arial" w:cs="Arial"/>
          <w:b/>
          <w:color w:val="000000"/>
          <w:szCs w:val="24"/>
        </w:rPr>
        <w:t>Application No</w:t>
      </w:r>
      <w:r w:rsidR="008A2260">
        <w:rPr>
          <w:rFonts w:ascii="Arial" w:hAnsi="Arial" w:cs="Arial"/>
          <w:b/>
          <w:color w:val="000000"/>
          <w:szCs w:val="24"/>
        </w:rPr>
        <w:t>(s)</w:t>
      </w:r>
      <w:r w:rsidRPr="00FA2E85">
        <w:rPr>
          <w:rFonts w:ascii="Arial" w:hAnsi="Arial" w:cs="Arial"/>
          <w:b/>
          <w:color w:val="000000"/>
          <w:szCs w:val="24"/>
        </w:rPr>
        <w:t>:</w:t>
      </w:r>
      <w:r w:rsidRPr="00FA2E85">
        <w:rPr>
          <w:rFonts w:ascii="Arial" w:hAnsi="Arial" w:cs="Arial"/>
          <w:color w:val="000000"/>
          <w:szCs w:val="24"/>
        </w:rPr>
        <w:tab/>
      </w:r>
      <w:r w:rsidR="00873544">
        <w:rPr>
          <w:rFonts w:ascii="Arial" w:hAnsi="Arial" w:cs="Arial"/>
          <w:color w:val="000000"/>
          <w:szCs w:val="24"/>
        </w:rPr>
        <w:t>RM19.312</w:t>
      </w:r>
    </w:p>
    <w:p w14:paraId="1CC81522" w14:textId="327CC877" w:rsidR="001E2A0C" w:rsidRPr="00FA2E85" w:rsidRDefault="001E2A0C" w:rsidP="00C41816">
      <w:pPr>
        <w:tabs>
          <w:tab w:val="left" w:pos="1701"/>
        </w:tabs>
        <w:spacing w:before="0"/>
        <w:ind w:left="1695" w:hanging="1695"/>
        <w:rPr>
          <w:rFonts w:ascii="Arial" w:hAnsi="Arial" w:cs="Arial"/>
          <w:color w:val="000000"/>
          <w:szCs w:val="24"/>
        </w:rPr>
      </w:pPr>
      <w:r w:rsidRPr="00FA2E85">
        <w:rPr>
          <w:rFonts w:ascii="Arial" w:hAnsi="Arial" w:cs="Arial"/>
          <w:b/>
          <w:color w:val="000000"/>
          <w:szCs w:val="24"/>
        </w:rPr>
        <w:t>Prepared for:</w:t>
      </w:r>
      <w:r w:rsidRPr="00FA2E85">
        <w:rPr>
          <w:rFonts w:ascii="Arial" w:hAnsi="Arial" w:cs="Arial"/>
          <w:color w:val="000000"/>
          <w:szCs w:val="24"/>
        </w:rPr>
        <w:tab/>
      </w:r>
      <w:r w:rsidR="006933BF">
        <w:rPr>
          <w:rFonts w:ascii="Arial" w:hAnsi="Arial" w:cs="Arial"/>
          <w:color w:val="000000"/>
          <w:szCs w:val="24"/>
        </w:rPr>
        <w:tab/>
      </w:r>
      <w:r w:rsidR="006933BF">
        <w:rPr>
          <w:rFonts w:ascii="Arial" w:hAnsi="Arial" w:cs="Arial"/>
          <w:color w:val="000000"/>
          <w:szCs w:val="24"/>
        </w:rPr>
        <w:tab/>
      </w:r>
      <w:r w:rsidR="006873EF">
        <w:rPr>
          <w:rFonts w:ascii="Arial" w:hAnsi="Arial" w:cs="Arial"/>
          <w:color w:val="000000"/>
          <w:szCs w:val="24"/>
        </w:rPr>
        <w:t>Staff Consents Panel</w:t>
      </w:r>
    </w:p>
    <w:p w14:paraId="42DF7FEF" w14:textId="60400E2E" w:rsidR="001E2A0C" w:rsidRPr="00FA2E85" w:rsidRDefault="001E2A0C" w:rsidP="00C41816">
      <w:pPr>
        <w:tabs>
          <w:tab w:val="left" w:pos="1701"/>
        </w:tabs>
        <w:spacing w:before="0"/>
        <w:ind w:left="1701" w:hanging="1701"/>
        <w:rPr>
          <w:rFonts w:ascii="Arial" w:hAnsi="Arial" w:cs="Arial"/>
          <w:color w:val="000000"/>
          <w:szCs w:val="24"/>
        </w:rPr>
      </w:pPr>
      <w:r w:rsidRPr="00FA2E85">
        <w:rPr>
          <w:rFonts w:ascii="Arial" w:hAnsi="Arial" w:cs="Arial"/>
          <w:b/>
          <w:color w:val="000000"/>
          <w:szCs w:val="24"/>
        </w:rPr>
        <w:t>Prepared by:</w:t>
      </w:r>
      <w:r w:rsidRPr="00FA2E85">
        <w:rPr>
          <w:rFonts w:ascii="Arial" w:hAnsi="Arial" w:cs="Arial"/>
          <w:color w:val="000000"/>
          <w:szCs w:val="24"/>
        </w:rPr>
        <w:tab/>
        <w:t xml:space="preserve"> </w:t>
      </w:r>
      <w:r w:rsidR="006933BF">
        <w:rPr>
          <w:rFonts w:ascii="Arial" w:hAnsi="Arial" w:cs="Arial"/>
          <w:color w:val="000000"/>
          <w:szCs w:val="24"/>
        </w:rPr>
        <w:tab/>
      </w:r>
      <w:r w:rsidR="00873544">
        <w:rPr>
          <w:rFonts w:ascii="Arial" w:hAnsi="Arial" w:cs="Arial"/>
          <w:color w:val="000000"/>
          <w:szCs w:val="24"/>
        </w:rPr>
        <w:t>Ethan Glover</w:t>
      </w:r>
      <w:r w:rsidR="006933BF">
        <w:rPr>
          <w:rFonts w:ascii="Arial" w:hAnsi="Arial" w:cs="Arial"/>
          <w:color w:val="000000"/>
          <w:szCs w:val="24"/>
        </w:rPr>
        <w:t>, Consultant Planner</w:t>
      </w:r>
    </w:p>
    <w:p w14:paraId="133BD1B6" w14:textId="1D43D0E8" w:rsidR="001E2A0C" w:rsidRPr="00FA2E85" w:rsidRDefault="001E2A0C" w:rsidP="00C41816">
      <w:pPr>
        <w:tabs>
          <w:tab w:val="left" w:pos="1701"/>
        </w:tabs>
        <w:spacing w:before="0"/>
        <w:rPr>
          <w:rFonts w:ascii="Arial" w:hAnsi="Arial" w:cs="Arial"/>
          <w:color w:val="000000"/>
          <w:szCs w:val="24"/>
        </w:rPr>
      </w:pPr>
      <w:r w:rsidRPr="00FA2E85">
        <w:rPr>
          <w:rFonts w:ascii="Arial" w:hAnsi="Arial" w:cs="Arial"/>
          <w:b/>
          <w:color w:val="000000"/>
          <w:szCs w:val="24"/>
        </w:rPr>
        <w:t>Date:</w:t>
      </w:r>
      <w:r w:rsidRPr="00FA2E85">
        <w:rPr>
          <w:rFonts w:ascii="Arial" w:hAnsi="Arial" w:cs="Arial"/>
          <w:color w:val="000000"/>
          <w:szCs w:val="24"/>
        </w:rPr>
        <w:tab/>
      </w:r>
      <w:r w:rsidR="006933BF">
        <w:rPr>
          <w:rFonts w:ascii="Arial" w:hAnsi="Arial" w:cs="Arial"/>
          <w:color w:val="000000"/>
          <w:szCs w:val="24"/>
        </w:rPr>
        <w:tab/>
      </w:r>
      <w:r w:rsidR="002A3FE4" w:rsidRPr="002A3FE4">
        <w:rPr>
          <w:rFonts w:ascii="Arial" w:hAnsi="Arial" w:cs="Arial"/>
          <w:color w:val="000000"/>
          <w:szCs w:val="24"/>
        </w:rPr>
        <w:t>20</w:t>
      </w:r>
      <w:r w:rsidR="00AC1D73" w:rsidRPr="002A3FE4">
        <w:rPr>
          <w:rFonts w:ascii="Arial" w:hAnsi="Arial" w:cs="Arial"/>
          <w:color w:val="000000"/>
          <w:szCs w:val="24"/>
        </w:rPr>
        <w:t xml:space="preserve"> </w:t>
      </w:r>
      <w:r w:rsidR="00E67FF7" w:rsidRPr="002A3FE4">
        <w:rPr>
          <w:rFonts w:ascii="Arial" w:hAnsi="Arial" w:cs="Arial"/>
          <w:color w:val="000000"/>
          <w:szCs w:val="24"/>
        </w:rPr>
        <w:t>April</w:t>
      </w:r>
      <w:r w:rsidR="00AC1D73" w:rsidRPr="002A3FE4">
        <w:rPr>
          <w:rFonts w:ascii="Arial" w:hAnsi="Arial" w:cs="Arial"/>
          <w:color w:val="000000"/>
          <w:szCs w:val="24"/>
        </w:rPr>
        <w:t xml:space="preserve"> 20</w:t>
      </w:r>
      <w:r w:rsidR="00B40FC0" w:rsidRPr="002A3FE4">
        <w:rPr>
          <w:rFonts w:ascii="Arial" w:hAnsi="Arial" w:cs="Arial"/>
          <w:color w:val="000000"/>
          <w:szCs w:val="24"/>
        </w:rPr>
        <w:t>20</w:t>
      </w:r>
    </w:p>
    <w:p w14:paraId="78E8FD71" w14:textId="77777777" w:rsidR="001E2A0C" w:rsidRPr="00FA2E85" w:rsidRDefault="001E2A0C" w:rsidP="00C41816">
      <w:pPr>
        <w:tabs>
          <w:tab w:val="left" w:pos="1701"/>
        </w:tabs>
        <w:spacing w:before="0"/>
        <w:rPr>
          <w:rFonts w:ascii="Arial" w:hAnsi="Arial" w:cs="Arial"/>
          <w:color w:val="000000"/>
          <w:szCs w:val="24"/>
        </w:rPr>
      </w:pPr>
    </w:p>
    <w:p w14:paraId="1D4FDF73" w14:textId="7FC23F57" w:rsidR="001E2A0C" w:rsidRPr="00904139" w:rsidRDefault="001E2A0C" w:rsidP="00C41816">
      <w:pPr>
        <w:spacing w:before="0"/>
        <w:ind w:left="1134" w:hanging="1134"/>
        <w:rPr>
          <w:rFonts w:ascii="Arial" w:hAnsi="Arial" w:cs="Arial"/>
          <w:b/>
          <w:bCs/>
        </w:rPr>
      </w:pPr>
      <w:r w:rsidRPr="3F29C693">
        <w:rPr>
          <w:rFonts w:ascii="Arial" w:hAnsi="Arial" w:cs="Arial"/>
          <w:b/>
          <w:bCs/>
          <w:color w:val="000000"/>
        </w:rPr>
        <w:t xml:space="preserve">Subject: </w:t>
      </w:r>
      <w:r w:rsidRPr="00FA2E85">
        <w:rPr>
          <w:rFonts w:ascii="Arial" w:hAnsi="Arial" w:cs="Arial"/>
          <w:b/>
          <w:color w:val="000000"/>
          <w:szCs w:val="24"/>
        </w:rPr>
        <w:tab/>
      </w:r>
      <w:r w:rsidR="00373E6D" w:rsidRPr="3F29C693">
        <w:rPr>
          <w:rFonts w:ascii="Arial" w:hAnsi="Arial" w:cs="Arial"/>
          <w:b/>
          <w:bCs/>
          <w:color w:val="000000"/>
        </w:rPr>
        <w:t xml:space="preserve">Notification </w:t>
      </w:r>
      <w:r w:rsidR="000B0478" w:rsidRPr="3F29C693">
        <w:rPr>
          <w:rFonts w:ascii="Arial" w:hAnsi="Arial" w:cs="Arial"/>
          <w:b/>
          <w:bCs/>
          <w:color w:val="000000"/>
        </w:rPr>
        <w:t>consideration</w:t>
      </w:r>
      <w:r w:rsidR="00373E6D" w:rsidRPr="3F29C693">
        <w:rPr>
          <w:rFonts w:ascii="Arial" w:hAnsi="Arial" w:cs="Arial"/>
          <w:b/>
          <w:bCs/>
          <w:color w:val="000000"/>
        </w:rPr>
        <w:t xml:space="preserve"> </w:t>
      </w:r>
      <w:r w:rsidRPr="3F29C693">
        <w:rPr>
          <w:rFonts w:ascii="Arial" w:hAnsi="Arial" w:cs="Arial"/>
          <w:b/>
          <w:bCs/>
          <w:color w:val="000000"/>
        </w:rPr>
        <w:t>for</w:t>
      </w:r>
      <w:r w:rsidR="0090341B" w:rsidRPr="3F29C693">
        <w:rPr>
          <w:rFonts w:ascii="Arial" w:hAnsi="Arial" w:cs="Arial"/>
          <w:b/>
          <w:bCs/>
          <w:color w:val="000000"/>
        </w:rPr>
        <w:t xml:space="preserve"> </w:t>
      </w:r>
      <w:r w:rsidR="00904139" w:rsidRPr="3F29C693">
        <w:rPr>
          <w:rFonts w:ascii="Arial" w:hAnsi="Arial" w:cs="Arial"/>
          <w:b/>
          <w:bCs/>
          <w:color w:val="000000"/>
        </w:rPr>
        <w:t>deemed permit replacement</w:t>
      </w:r>
      <w:r w:rsidR="00EA39F9">
        <w:rPr>
          <w:rFonts w:ascii="Arial" w:hAnsi="Arial" w:cs="Arial"/>
          <w:b/>
          <w:bCs/>
          <w:color w:val="000000"/>
        </w:rPr>
        <w:t xml:space="preserve"> </w:t>
      </w:r>
      <w:r w:rsidR="004E6089">
        <w:rPr>
          <w:rFonts w:ascii="Arial" w:hAnsi="Arial" w:cs="Arial"/>
          <w:b/>
          <w:bCs/>
          <w:color w:val="000000"/>
        </w:rPr>
        <w:t>W</w:t>
      </w:r>
      <w:r w:rsidR="00904139" w:rsidRPr="3F29C693">
        <w:rPr>
          <w:rFonts w:ascii="Arial" w:hAnsi="Arial" w:cs="Arial"/>
          <w:b/>
          <w:bCs/>
          <w:color w:val="000000"/>
        </w:rPr>
        <w:t xml:space="preserve">ater </w:t>
      </w:r>
      <w:r w:rsidR="004E6089">
        <w:rPr>
          <w:rFonts w:ascii="Arial" w:hAnsi="Arial" w:cs="Arial"/>
          <w:b/>
          <w:bCs/>
          <w:color w:val="000000"/>
        </w:rPr>
        <w:t>P</w:t>
      </w:r>
      <w:r w:rsidR="00904139" w:rsidRPr="3F29C693">
        <w:rPr>
          <w:rFonts w:ascii="Arial" w:hAnsi="Arial" w:cs="Arial"/>
          <w:b/>
          <w:bCs/>
          <w:color w:val="000000"/>
        </w:rPr>
        <w:t>ermit</w:t>
      </w:r>
      <w:r w:rsidR="006933BF">
        <w:rPr>
          <w:rFonts w:ascii="Arial" w:hAnsi="Arial" w:cs="Arial"/>
          <w:b/>
          <w:bCs/>
          <w:color w:val="000000"/>
        </w:rPr>
        <w:t xml:space="preserve"> RM19.312 by Queensbury Ridges Limited</w:t>
      </w:r>
    </w:p>
    <w:p w14:paraId="1C3BFAF3" w14:textId="77777777" w:rsidR="005A0024" w:rsidRPr="001168A4" w:rsidRDefault="005A0024" w:rsidP="00C41816">
      <w:pPr>
        <w:pStyle w:val="HeadText"/>
        <w:pBdr>
          <w:bottom w:val="single" w:sz="4" w:space="1" w:color="auto"/>
        </w:pBdr>
        <w:spacing w:before="0"/>
        <w:ind w:left="0" w:firstLine="0"/>
      </w:pPr>
    </w:p>
    <w:p w14:paraId="226C2773" w14:textId="7CD9562A" w:rsidR="004F7FB0" w:rsidRDefault="004F7FB0" w:rsidP="00C41816">
      <w:pPr>
        <w:pStyle w:val="Heading1"/>
        <w:spacing w:before="0" w:after="0"/>
        <w:rPr>
          <w:rFonts w:ascii="Arial" w:hAnsi="Arial" w:cs="Arial"/>
          <w:sz w:val="24"/>
          <w:szCs w:val="24"/>
        </w:rPr>
      </w:pPr>
    </w:p>
    <w:p w14:paraId="1BD8AF19" w14:textId="4110E006" w:rsidR="004F7FB0" w:rsidRPr="004F7FB0" w:rsidRDefault="004F7FB0" w:rsidP="00C41816">
      <w:pPr>
        <w:keepNext/>
        <w:shd w:val="clear" w:color="auto" w:fill="000000"/>
        <w:tabs>
          <w:tab w:val="left" w:pos="720"/>
        </w:tabs>
        <w:spacing w:before="0"/>
        <w:ind w:left="578" w:hanging="578"/>
        <w:outlineLvl w:val="1"/>
        <w:rPr>
          <w:rFonts w:ascii="Arial" w:hAnsi="Arial" w:cs="Arial"/>
          <w:b/>
          <w:szCs w:val="22"/>
          <w:lang w:val="en-NZ" w:eastAsia="en-US"/>
        </w:rPr>
      </w:pPr>
      <w:r w:rsidRPr="004F7FB0">
        <w:rPr>
          <w:rFonts w:ascii="Arial" w:hAnsi="Arial" w:cs="Arial"/>
          <w:b/>
          <w:szCs w:val="22"/>
          <w:lang w:val="en-NZ" w:eastAsia="en-US"/>
        </w:rPr>
        <w:t xml:space="preserve">1. </w:t>
      </w:r>
      <w:r>
        <w:rPr>
          <w:rFonts w:ascii="Arial" w:hAnsi="Arial" w:cs="Arial"/>
          <w:b/>
          <w:szCs w:val="22"/>
          <w:lang w:val="en-NZ" w:eastAsia="en-US"/>
        </w:rPr>
        <w:t>Purpose</w:t>
      </w:r>
    </w:p>
    <w:p w14:paraId="799AF4F0" w14:textId="77777777" w:rsidR="00D50FFF" w:rsidRDefault="00D50FFF" w:rsidP="00C41816">
      <w:pPr>
        <w:pStyle w:val="Caption"/>
        <w:spacing w:before="0"/>
        <w:rPr>
          <w:rFonts w:ascii="Arial" w:hAnsi="Arial" w:cs="Arial"/>
          <w:b w:val="0"/>
          <w:sz w:val="22"/>
          <w:szCs w:val="22"/>
        </w:rPr>
      </w:pPr>
    </w:p>
    <w:p w14:paraId="3E26BA3A" w14:textId="6CE072A4" w:rsidR="00DD04D1" w:rsidRDefault="00B71D55" w:rsidP="00C41816">
      <w:pPr>
        <w:pStyle w:val="Caption"/>
        <w:spacing w:before="0"/>
        <w:rPr>
          <w:rFonts w:ascii="Arial" w:hAnsi="Arial" w:cs="Arial"/>
          <w:b w:val="0"/>
          <w:sz w:val="22"/>
          <w:szCs w:val="22"/>
        </w:rPr>
      </w:pPr>
      <w:r w:rsidRPr="00FA2E85">
        <w:rPr>
          <w:rFonts w:ascii="Arial" w:hAnsi="Arial" w:cs="Arial"/>
          <w:b w:val="0"/>
          <w:sz w:val="22"/>
          <w:szCs w:val="22"/>
        </w:rPr>
        <w:t>To report and make recommendations on the determination of the notification decision of Resour</w:t>
      </w:r>
      <w:r w:rsidR="007714FD" w:rsidRPr="00FA2E85">
        <w:rPr>
          <w:rFonts w:ascii="Arial" w:hAnsi="Arial" w:cs="Arial"/>
          <w:b w:val="0"/>
          <w:sz w:val="22"/>
          <w:szCs w:val="22"/>
        </w:rPr>
        <w:t>ce Consent application</w:t>
      </w:r>
      <w:bookmarkStart w:id="0" w:name="_Hlk6926661"/>
      <w:r w:rsidR="00AC1D73">
        <w:rPr>
          <w:rFonts w:ascii="Arial" w:hAnsi="Arial" w:cs="Arial"/>
          <w:b w:val="0"/>
          <w:sz w:val="22"/>
          <w:szCs w:val="22"/>
        </w:rPr>
        <w:t xml:space="preserve"> RM19.312</w:t>
      </w:r>
      <w:r w:rsidR="0090341B">
        <w:rPr>
          <w:rFonts w:ascii="Arial" w:hAnsi="Arial" w:cs="Arial"/>
          <w:b w:val="0"/>
          <w:sz w:val="22"/>
          <w:szCs w:val="22"/>
        </w:rPr>
        <w:t xml:space="preserve"> </w:t>
      </w:r>
      <w:bookmarkEnd w:id="0"/>
      <w:r w:rsidRPr="00FA2E85">
        <w:rPr>
          <w:rFonts w:ascii="Arial" w:hAnsi="Arial" w:cs="Arial"/>
          <w:b w:val="0"/>
          <w:sz w:val="22"/>
          <w:szCs w:val="22"/>
        </w:rPr>
        <w:t>in accordance with Section</w:t>
      </w:r>
      <w:r w:rsidR="008A7121" w:rsidRPr="00FA2E85">
        <w:rPr>
          <w:rFonts w:ascii="Arial" w:hAnsi="Arial" w:cs="Arial"/>
          <w:b w:val="0"/>
          <w:sz w:val="22"/>
          <w:szCs w:val="22"/>
        </w:rPr>
        <w:t>s</w:t>
      </w:r>
      <w:r w:rsidRPr="00FA2E85">
        <w:rPr>
          <w:rFonts w:ascii="Arial" w:hAnsi="Arial" w:cs="Arial"/>
          <w:b w:val="0"/>
          <w:sz w:val="22"/>
          <w:szCs w:val="22"/>
        </w:rPr>
        <w:t xml:space="preserve"> 95</w:t>
      </w:r>
      <w:r w:rsidR="008A7121" w:rsidRPr="00FA2E85">
        <w:rPr>
          <w:rFonts w:ascii="Arial" w:hAnsi="Arial" w:cs="Arial"/>
          <w:b w:val="0"/>
          <w:sz w:val="22"/>
          <w:szCs w:val="22"/>
        </w:rPr>
        <w:t>A-G</w:t>
      </w:r>
      <w:r w:rsidRPr="00FA2E85">
        <w:rPr>
          <w:rFonts w:ascii="Arial" w:hAnsi="Arial" w:cs="Arial"/>
          <w:b w:val="0"/>
          <w:sz w:val="22"/>
          <w:szCs w:val="22"/>
        </w:rPr>
        <w:t xml:space="preserve"> of the Resource Management Act 1991 (the Act). </w:t>
      </w:r>
    </w:p>
    <w:p w14:paraId="699E6A53" w14:textId="43EE639C" w:rsidR="009A04F4" w:rsidRDefault="009A04F4" w:rsidP="00C41816">
      <w:pPr>
        <w:spacing w:before="0"/>
        <w:rPr>
          <w:rFonts w:ascii="Arial" w:hAnsi="Arial" w:cs="Arial"/>
        </w:rPr>
      </w:pPr>
    </w:p>
    <w:p w14:paraId="07EF19DF" w14:textId="7A832BEB" w:rsidR="004F7FB0" w:rsidRPr="004F7FB0" w:rsidRDefault="004F7FB0" w:rsidP="00C41816">
      <w:pPr>
        <w:keepNext/>
        <w:shd w:val="clear" w:color="auto" w:fill="000000"/>
        <w:tabs>
          <w:tab w:val="left" w:pos="720"/>
        </w:tabs>
        <w:spacing w:before="0"/>
        <w:ind w:left="578" w:hanging="578"/>
        <w:outlineLvl w:val="1"/>
        <w:rPr>
          <w:rFonts w:ascii="Arial" w:hAnsi="Arial" w:cs="Arial"/>
          <w:b/>
          <w:szCs w:val="22"/>
          <w:lang w:val="en-NZ" w:eastAsia="en-US"/>
        </w:rPr>
      </w:pPr>
      <w:r>
        <w:rPr>
          <w:rFonts w:ascii="Arial" w:hAnsi="Arial" w:cs="Arial"/>
          <w:b/>
          <w:szCs w:val="22"/>
          <w:lang w:val="en-NZ" w:eastAsia="en-US"/>
        </w:rPr>
        <w:t>2</w:t>
      </w:r>
      <w:r w:rsidRPr="004F7FB0">
        <w:rPr>
          <w:rFonts w:ascii="Arial" w:hAnsi="Arial" w:cs="Arial"/>
          <w:b/>
          <w:szCs w:val="22"/>
          <w:lang w:val="en-NZ" w:eastAsia="en-US"/>
        </w:rPr>
        <w:t xml:space="preserve">. </w:t>
      </w:r>
      <w:r>
        <w:rPr>
          <w:rFonts w:ascii="Arial" w:hAnsi="Arial" w:cs="Arial"/>
          <w:b/>
          <w:szCs w:val="22"/>
          <w:lang w:val="en-NZ" w:eastAsia="en-US"/>
        </w:rPr>
        <w:t xml:space="preserve">Background </w:t>
      </w:r>
      <w:r w:rsidR="002B701D">
        <w:rPr>
          <w:rFonts w:ascii="Arial" w:hAnsi="Arial" w:cs="Arial"/>
          <w:b/>
          <w:szCs w:val="22"/>
          <w:lang w:val="en-NZ" w:eastAsia="en-US"/>
        </w:rPr>
        <w:t>I</w:t>
      </w:r>
      <w:r>
        <w:rPr>
          <w:rFonts w:ascii="Arial" w:hAnsi="Arial" w:cs="Arial"/>
          <w:b/>
          <w:szCs w:val="22"/>
          <w:lang w:val="en-NZ" w:eastAsia="en-US"/>
        </w:rPr>
        <w:t>nformation</w:t>
      </w:r>
    </w:p>
    <w:p w14:paraId="2B7022AD" w14:textId="77777777" w:rsidR="004F7FB0" w:rsidRPr="009A04F4" w:rsidRDefault="004F7FB0" w:rsidP="00C41816">
      <w:pPr>
        <w:spacing w:before="0"/>
        <w:rPr>
          <w:rFonts w:ascii="Arial" w:hAnsi="Arial" w:cs="Arial"/>
        </w:rPr>
      </w:pPr>
    </w:p>
    <w:p w14:paraId="3E7D7E0B" w14:textId="772EF228" w:rsidR="000478E3" w:rsidRPr="00AC1D73" w:rsidRDefault="009A04F4" w:rsidP="00C41816">
      <w:pPr>
        <w:spacing w:before="0"/>
        <w:rPr>
          <w:rFonts w:ascii="Arial" w:hAnsi="Arial" w:cs="Arial"/>
          <w:bCs/>
          <w:lang w:val="en-NZ"/>
        </w:rPr>
      </w:pPr>
      <w:r w:rsidRPr="009A04F4">
        <w:rPr>
          <w:rFonts w:ascii="Arial" w:hAnsi="Arial" w:cs="Arial"/>
          <w:b/>
          <w:lang w:val="en-NZ"/>
        </w:rPr>
        <w:t>Applicant</w:t>
      </w:r>
      <w:r w:rsidR="0033226C">
        <w:rPr>
          <w:rFonts w:ascii="Arial" w:hAnsi="Arial" w:cs="Arial"/>
          <w:b/>
          <w:lang w:val="en-NZ"/>
        </w:rPr>
        <w:t>:</w:t>
      </w:r>
      <w:r w:rsidR="00AC1D73">
        <w:rPr>
          <w:rFonts w:ascii="Arial" w:hAnsi="Arial" w:cs="Arial"/>
          <w:b/>
          <w:lang w:val="en-NZ"/>
        </w:rPr>
        <w:t xml:space="preserve"> </w:t>
      </w:r>
      <w:r w:rsidR="00AC1D73">
        <w:rPr>
          <w:rFonts w:ascii="Arial" w:hAnsi="Arial" w:cs="Arial"/>
          <w:bCs/>
          <w:lang w:val="en-NZ"/>
        </w:rPr>
        <w:t>Queensbury Ridges Limited</w:t>
      </w:r>
    </w:p>
    <w:p w14:paraId="7BDD62DE" w14:textId="1820671B" w:rsidR="002B178A" w:rsidRPr="00AC1D73" w:rsidRDefault="002B178A" w:rsidP="00C41816">
      <w:pPr>
        <w:spacing w:before="0"/>
        <w:rPr>
          <w:rFonts w:ascii="Arial" w:hAnsi="Arial" w:cs="Arial"/>
          <w:bCs/>
          <w:lang w:val="en-NZ"/>
        </w:rPr>
      </w:pPr>
      <w:r>
        <w:rPr>
          <w:rFonts w:ascii="Arial" w:hAnsi="Arial" w:cs="Arial"/>
          <w:b/>
          <w:lang w:val="en-NZ"/>
        </w:rPr>
        <w:t>Applicant’s Agent:</w:t>
      </w:r>
      <w:r w:rsidR="00AC1D73">
        <w:rPr>
          <w:rFonts w:ascii="Arial" w:hAnsi="Arial" w:cs="Arial"/>
          <w:bCs/>
          <w:lang w:val="en-NZ"/>
        </w:rPr>
        <w:t xml:space="preserve"> Will Nicolson</w:t>
      </w:r>
      <w:r w:rsidR="006933BF">
        <w:rPr>
          <w:rFonts w:ascii="Arial" w:hAnsi="Arial" w:cs="Arial"/>
          <w:bCs/>
          <w:lang w:val="en-NZ"/>
        </w:rPr>
        <w:t>, LandPro</w:t>
      </w:r>
    </w:p>
    <w:p w14:paraId="1336DF81" w14:textId="77777777" w:rsidR="00BF552A" w:rsidRDefault="0033226C" w:rsidP="00C41816">
      <w:pPr>
        <w:spacing w:before="0"/>
        <w:rPr>
          <w:rFonts w:ascii="Arial" w:hAnsi="Arial" w:cs="Arial"/>
          <w:bCs/>
          <w:lang w:val="en-NZ"/>
        </w:rPr>
      </w:pPr>
      <w:r>
        <w:rPr>
          <w:rFonts w:ascii="Arial" w:hAnsi="Arial" w:cs="Arial"/>
          <w:b/>
          <w:lang w:val="en-NZ"/>
        </w:rPr>
        <w:t>S</w:t>
      </w:r>
      <w:r w:rsidR="009A04F4" w:rsidRPr="009A04F4">
        <w:rPr>
          <w:rFonts w:ascii="Arial" w:hAnsi="Arial" w:cs="Arial"/>
          <w:b/>
          <w:lang w:val="en-NZ"/>
        </w:rPr>
        <w:t xml:space="preserve">ite </w:t>
      </w:r>
      <w:r w:rsidR="00813D04">
        <w:rPr>
          <w:rFonts w:ascii="Arial" w:hAnsi="Arial" w:cs="Arial"/>
          <w:b/>
          <w:lang w:val="en-NZ"/>
        </w:rPr>
        <w:t>address or location</w:t>
      </w:r>
      <w:r>
        <w:rPr>
          <w:rFonts w:ascii="Arial" w:hAnsi="Arial" w:cs="Arial"/>
          <w:b/>
          <w:lang w:val="en-NZ"/>
        </w:rPr>
        <w:t>:</w:t>
      </w:r>
    </w:p>
    <w:p w14:paraId="0F34BB5E" w14:textId="72A02598" w:rsidR="00BF552A" w:rsidRDefault="00BF552A" w:rsidP="00C41816">
      <w:pPr>
        <w:spacing w:before="0"/>
        <w:rPr>
          <w:rFonts w:ascii="Arial" w:hAnsi="Arial" w:cs="Arial"/>
          <w:bCs/>
          <w:lang w:val="en-NZ"/>
        </w:rPr>
      </w:pPr>
      <w:bookmarkStart w:id="1" w:name="_Hlk35337467"/>
      <w:r>
        <w:rPr>
          <w:rFonts w:ascii="Arial" w:hAnsi="Arial" w:cs="Arial"/>
          <w:bCs/>
          <w:lang w:val="en-NZ"/>
        </w:rPr>
        <w:t xml:space="preserve">RM19.312.01: </w:t>
      </w:r>
      <w:r w:rsidR="00ED484F">
        <w:rPr>
          <w:rFonts w:ascii="Arial" w:hAnsi="Arial" w:cs="Arial"/>
          <w:bCs/>
          <w:lang w:val="en-NZ"/>
        </w:rPr>
        <w:t>Albert Burn, approximately 800 m upstream of the Luggate-Cromwell Road, State Highway 6.</w:t>
      </w:r>
    </w:p>
    <w:p w14:paraId="02327A4A" w14:textId="7C7D5C84" w:rsidR="00ED484F" w:rsidRDefault="00BF552A" w:rsidP="00C41816">
      <w:pPr>
        <w:spacing w:before="0"/>
        <w:rPr>
          <w:rFonts w:ascii="Arial" w:hAnsi="Arial" w:cs="Arial"/>
          <w:bCs/>
          <w:lang w:val="en-NZ"/>
        </w:rPr>
      </w:pPr>
      <w:r>
        <w:rPr>
          <w:rFonts w:ascii="Arial" w:hAnsi="Arial" w:cs="Arial"/>
          <w:bCs/>
          <w:lang w:val="en-NZ"/>
        </w:rPr>
        <w:t>RM19.312.02</w:t>
      </w:r>
      <w:r w:rsidR="00ED484F">
        <w:rPr>
          <w:rFonts w:ascii="Arial" w:hAnsi="Arial" w:cs="Arial"/>
          <w:bCs/>
          <w:lang w:val="en-NZ"/>
        </w:rPr>
        <w:t>: Schoolhouse Creek, approximately 550 m upstream of the Luggate-Cromwell Road, State Highway 6.</w:t>
      </w:r>
    </w:p>
    <w:p w14:paraId="0E89A72F" w14:textId="032DF6F7" w:rsidR="00BF552A" w:rsidRDefault="00BF552A" w:rsidP="00C41816">
      <w:pPr>
        <w:spacing w:before="0"/>
        <w:rPr>
          <w:rFonts w:ascii="Arial" w:hAnsi="Arial" w:cs="Arial"/>
          <w:bCs/>
          <w:lang w:val="en-NZ"/>
        </w:rPr>
      </w:pPr>
      <w:r>
        <w:rPr>
          <w:rFonts w:ascii="Arial" w:hAnsi="Arial" w:cs="Arial"/>
          <w:bCs/>
          <w:lang w:val="en-NZ"/>
        </w:rPr>
        <w:t>RM19.312.03:</w:t>
      </w:r>
      <w:r w:rsidR="00ED484F">
        <w:rPr>
          <w:rFonts w:ascii="Arial" w:hAnsi="Arial" w:cs="Arial"/>
          <w:bCs/>
          <w:lang w:val="en-NZ"/>
        </w:rPr>
        <w:t xml:space="preserve"> Clutha River</w:t>
      </w:r>
      <w:r w:rsidR="004E6089">
        <w:rPr>
          <w:rFonts w:ascii="Arial" w:hAnsi="Arial" w:cs="Arial"/>
          <w:bCs/>
          <w:lang w:val="en-NZ"/>
        </w:rPr>
        <w:t>/Mata-Au</w:t>
      </w:r>
      <w:r w:rsidR="00ED484F">
        <w:rPr>
          <w:rFonts w:ascii="Arial" w:hAnsi="Arial" w:cs="Arial"/>
          <w:bCs/>
          <w:lang w:val="en-NZ"/>
        </w:rPr>
        <w:t>, approximately 400m upstream of the Albert Burn confluence.</w:t>
      </w:r>
    </w:p>
    <w:bookmarkEnd w:id="1"/>
    <w:p w14:paraId="6B7E6529" w14:textId="286D9C97" w:rsidR="009A04F4" w:rsidRPr="00AC1D73" w:rsidRDefault="009A04F4" w:rsidP="00C41816">
      <w:pPr>
        <w:spacing w:before="0"/>
        <w:rPr>
          <w:rFonts w:ascii="Arial" w:hAnsi="Arial" w:cs="Arial"/>
          <w:bCs/>
          <w:lang w:val="en-NZ"/>
        </w:rPr>
      </w:pPr>
    </w:p>
    <w:p w14:paraId="5CF24519" w14:textId="44755300" w:rsidR="00130054" w:rsidRPr="00AC1D73" w:rsidRDefault="00130054" w:rsidP="00C41816">
      <w:pPr>
        <w:spacing w:before="0"/>
        <w:rPr>
          <w:rFonts w:ascii="Arial" w:hAnsi="Arial" w:cs="Arial"/>
          <w:bCs/>
          <w:lang w:val="en-NZ"/>
        </w:rPr>
      </w:pPr>
      <w:r>
        <w:rPr>
          <w:rFonts w:ascii="Arial" w:hAnsi="Arial" w:cs="Arial"/>
          <w:b/>
          <w:lang w:val="en-NZ"/>
        </w:rPr>
        <w:t>Legal description</w:t>
      </w:r>
      <w:r w:rsidR="005D75B8">
        <w:rPr>
          <w:rFonts w:ascii="Arial" w:hAnsi="Arial" w:cs="Arial"/>
          <w:b/>
          <w:lang w:val="en-NZ"/>
        </w:rPr>
        <w:t xml:space="preserve">s </w:t>
      </w:r>
      <w:r w:rsidR="00440511">
        <w:rPr>
          <w:rFonts w:ascii="Arial" w:hAnsi="Arial" w:cs="Arial"/>
          <w:b/>
          <w:lang w:val="en-NZ"/>
        </w:rPr>
        <w:t xml:space="preserve">at point of </w:t>
      </w:r>
      <w:r w:rsidR="005D75B8">
        <w:rPr>
          <w:rFonts w:ascii="Arial" w:hAnsi="Arial" w:cs="Arial"/>
          <w:b/>
          <w:lang w:val="en-NZ"/>
        </w:rPr>
        <w:t>take</w:t>
      </w:r>
      <w:r>
        <w:rPr>
          <w:rFonts w:ascii="Arial" w:hAnsi="Arial" w:cs="Arial"/>
          <w:b/>
          <w:lang w:val="en-NZ"/>
        </w:rPr>
        <w:t>:</w:t>
      </w:r>
      <w:r w:rsidR="00AC1D73">
        <w:rPr>
          <w:rFonts w:ascii="Arial" w:hAnsi="Arial" w:cs="Arial"/>
          <w:bCs/>
          <w:lang w:val="en-NZ"/>
        </w:rPr>
        <w:t xml:space="preserve"> </w:t>
      </w:r>
      <w:r w:rsidR="00682FBE">
        <w:rPr>
          <w:rFonts w:ascii="Arial" w:hAnsi="Arial" w:cs="Arial"/>
          <w:bCs/>
          <w:lang w:val="en-NZ"/>
        </w:rPr>
        <w:t>Lot 1</w:t>
      </w:r>
      <w:r w:rsidR="00721B17">
        <w:rPr>
          <w:rFonts w:ascii="Arial" w:hAnsi="Arial" w:cs="Arial"/>
          <w:bCs/>
          <w:lang w:val="en-NZ"/>
        </w:rPr>
        <w:t xml:space="preserve"> DP 511</w:t>
      </w:r>
      <w:r w:rsidR="00E940FA">
        <w:rPr>
          <w:rFonts w:ascii="Arial" w:hAnsi="Arial" w:cs="Arial"/>
          <w:bCs/>
          <w:lang w:val="en-NZ"/>
        </w:rPr>
        <w:t xml:space="preserve">969, </w:t>
      </w:r>
      <w:r w:rsidR="00DB4700">
        <w:rPr>
          <w:rFonts w:ascii="Arial" w:hAnsi="Arial" w:cs="Arial"/>
          <w:bCs/>
          <w:lang w:val="en-NZ"/>
        </w:rPr>
        <w:t>Section 1 SO P</w:t>
      </w:r>
      <w:r w:rsidR="00BA5FB7">
        <w:rPr>
          <w:rFonts w:ascii="Arial" w:hAnsi="Arial" w:cs="Arial"/>
          <w:bCs/>
          <w:lang w:val="en-NZ"/>
        </w:rPr>
        <w:t>lan 300501</w:t>
      </w:r>
      <w:r w:rsidR="002009EB">
        <w:rPr>
          <w:rFonts w:ascii="Arial" w:hAnsi="Arial" w:cs="Arial"/>
          <w:bCs/>
          <w:lang w:val="en-NZ"/>
        </w:rPr>
        <w:t>, Lot 1 DP</w:t>
      </w:r>
      <w:r w:rsidR="00A263BA">
        <w:rPr>
          <w:rFonts w:ascii="Arial" w:hAnsi="Arial" w:cs="Arial"/>
          <w:bCs/>
          <w:lang w:val="en-NZ"/>
        </w:rPr>
        <w:t xml:space="preserve"> 516051</w:t>
      </w:r>
      <w:r w:rsidR="00B07804">
        <w:rPr>
          <w:rFonts w:ascii="Arial" w:hAnsi="Arial" w:cs="Arial"/>
          <w:bCs/>
          <w:lang w:val="en-NZ"/>
        </w:rPr>
        <w:t xml:space="preserve">. Refer to application for </w:t>
      </w:r>
      <w:r w:rsidR="00621CD2">
        <w:rPr>
          <w:rFonts w:ascii="Arial" w:hAnsi="Arial" w:cs="Arial"/>
          <w:bCs/>
          <w:lang w:val="en-NZ"/>
        </w:rPr>
        <w:t>use.</w:t>
      </w:r>
    </w:p>
    <w:p w14:paraId="601C1CD1" w14:textId="2E93792F" w:rsidR="00EF10EF" w:rsidRDefault="00EF10EF" w:rsidP="00C41816">
      <w:pPr>
        <w:spacing w:before="0"/>
        <w:rPr>
          <w:rFonts w:ascii="Arial" w:hAnsi="Arial" w:cs="Arial"/>
          <w:b/>
          <w:lang w:val="en-NZ"/>
        </w:rPr>
      </w:pPr>
      <w:r>
        <w:rPr>
          <w:rFonts w:ascii="Arial" w:hAnsi="Arial" w:cs="Arial"/>
          <w:b/>
          <w:lang w:val="en-NZ"/>
        </w:rPr>
        <w:t>Certificate of title</w:t>
      </w:r>
      <w:r w:rsidR="005D75B8">
        <w:rPr>
          <w:rFonts w:ascii="Arial" w:hAnsi="Arial" w:cs="Arial"/>
          <w:b/>
          <w:lang w:val="en-NZ"/>
        </w:rPr>
        <w:t>s</w:t>
      </w:r>
      <w:r w:rsidR="008A5935">
        <w:rPr>
          <w:rFonts w:ascii="Arial" w:hAnsi="Arial" w:cs="Arial"/>
          <w:b/>
          <w:lang w:val="en-NZ"/>
        </w:rPr>
        <w:t xml:space="preserve"> reference</w:t>
      </w:r>
      <w:r>
        <w:rPr>
          <w:rFonts w:ascii="Arial" w:hAnsi="Arial" w:cs="Arial"/>
          <w:b/>
          <w:lang w:val="en-NZ"/>
        </w:rPr>
        <w:t>:</w:t>
      </w:r>
      <w:r w:rsidR="00A73E30">
        <w:rPr>
          <w:rFonts w:ascii="Arial" w:hAnsi="Arial" w:cs="Arial"/>
          <w:b/>
          <w:lang w:val="en-NZ"/>
        </w:rPr>
        <w:t xml:space="preserve"> </w:t>
      </w:r>
      <w:r w:rsidR="00A73E30" w:rsidRPr="00880780">
        <w:rPr>
          <w:rFonts w:ascii="Arial" w:hAnsi="Arial" w:cs="Arial"/>
          <w:bCs/>
          <w:lang w:val="en-NZ"/>
        </w:rPr>
        <w:t>131604</w:t>
      </w:r>
      <w:r w:rsidR="00880780" w:rsidRPr="00880780">
        <w:rPr>
          <w:rFonts w:ascii="Arial" w:hAnsi="Arial" w:cs="Arial"/>
          <w:bCs/>
          <w:lang w:val="en-NZ"/>
        </w:rPr>
        <w:t>, 855742</w:t>
      </w:r>
      <w:r w:rsidR="00BA2ABE">
        <w:rPr>
          <w:rFonts w:ascii="Arial" w:hAnsi="Arial" w:cs="Arial"/>
          <w:bCs/>
          <w:lang w:val="en-NZ"/>
        </w:rPr>
        <w:t>, 812715</w:t>
      </w:r>
    </w:p>
    <w:p w14:paraId="7462708C" w14:textId="11116B07" w:rsidR="006933BF" w:rsidRDefault="00407628" w:rsidP="00C41816">
      <w:pPr>
        <w:spacing w:before="0"/>
        <w:rPr>
          <w:rFonts w:ascii="Arial" w:hAnsi="Arial" w:cs="Arial"/>
          <w:b/>
          <w:lang w:val="en-NZ"/>
        </w:rPr>
      </w:pPr>
      <w:r>
        <w:rPr>
          <w:rFonts w:ascii="Arial" w:hAnsi="Arial" w:cs="Arial"/>
          <w:b/>
          <w:lang w:val="en-NZ"/>
        </w:rPr>
        <w:t>Consents sought</w:t>
      </w:r>
      <w:r w:rsidR="00E93477">
        <w:rPr>
          <w:rFonts w:ascii="Arial" w:hAnsi="Arial" w:cs="Arial"/>
          <w:b/>
          <w:lang w:val="en-NZ"/>
        </w:rPr>
        <w:t xml:space="preserve">: </w:t>
      </w:r>
    </w:p>
    <w:p w14:paraId="47A52C35" w14:textId="738C8B7C" w:rsidR="00BF552A" w:rsidRDefault="00BF552A" w:rsidP="00C41816">
      <w:pPr>
        <w:spacing w:before="0"/>
        <w:rPr>
          <w:rFonts w:ascii="Arial" w:hAnsi="Arial" w:cs="Arial"/>
          <w:bCs/>
          <w:lang w:val="en-NZ"/>
        </w:rPr>
      </w:pPr>
      <w:r>
        <w:rPr>
          <w:rFonts w:ascii="Arial" w:hAnsi="Arial" w:cs="Arial"/>
          <w:bCs/>
          <w:lang w:val="en-NZ"/>
        </w:rPr>
        <w:t>RM19.312.01: To take and use surface water</w:t>
      </w:r>
      <w:r w:rsidR="006F5CF9">
        <w:rPr>
          <w:rFonts w:ascii="Arial" w:hAnsi="Arial" w:cs="Arial"/>
          <w:bCs/>
          <w:lang w:val="en-NZ"/>
        </w:rPr>
        <w:t xml:space="preserve"> in a non-consumptive manner and</w:t>
      </w:r>
      <w:r>
        <w:rPr>
          <w:rFonts w:ascii="Arial" w:hAnsi="Arial" w:cs="Arial"/>
          <w:bCs/>
          <w:lang w:val="en-NZ"/>
        </w:rPr>
        <w:t xml:space="preserve"> as </w:t>
      </w:r>
      <w:r w:rsidR="006F5CF9">
        <w:rPr>
          <w:rFonts w:ascii="Arial" w:hAnsi="Arial" w:cs="Arial"/>
          <w:bCs/>
          <w:lang w:val="en-NZ"/>
        </w:rPr>
        <w:t xml:space="preserve">both </w:t>
      </w:r>
      <w:r>
        <w:rPr>
          <w:rFonts w:ascii="Arial" w:hAnsi="Arial" w:cs="Arial"/>
          <w:bCs/>
          <w:lang w:val="en-NZ"/>
        </w:rPr>
        <w:t>primary allocation</w:t>
      </w:r>
      <w:r w:rsidR="000C6967">
        <w:rPr>
          <w:rFonts w:ascii="Arial" w:hAnsi="Arial" w:cs="Arial"/>
          <w:bCs/>
          <w:lang w:val="en-NZ"/>
        </w:rPr>
        <w:t xml:space="preserve"> and supplementary allocation</w:t>
      </w:r>
      <w:r>
        <w:rPr>
          <w:rFonts w:ascii="Arial" w:hAnsi="Arial" w:cs="Arial"/>
          <w:bCs/>
          <w:lang w:val="en-NZ"/>
        </w:rPr>
        <w:t xml:space="preserve"> from the Albert Burn</w:t>
      </w:r>
    </w:p>
    <w:p w14:paraId="7C085422" w14:textId="12A19676" w:rsidR="00BF552A" w:rsidRDefault="00BF552A" w:rsidP="00C41816">
      <w:pPr>
        <w:spacing w:before="0"/>
        <w:rPr>
          <w:rFonts w:ascii="Arial" w:hAnsi="Arial" w:cs="Arial"/>
          <w:bCs/>
          <w:lang w:val="en-NZ"/>
        </w:rPr>
      </w:pPr>
      <w:r>
        <w:rPr>
          <w:rFonts w:ascii="Arial" w:hAnsi="Arial" w:cs="Arial"/>
          <w:bCs/>
          <w:lang w:val="en-NZ"/>
        </w:rPr>
        <w:t>RM19.312.02: To take and use surface water as primary allocation from Schoolhouse Creek</w:t>
      </w:r>
    </w:p>
    <w:p w14:paraId="5C15F5C5" w14:textId="70B9BF73" w:rsidR="00BF552A" w:rsidRDefault="00BF552A" w:rsidP="00C41816">
      <w:pPr>
        <w:spacing w:before="0"/>
        <w:rPr>
          <w:rFonts w:ascii="Arial" w:hAnsi="Arial" w:cs="Arial"/>
          <w:bCs/>
          <w:lang w:val="en-NZ"/>
        </w:rPr>
      </w:pPr>
      <w:r>
        <w:rPr>
          <w:rFonts w:ascii="Arial" w:hAnsi="Arial" w:cs="Arial"/>
          <w:bCs/>
          <w:lang w:val="en-NZ"/>
        </w:rPr>
        <w:t>RM19.312.03: To take and use surface water from the Clutha River/Mata-Au</w:t>
      </w:r>
    </w:p>
    <w:p w14:paraId="76B74C3B" w14:textId="01A4F382" w:rsidR="009A04F4" w:rsidRPr="00997D41" w:rsidRDefault="00407628" w:rsidP="00C41816">
      <w:pPr>
        <w:spacing w:before="0"/>
        <w:rPr>
          <w:rFonts w:ascii="Arial" w:hAnsi="Arial" w:cs="Arial"/>
          <w:bCs/>
          <w:lang w:val="en-NZ"/>
        </w:rPr>
      </w:pPr>
      <w:r>
        <w:rPr>
          <w:rFonts w:ascii="Arial" w:hAnsi="Arial" w:cs="Arial"/>
          <w:b/>
          <w:lang w:val="en-NZ"/>
        </w:rPr>
        <w:t xml:space="preserve">Purpose of take: </w:t>
      </w:r>
      <w:r w:rsidR="006C2D43" w:rsidRPr="00997D41">
        <w:rPr>
          <w:rFonts w:ascii="Arial" w:hAnsi="Arial" w:cs="Arial"/>
          <w:bCs/>
          <w:lang w:val="en-NZ"/>
        </w:rPr>
        <w:t xml:space="preserve">Irrigation, </w:t>
      </w:r>
      <w:r w:rsidR="006933BF">
        <w:rPr>
          <w:rFonts w:ascii="Arial" w:hAnsi="Arial" w:cs="Arial"/>
          <w:bCs/>
          <w:lang w:val="en-NZ"/>
        </w:rPr>
        <w:t>s</w:t>
      </w:r>
      <w:r w:rsidR="00997D41" w:rsidRPr="00997D41">
        <w:rPr>
          <w:rFonts w:ascii="Arial" w:hAnsi="Arial" w:cs="Arial"/>
          <w:bCs/>
          <w:lang w:val="en-NZ"/>
        </w:rPr>
        <w:t>tock wate</w:t>
      </w:r>
      <w:r w:rsidR="002F4E7C">
        <w:rPr>
          <w:rFonts w:ascii="Arial" w:hAnsi="Arial" w:cs="Arial"/>
          <w:bCs/>
          <w:lang w:val="en-NZ"/>
        </w:rPr>
        <w:t>r</w:t>
      </w:r>
      <w:r w:rsidR="006933BF">
        <w:rPr>
          <w:rFonts w:ascii="Arial" w:hAnsi="Arial" w:cs="Arial"/>
          <w:bCs/>
          <w:lang w:val="en-NZ"/>
        </w:rPr>
        <w:t xml:space="preserve"> supply</w:t>
      </w:r>
      <w:r w:rsidR="002F4E7C">
        <w:rPr>
          <w:rFonts w:ascii="Arial" w:hAnsi="Arial" w:cs="Arial"/>
          <w:bCs/>
          <w:lang w:val="en-NZ"/>
        </w:rPr>
        <w:t xml:space="preserve"> </w:t>
      </w:r>
      <w:r w:rsidR="006933BF">
        <w:rPr>
          <w:rFonts w:ascii="Arial" w:hAnsi="Arial" w:cs="Arial"/>
          <w:bCs/>
          <w:lang w:val="en-NZ"/>
        </w:rPr>
        <w:t>and</w:t>
      </w:r>
      <w:r w:rsidR="00997D41" w:rsidRPr="00997D41">
        <w:rPr>
          <w:rFonts w:ascii="Arial" w:hAnsi="Arial" w:cs="Arial"/>
          <w:bCs/>
          <w:lang w:val="en-NZ"/>
        </w:rPr>
        <w:t xml:space="preserve"> </w:t>
      </w:r>
      <w:r w:rsidR="006933BF">
        <w:rPr>
          <w:rFonts w:ascii="Arial" w:hAnsi="Arial" w:cs="Arial"/>
          <w:bCs/>
          <w:lang w:val="en-NZ"/>
        </w:rPr>
        <w:t>f</w:t>
      </w:r>
      <w:r w:rsidR="00997D41" w:rsidRPr="00997D41">
        <w:rPr>
          <w:rFonts w:ascii="Arial" w:hAnsi="Arial" w:cs="Arial"/>
          <w:bCs/>
          <w:lang w:val="en-NZ"/>
        </w:rPr>
        <w:t>rost fighting</w:t>
      </w:r>
    </w:p>
    <w:p w14:paraId="5BD64EEF" w14:textId="690ECCC3" w:rsidR="00997D41" w:rsidRDefault="0049246D" w:rsidP="00C41816">
      <w:pPr>
        <w:spacing w:before="0"/>
        <w:rPr>
          <w:rFonts w:ascii="Arial" w:hAnsi="Arial" w:cs="Arial"/>
          <w:bCs/>
          <w:lang w:val="en-NZ"/>
        </w:rPr>
      </w:pPr>
      <w:r>
        <w:rPr>
          <w:rFonts w:ascii="Arial" w:hAnsi="Arial" w:cs="Arial"/>
          <w:b/>
          <w:lang w:val="en-NZ"/>
        </w:rPr>
        <w:t>Deemed permits</w:t>
      </w:r>
      <w:r w:rsidR="00BF552A">
        <w:rPr>
          <w:rFonts w:ascii="Arial" w:hAnsi="Arial" w:cs="Arial"/>
          <w:b/>
          <w:lang w:val="en-NZ"/>
        </w:rPr>
        <w:t xml:space="preserve"> being replaced</w:t>
      </w:r>
      <w:r>
        <w:rPr>
          <w:rFonts w:ascii="Arial" w:hAnsi="Arial" w:cs="Arial"/>
          <w:b/>
          <w:lang w:val="en-NZ"/>
        </w:rPr>
        <w:t>:</w:t>
      </w:r>
      <w:r w:rsidR="00DF712B">
        <w:rPr>
          <w:rFonts w:ascii="Arial" w:hAnsi="Arial" w:cs="Arial"/>
          <w:bCs/>
          <w:lang w:val="en-NZ"/>
        </w:rPr>
        <w:t xml:space="preserve"> 2002.348.V1, 2002.349</w:t>
      </w:r>
      <w:r w:rsidR="000806AB">
        <w:rPr>
          <w:rFonts w:ascii="Arial" w:hAnsi="Arial" w:cs="Arial"/>
          <w:bCs/>
          <w:lang w:val="en-NZ"/>
        </w:rPr>
        <w:t xml:space="preserve">.V1, 2002.351.V1, </w:t>
      </w:r>
      <w:r w:rsidR="00DE730C">
        <w:rPr>
          <w:rFonts w:ascii="Arial" w:hAnsi="Arial" w:cs="Arial"/>
          <w:bCs/>
          <w:lang w:val="en-NZ"/>
        </w:rPr>
        <w:t>2002.352.V1, 2002.353</w:t>
      </w:r>
      <w:r w:rsidR="00211352">
        <w:rPr>
          <w:rFonts w:ascii="Arial" w:hAnsi="Arial" w:cs="Arial"/>
          <w:bCs/>
          <w:lang w:val="en-NZ"/>
        </w:rPr>
        <w:t>.V1, 2002.354.V1</w:t>
      </w:r>
    </w:p>
    <w:p w14:paraId="70F472A9" w14:textId="528B72C0" w:rsidR="009A04F4" w:rsidRPr="00DF712B" w:rsidRDefault="00997D41" w:rsidP="00C41816">
      <w:pPr>
        <w:spacing w:before="0"/>
        <w:rPr>
          <w:rFonts w:ascii="Arial" w:hAnsi="Arial" w:cs="Arial"/>
          <w:bCs/>
          <w:lang w:val="en-NZ"/>
        </w:rPr>
      </w:pPr>
      <w:r>
        <w:rPr>
          <w:rFonts w:ascii="Arial" w:hAnsi="Arial" w:cs="Arial"/>
          <w:b/>
          <w:lang w:val="en-NZ"/>
        </w:rPr>
        <w:t>Water permit</w:t>
      </w:r>
      <w:r w:rsidR="00BF552A">
        <w:rPr>
          <w:rFonts w:ascii="Arial" w:hAnsi="Arial" w:cs="Arial"/>
          <w:b/>
          <w:lang w:val="en-NZ"/>
        </w:rPr>
        <w:t xml:space="preserve"> being replaced</w:t>
      </w:r>
      <w:r>
        <w:rPr>
          <w:rFonts w:ascii="Arial" w:hAnsi="Arial" w:cs="Arial"/>
          <w:b/>
          <w:lang w:val="en-NZ"/>
        </w:rPr>
        <w:t>:</w:t>
      </w:r>
      <w:r>
        <w:rPr>
          <w:rFonts w:ascii="Arial" w:hAnsi="Arial" w:cs="Arial"/>
          <w:bCs/>
          <w:lang w:val="en-NZ"/>
        </w:rPr>
        <w:t xml:space="preserve"> </w:t>
      </w:r>
      <w:r w:rsidR="007231A3">
        <w:rPr>
          <w:rFonts w:ascii="Arial" w:hAnsi="Arial" w:cs="Arial"/>
          <w:bCs/>
          <w:lang w:val="en-NZ"/>
        </w:rPr>
        <w:t>2003.591.V2</w:t>
      </w:r>
    </w:p>
    <w:p w14:paraId="2CFC30D1" w14:textId="7D62477A" w:rsidR="00E93477" w:rsidRDefault="00E93477" w:rsidP="00C41816">
      <w:pPr>
        <w:spacing w:before="0"/>
        <w:rPr>
          <w:rFonts w:ascii="Arial" w:hAnsi="Arial" w:cs="Arial"/>
          <w:b/>
          <w:lang w:val="en-NZ"/>
        </w:rPr>
      </w:pPr>
    </w:p>
    <w:p w14:paraId="15B919A1" w14:textId="443E50B3" w:rsidR="00416F78" w:rsidRPr="004F7FB0" w:rsidRDefault="00416F78" w:rsidP="00C41816">
      <w:pPr>
        <w:keepNext/>
        <w:shd w:val="clear" w:color="auto" w:fill="000000"/>
        <w:tabs>
          <w:tab w:val="left" w:pos="720"/>
        </w:tabs>
        <w:spacing w:before="0"/>
        <w:ind w:left="578" w:hanging="578"/>
        <w:outlineLvl w:val="1"/>
        <w:rPr>
          <w:rFonts w:ascii="Arial" w:hAnsi="Arial" w:cs="Arial"/>
          <w:b/>
          <w:szCs w:val="22"/>
          <w:lang w:val="en-NZ" w:eastAsia="en-US"/>
        </w:rPr>
      </w:pPr>
      <w:r>
        <w:rPr>
          <w:rFonts w:ascii="Arial" w:hAnsi="Arial" w:cs="Arial"/>
          <w:b/>
          <w:szCs w:val="22"/>
          <w:lang w:val="en-NZ" w:eastAsia="en-US"/>
        </w:rPr>
        <w:t xml:space="preserve">3. Summary of Recommendation </w:t>
      </w:r>
    </w:p>
    <w:p w14:paraId="3E5CFE8B" w14:textId="109DF1A4" w:rsidR="00416F78" w:rsidRDefault="00416F78" w:rsidP="00C41816">
      <w:pPr>
        <w:spacing w:before="0"/>
        <w:rPr>
          <w:rFonts w:ascii="Arial" w:hAnsi="Arial" w:cs="Arial"/>
          <w:b/>
          <w:lang w:val="en-NZ"/>
        </w:rPr>
      </w:pPr>
    </w:p>
    <w:p w14:paraId="744F4FFF" w14:textId="6AC48660" w:rsidR="00B548F7" w:rsidRPr="00B548F7" w:rsidRDefault="00B548F7" w:rsidP="00C41816">
      <w:pPr>
        <w:pStyle w:val="Caption"/>
        <w:spacing w:before="0"/>
        <w:rPr>
          <w:rFonts w:ascii="Arial" w:hAnsi="Arial" w:cs="Arial"/>
          <w:b w:val="0"/>
          <w:sz w:val="22"/>
          <w:szCs w:val="22"/>
        </w:rPr>
      </w:pPr>
      <w:r w:rsidRPr="00B548F7">
        <w:rPr>
          <w:rFonts w:ascii="Arial" w:hAnsi="Arial" w:cs="Arial"/>
          <w:b w:val="0"/>
          <w:sz w:val="22"/>
          <w:szCs w:val="22"/>
        </w:rPr>
        <w:t xml:space="preserve">I recommend, for the reasons outlined in this </w:t>
      </w:r>
      <w:r w:rsidR="00867FC5">
        <w:rPr>
          <w:rFonts w:ascii="Arial" w:hAnsi="Arial" w:cs="Arial"/>
          <w:b w:val="0"/>
          <w:sz w:val="22"/>
          <w:szCs w:val="22"/>
        </w:rPr>
        <w:t>report</w:t>
      </w:r>
      <w:r w:rsidRPr="00B548F7">
        <w:rPr>
          <w:rFonts w:ascii="Arial" w:hAnsi="Arial" w:cs="Arial"/>
          <w:b w:val="0"/>
          <w:sz w:val="22"/>
          <w:szCs w:val="22"/>
        </w:rPr>
        <w:t xml:space="preserve">, that this application, which is for a </w:t>
      </w:r>
      <w:r w:rsidRPr="00DC304D">
        <w:rPr>
          <w:rFonts w:ascii="Arial" w:hAnsi="Arial" w:cs="Arial"/>
          <w:b w:val="0"/>
          <w:sz w:val="22"/>
          <w:szCs w:val="22"/>
        </w:rPr>
        <w:t>discretionary</w:t>
      </w:r>
      <w:r w:rsidRPr="00B548F7">
        <w:rPr>
          <w:rFonts w:ascii="Arial" w:hAnsi="Arial" w:cs="Arial"/>
          <w:b w:val="0"/>
          <w:sz w:val="22"/>
          <w:szCs w:val="22"/>
        </w:rPr>
        <w:t xml:space="preserve"> activity, be processed on a</w:t>
      </w:r>
      <w:r w:rsidR="00DC304D">
        <w:rPr>
          <w:rFonts w:ascii="Arial" w:hAnsi="Arial" w:cs="Arial"/>
          <w:b w:val="0"/>
          <w:sz w:val="22"/>
          <w:szCs w:val="22"/>
        </w:rPr>
        <w:t xml:space="preserve"> </w:t>
      </w:r>
      <w:r w:rsidRPr="00DC304D">
        <w:rPr>
          <w:rFonts w:ascii="Arial" w:hAnsi="Arial" w:cs="Arial"/>
          <w:b w:val="0"/>
          <w:sz w:val="22"/>
          <w:szCs w:val="22"/>
        </w:rPr>
        <w:t>limited notifie</w:t>
      </w:r>
      <w:r w:rsidR="00DC304D">
        <w:rPr>
          <w:rFonts w:ascii="Arial" w:hAnsi="Arial" w:cs="Arial"/>
          <w:b w:val="0"/>
          <w:sz w:val="22"/>
          <w:szCs w:val="22"/>
        </w:rPr>
        <w:t>d</w:t>
      </w:r>
      <w:r w:rsidRPr="00B548F7">
        <w:rPr>
          <w:rFonts w:ascii="Arial" w:hAnsi="Arial" w:cs="Arial"/>
          <w:b w:val="0"/>
          <w:sz w:val="22"/>
          <w:szCs w:val="22"/>
        </w:rPr>
        <w:t xml:space="preserve"> basis in accordance with section 95</w:t>
      </w:r>
      <w:r w:rsidRPr="00DC304D">
        <w:rPr>
          <w:rFonts w:ascii="Arial" w:hAnsi="Arial" w:cs="Arial"/>
          <w:b w:val="0"/>
          <w:sz w:val="22"/>
          <w:szCs w:val="22"/>
        </w:rPr>
        <w:t>B</w:t>
      </w:r>
      <w:r w:rsidRPr="00B548F7">
        <w:rPr>
          <w:rFonts w:ascii="Arial" w:hAnsi="Arial" w:cs="Arial"/>
          <w:b w:val="0"/>
          <w:sz w:val="22"/>
          <w:szCs w:val="22"/>
        </w:rPr>
        <w:t xml:space="preserve"> of the Resource Management Act 1991.  </w:t>
      </w:r>
    </w:p>
    <w:p w14:paraId="21BCD922" w14:textId="77777777" w:rsidR="00B548F7" w:rsidRPr="00B548F7" w:rsidRDefault="00B548F7" w:rsidP="00C41816">
      <w:pPr>
        <w:pStyle w:val="Caption"/>
        <w:spacing w:before="0"/>
        <w:rPr>
          <w:rFonts w:ascii="Arial" w:hAnsi="Arial" w:cs="Arial"/>
          <w:b w:val="0"/>
          <w:sz w:val="22"/>
          <w:szCs w:val="22"/>
        </w:rPr>
      </w:pPr>
    </w:p>
    <w:p w14:paraId="64E2AB9D" w14:textId="6A730D6D" w:rsidR="00B548F7" w:rsidRDefault="00B548F7" w:rsidP="00C41816">
      <w:pPr>
        <w:pStyle w:val="Caption"/>
        <w:spacing w:before="0"/>
        <w:rPr>
          <w:rFonts w:ascii="Arial" w:hAnsi="Arial" w:cs="Arial"/>
          <w:b w:val="0"/>
          <w:sz w:val="22"/>
          <w:szCs w:val="22"/>
        </w:rPr>
      </w:pPr>
      <w:r w:rsidRPr="00B548F7">
        <w:rPr>
          <w:rFonts w:ascii="Arial" w:hAnsi="Arial" w:cs="Arial"/>
          <w:b w:val="0"/>
          <w:sz w:val="22"/>
          <w:szCs w:val="22"/>
        </w:rPr>
        <w:lastRenderedPageBreak/>
        <w:t xml:space="preserve">Please note that this </w:t>
      </w:r>
      <w:r w:rsidR="007E3C47">
        <w:rPr>
          <w:rFonts w:ascii="Arial" w:hAnsi="Arial" w:cs="Arial"/>
          <w:b w:val="0"/>
          <w:sz w:val="22"/>
          <w:szCs w:val="22"/>
        </w:rPr>
        <w:t>report</w:t>
      </w:r>
      <w:r w:rsidRPr="00B548F7">
        <w:rPr>
          <w:rFonts w:ascii="Arial" w:hAnsi="Arial" w:cs="Arial"/>
          <w:b w:val="0"/>
          <w:sz w:val="22"/>
          <w:szCs w:val="22"/>
        </w:rPr>
        <w:t xml:space="preserve"> contains the recommendations of the </w:t>
      </w:r>
      <w:r w:rsidR="000A35FA">
        <w:rPr>
          <w:rFonts w:ascii="Arial" w:hAnsi="Arial" w:cs="Arial"/>
          <w:b w:val="0"/>
          <w:sz w:val="22"/>
          <w:szCs w:val="22"/>
        </w:rPr>
        <w:t>Consultant Planner</w:t>
      </w:r>
      <w:r w:rsidRPr="00B548F7">
        <w:rPr>
          <w:rFonts w:ascii="Arial" w:hAnsi="Arial" w:cs="Arial"/>
          <w:b w:val="0"/>
          <w:sz w:val="22"/>
          <w:szCs w:val="22"/>
        </w:rPr>
        <w:t xml:space="preserve"> and represents the opinion of the writer. It is not a decision on the notification of an application.</w:t>
      </w:r>
    </w:p>
    <w:p w14:paraId="6697648D" w14:textId="77777777" w:rsidR="00DC304D" w:rsidRPr="00DC304D" w:rsidRDefault="00DC304D" w:rsidP="00C41816">
      <w:pPr>
        <w:spacing w:before="0"/>
      </w:pPr>
    </w:p>
    <w:p w14:paraId="40AE567C" w14:textId="3452BDFB" w:rsidR="008F4318" w:rsidRPr="00967958" w:rsidRDefault="00863C33" w:rsidP="00C41816">
      <w:pPr>
        <w:keepNext/>
        <w:shd w:val="clear" w:color="auto" w:fill="000000"/>
        <w:tabs>
          <w:tab w:val="left" w:pos="720"/>
        </w:tabs>
        <w:spacing w:before="0"/>
        <w:ind w:left="578" w:hanging="578"/>
        <w:outlineLvl w:val="1"/>
        <w:rPr>
          <w:rFonts w:ascii="Arial" w:hAnsi="Arial" w:cs="Arial"/>
          <w:b/>
          <w:szCs w:val="22"/>
          <w:lang w:val="en-NZ" w:eastAsia="en-US"/>
        </w:rPr>
      </w:pPr>
      <w:r>
        <w:rPr>
          <w:rFonts w:ascii="Arial" w:hAnsi="Arial" w:cs="Arial"/>
          <w:b/>
          <w:szCs w:val="22"/>
          <w:lang w:val="en-NZ" w:eastAsia="en-US"/>
        </w:rPr>
        <w:t>4.</w:t>
      </w:r>
      <w:r w:rsidR="004F7FB0">
        <w:rPr>
          <w:rFonts w:ascii="Arial" w:hAnsi="Arial" w:cs="Arial"/>
          <w:b/>
          <w:szCs w:val="22"/>
          <w:lang w:val="en-NZ" w:eastAsia="en-US"/>
        </w:rPr>
        <w:t xml:space="preserve"> </w:t>
      </w:r>
      <w:r w:rsidR="00D43AD2">
        <w:rPr>
          <w:rFonts w:ascii="Arial" w:hAnsi="Arial" w:cs="Arial"/>
          <w:b/>
          <w:szCs w:val="22"/>
          <w:lang w:val="en-NZ" w:eastAsia="en-US"/>
        </w:rPr>
        <w:t>The Application</w:t>
      </w:r>
    </w:p>
    <w:p w14:paraId="6D421EA1" w14:textId="77777777" w:rsidR="003C1234" w:rsidRDefault="003C1234" w:rsidP="00C41816">
      <w:pPr>
        <w:suppressAutoHyphens/>
        <w:spacing w:before="0"/>
        <w:rPr>
          <w:rFonts w:ascii="Arial" w:hAnsi="Arial" w:cs="Arial"/>
          <w:szCs w:val="22"/>
          <w:lang w:eastAsia="en-US"/>
        </w:rPr>
      </w:pPr>
    </w:p>
    <w:p w14:paraId="1A1E7151" w14:textId="3AD8A14F" w:rsidR="009A60E3" w:rsidRDefault="00FB722C" w:rsidP="00C41816">
      <w:pPr>
        <w:pStyle w:val="BodyText"/>
        <w:spacing w:before="0"/>
        <w:rPr>
          <w:rFonts w:ascii="Arial" w:hAnsi="Arial" w:cs="Arial"/>
          <w:lang w:eastAsia="en-US"/>
        </w:rPr>
      </w:pPr>
      <w:r w:rsidRPr="00C70F9A">
        <w:rPr>
          <w:rFonts w:ascii="Arial" w:hAnsi="Arial" w:cs="Arial"/>
          <w:szCs w:val="22"/>
          <w:lang w:eastAsia="en-US"/>
        </w:rPr>
        <w:t xml:space="preserve">This application seeks to take </w:t>
      </w:r>
      <w:r w:rsidR="00D0710E" w:rsidRPr="00C70F9A">
        <w:rPr>
          <w:rFonts w:ascii="Arial" w:hAnsi="Arial" w:cs="Arial"/>
          <w:szCs w:val="22"/>
          <w:lang w:eastAsia="en-US"/>
        </w:rPr>
        <w:t>surface water from the Albert Burn</w:t>
      </w:r>
      <w:r w:rsidR="00EA03A2" w:rsidRPr="00C70F9A">
        <w:rPr>
          <w:rFonts w:ascii="Arial" w:hAnsi="Arial" w:cs="Arial"/>
          <w:szCs w:val="22"/>
          <w:lang w:eastAsia="en-US"/>
        </w:rPr>
        <w:t xml:space="preserve">, Schoolhouse Creek and </w:t>
      </w:r>
      <w:r w:rsidR="009654BE" w:rsidRPr="00C70F9A">
        <w:rPr>
          <w:rFonts w:ascii="Arial" w:hAnsi="Arial" w:cs="Arial"/>
          <w:szCs w:val="22"/>
          <w:lang w:eastAsia="en-US"/>
        </w:rPr>
        <w:t>Clutha River</w:t>
      </w:r>
      <w:r w:rsidR="00BF552A">
        <w:rPr>
          <w:rFonts w:ascii="Arial" w:hAnsi="Arial" w:cs="Arial"/>
          <w:szCs w:val="22"/>
          <w:lang w:eastAsia="en-US"/>
        </w:rPr>
        <w:t>/Mata-Au (Clutha River)</w:t>
      </w:r>
      <w:r w:rsidR="009654BE" w:rsidRPr="00C70F9A">
        <w:rPr>
          <w:rFonts w:ascii="Arial" w:hAnsi="Arial" w:cs="Arial"/>
          <w:szCs w:val="22"/>
          <w:lang w:eastAsia="en-US"/>
        </w:rPr>
        <w:t xml:space="preserve"> for the purposes of irrigation</w:t>
      </w:r>
      <w:r w:rsidR="00414AD6" w:rsidRPr="00C70F9A">
        <w:rPr>
          <w:rFonts w:ascii="Arial" w:hAnsi="Arial" w:cs="Arial"/>
          <w:szCs w:val="22"/>
          <w:lang w:eastAsia="en-US"/>
        </w:rPr>
        <w:t>, stocking drinking</w:t>
      </w:r>
      <w:r w:rsidR="00BF552A">
        <w:rPr>
          <w:rFonts w:ascii="Arial" w:hAnsi="Arial" w:cs="Arial"/>
          <w:szCs w:val="22"/>
          <w:lang w:eastAsia="en-US"/>
        </w:rPr>
        <w:t xml:space="preserve"> water</w:t>
      </w:r>
      <w:r w:rsidR="00414AD6" w:rsidRPr="00C70F9A">
        <w:rPr>
          <w:rFonts w:ascii="Arial" w:hAnsi="Arial" w:cs="Arial"/>
          <w:szCs w:val="22"/>
          <w:lang w:eastAsia="en-US"/>
        </w:rPr>
        <w:t xml:space="preserve"> and frost fighting</w:t>
      </w:r>
      <w:r w:rsidR="00224D6B">
        <w:rPr>
          <w:rFonts w:ascii="Arial" w:hAnsi="Arial" w:cs="Arial"/>
          <w:szCs w:val="22"/>
          <w:lang w:eastAsia="en-US"/>
        </w:rPr>
        <w:t xml:space="preserve"> at the rates </w:t>
      </w:r>
      <w:r w:rsidR="00887A87">
        <w:rPr>
          <w:rFonts w:ascii="Arial" w:hAnsi="Arial" w:cs="Arial"/>
          <w:szCs w:val="22"/>
          <w:lang w:eastAsia="en-US"/>
        </w:rPr>
        <w:t>indicated in Table 1 below</w:t>
      </w:r>
      <w:r w:rsidR="00414AD6" w:rsidRPr="00C70F9A">
        <w:rPr>
          <w:rFonts w:ascii="Arial" w:hAnsi="Arial" w:cs="Arial"/>
          <w:szCs w:val="22"/>
          <w:lang w:eastAsia="en-US"/>
        </w:rPr>
        <w:t>.</w:t>
      </w:r>
      <w:r w:rsidR="001D1427">
        <w:rPr>
          <w:rFonts w:ascii="Arial" w:hAnsi="Arial" w:cs="Arial"/>
          <w:szCs w:val="22"/>
          <w:lang w:eastAsia="en-US"/>
        </w:rPr>
        <w:t xml:space="preserve"> </w:t>
      </w:r>
      <w:r w:rsidR="00A50922" w:rsidRPr="002E58D1">
        <w:rPr>
          <w:rFonts w:ascii="Arial" w:hAnsi="Arial" w:cs="Arial"/>
          <w:lang w:eastAsia="en-US"/>
        </w:rPr>
        <w:t>A description of each water take is provided below.</w:t>
      </w:r>
    </w:p>
    <w:p w14:paraId="547844E9" w14:textId="77777777" w:rsidR="00A50922" w:rsidRPr="00A50922" w:rsidRDefault="00A50922" w:rsidP="00C41816">
      <w:pPr>
        <w:pStyle w:val="BodyText"/>
        <w:spacing w:before="0"/>
        <w:rPr>
          <w:rFonts w:ascii="Arial" w:hAnsi="Arial" w:cs="Arial"/>
          <w:lang w:eastAsia="en-US"/>
        </w:rPr>
      </w:pPr>
    </w:p>
    <w:p w14:paraId="342504BC" w14:textId="77777777" w:rsidR="009A60E3" w:rsidRPr="008157BA" w:rsidRDefault="009A60E3" w:rsidP="00C41816">
      <w:pPr>
        <w:tabs>
          <w:tab w:val="left" w:pos="1701"/>
        </w:tabs>
        <w:spacing w:before="0"/>
        <w:rPr>
          <w:rFonts w:ascii="Arial" w:hAnsi="Arial" w:cs="Arial"/>
          <w:b/>
          <w:szCs w:val="22"/>
        </w:rPr>
      </w:pPr>
      <w:r>
        <w:rPr>
          <w:rFonts w:ascii="Arial" w:hAnsi="Arial" w:cs="Arial"/>
          <w:b/>
          <w:szCs w:val="22"/>
        </w:rPr>
        <w:t>Table 1: Proposed r</w:t>
      </w:r>
      <w:r w:rsidRPr="00880AB3">
        <w:rPr>
          <w:rFonts w:ascii="Arial" w:hAnsi="Arial" w:cs="Arial"/>
          <w:b/>
          <w:szCs w:val="22"/>
        </w:rPr>
        <w:t xml:space="preserve">ates </w:t>
      </w:r>
      <w:r>
        <w:rPr>
          <w:rFonts w:ascii="Arial" w:hAnsi="Arial" w:cs="Arial"/>
          <w:b/>
          <w:szCs w:val="22"/>
        </w:rPr>
        <w:t>of take and maximum v</w:t>
      </w:r>
      <w:r w:rsidRPr="00880AB3">
        <w:rPr>
          <w:rFonts w:ascii="Arial" w:hAnsi="Arial" w:cs="Arial"/>
          <w:b/>
          <w:szCs w:val="22"/>
        </w:rPr>
        <w:t xml:space="preserve">olumes </w:t>
      </w:r>
      <w:r>
        <w:rPr>
          <w:rFonts w:ascii="Arial" w:hAnsi="Arial" w:cs="Arial"/>
          <w:b/>
          <w:szCs w:val="22"/>
        </w:rPr>
        <w:t xml:space="preserve">sought. </w:t>
      </w:r>
    </w:p>
    <w:tbl>
      <w:tblPr>
        <w:tblStyle w:val="TableGrid"/>
        <w:tblW w:w="8750" w:type="dxa"/>
        <w:tblInd w:w="-5" w:type="dxa"/>
        <w:tblLook w:val="04A0" w:firstRow="1" w:lastRow="0" w:firstColumn="1" w:lastColumn="0" w:noHBand="0" w:noVBand="1"/>
      </w:tblPr>
      <w:tblGrid>
        <w:gridCol w:w="2187"/>
        <w:gridCol w:w="2187"/>
        <w:gridCol w:w="2188"/>
        <w:gridCol w:w="2188"/>
      </w:tblGrid>
      <w:tr w:rsidR="009A60E3" w14:paraId="179BECAC" w14:textId="77777777" w:rsidTr="00463295">
        <w:trPr>
          <w:trHeight w:val="436"/>
        </w:trPr>
        <w:tc>
          <w:tcPr>
            <w:tcW w:w="2187" w:type="dxa"/>
          </w:tcPr>
          <w:p w14:paraId="0B3368C2" w14:textId="77777777" w:rsidR="009A60E3" w:rsidRPr="00463295" w:rsidRDefault="009A60E3" w:rsidP="00C41816">
            <w:pPr>
              <w:tabs>
                <w:tab w:val="left" w:pos="1701"/>
              </w:tabs>
              <w:spacing w:before="0"/>
              <w:rPr>
                <w:rFonts w:ascii="Arial" w:hAnsi="Arial" w:cs="Arial"/>
                <w:b/>
                <w:bCs/>
                <w:szCs w:val="22"/>
                <w:lang w:val="en-NZ" w:eastAsia="en-US"/>
              </w:rPr>
            </w:pPr>
            <w:r w:rsidRPr="00463295">
              <w:rPr>
                <w:rFonts w:ascii="Arial" w:hAnsi="Arial" w:cs="Arial"/>
                <w:b/>
                <w:bCs/>
                <w:szCs w:val="22"/>
                <w:lang w:val="en-NZ" w:eastAsia="en-US"/>
              </w:rPr>
              <w:t>Water body</w:t>
            </w:r>
          </w:p>
        </w:tc>
        <w:tc>
          <w:tcPr>
            <w:tcW w:w="2187" w:type="dxa"/>
          </w:tcPr>
          <w:p w14:paraId="4E468064" w14:textId="77777777" w:rsidR="009A60E3" w:rsidRPr="00463295" w:rsidRDefault="009A60E3" w:rsidP="00C41816">
            <w:pPr>
              <w:tabs>
                <w:tab w:val="left" w:pos="1701"/>
              </w:tabs>
              <w:spacing w:before="0"/>
              <w:rPr>
                <w:rFonts w:ascii="Arial" w:hAnsi="Arial" w:cs="Arial"/>
                <w:b/>
                <w:bCs/>
                <w:szCs w:val="22"/>
                <w:lang w:val="en-NZ" w:eastAsia="en-US"/>
              </w:rPr>
            </w:pPr>
            <w:r w:rsidRPr="00463295">
              <w:rPr>
                <w:rFonts w:ascii="Arial" w:hAnsi="Arial" w:cs="Arial"/>
                <w:b/>
                <w:bCs/>
                <w:szCs w:val="22"/>
                <w:lang w:val="en-NZ" w:eastAsia="en-US"/>
              </w:rPr>
              <w:t>Rate of take (L/s)</w:t>
            </w:r>
          </w:p>
        </w:tc>
        <w:tc>
          <w:tcPr>
            <w:tcW w:w="2188" w:type="dxa"/>
          </w:tcPr>
          <w:p w14:paraId="01B852B9" w14:textId="77777777" w:rsidR="009A60E3" w:rsidRPr="00463295" w:rsidRDefault="009A60E3" w:rsidP="00C41816">
            <w:pPr>
              <w:tabs>
                <w:tab w:val="left" w:pos="1701"/>
              </w:tabs>
              <w:spacing w:before="0"/>
              <w:rPr>
                <w:rFonts w:ascii="Arial" w:hAnsi="Arial" w:cs="Arial"/>
                <w:b/>
                <w:bCs/>
                <w:szCs w:val="22"/>
                <w:lang w:val="en-NZ" w:eastAsia="en-US"/>
              </w:rPr>
            </w:pPr>
            <w:r w:rsidRPr="00463295">
              <w:rPr>
                <w:rFonts w:ascii="Arial" w:hAnsi="Arial" w:cs="Arial"/>
                <w:b/>
                <w:bCs/>
                <w:szCs w:val="22"/>
                <w:lang w:val="en-NZ" w:eastAsia="en-US"/>
              </w:rPr>
              <w:t>Monthly Volume (m</w:t>
            </w:r>
            <w:r w:rsidRPr="00463295">
              <w:rPr>
                <w:rFonts w:ascii="Arial" w:hAnsi="Arial" w:cs="Arial"/>
                <w:b/>
                <w:bCs/>
                <w:szCs w:val="22"/>
                <w:vertAlign w:val="superscript"/>
                <w:lang w:val="en-NZ" w:eastAsia="en-US"/>
              </w:rPr>
              <w:t>3</w:t>
            </w:r>
            <w:r w:rsidRPr="00463295">
              <w:rPr>
                <w:rFonts w:ascii="Arial" w:hAnsi="Arial" w:cs="Arial"/>
                <w:b/>
                <w:bCs/>
                <w:szCs w:val="22"/>
                <w:lang w:val="en-NZ" w:eastAsia="en-US"/>
              </w:rPr>
              <w:t>/month)</w:t>
            </w:r>
          </w:p>
        </w:tc>
        <w:tc>
          <w:tcPr>
            <w:tcW w:w="2188" w:type="dxa"/>
          </w:tcPr>
          <w:p w14:paraId="174A473F" w14:textId="77777777" w:rsidR="009A60E3" w:rsidRPr="00463295" w:rsidRDefault="009A60E3" w:rsidP="00C41816">
            <w:pPr>
              <w:tabs>
                <w:tab w:val="left" w:pos="1701"/>
              </w:tabs>
              <w:spacing w:before="0"/>
              <w:rPr>
                <w:rFonts w:ascii="Arial" w:hAnsi="Arial" w:cs="Arial"/>
                <w:b/>
                <w:bCs/>
                <w:szCs w:val="22"/>
                <w:lang w:val="en-NZ" w:eastAsia="en-US"/>
              </w:rPr>
            </w:pPr>
            <w:r w:rsidRPr="00463295">
              <w:rPr>
                <w:rFonts w:ascii="Arial" w:hAnsi="Arial" w:cs="Arial"/>
                <w:b/>
                <w:bCs/>
                <w:szCs w:val="22"/>
                <w:lang w:val="en-NZ" w:eastAsia="en-US"/>
              </w:rPr>
              <w:t>Annual Volume (m</w:t>
            </w:r>
            <w:r w:rsidRPr="00463295">
              <w:rPr>
                <w:rFonts w:ascii="Arial" w:hAnsi="Arial" w:cs="Arial"/>
                <w:b/>
                <w:bCs/>
                <w:szCs w:val="22"/>
                <w:vertAlign w:val="superscript"/>
                <w:lang w:val="en-NZ" w:eastAsia="en-US"/>
              </w:rPr>
              <w:t>3</w:t>
            </w:r>
            <w:r w:rsidRPr="00463295">
              <w:rPr>
                <w:rFonts w:ascii="Arial" w:hAnsi="Arial" w:cs="Arial"/>
                <w:b/>
                <w:bCs/>
                <w:szCs w:val="22"/>
                <w:lang w:val="en-NZ" w:eastAsia="en-US"/>
              </w:rPr>
              <w:t>/year)</w:t>
            </w:r>
          </w:p>
        </w:tc>
      </w:tr>
      <w:tr w:rsidR="009A60E3" w14:paraId="4F37B7C0" w14:textId="77777777" w:rsidTr="00463295">
        <w:trPr>
          <w:trHeight w:val="436"/>
        </w:trPr>
        <w:tc>
          <w:tcPr>
            <w:tcW w:w="2187" w:type="dxa"/>
          </w:tcPr>
          <w:p w14:paraId="53D3301D" w14:textId="77777777" w:rsidR="009A60E3" w:rsidRDefault="009A60E3" w:rsidP="00C41816">
            <w:pPr>
              <w:tabs>
                <w:tab w:val="left" w:pos="1701"/>
              </w:tabs>
              <w:spacing w:before="0"/>
              <w:rPr>
                <w:rFonts w:ascii="Arial" w:hAnsi="Arial" w:cs="Arial"/>
                <w:szCs w:val="22"/>
                <w:lang w:val="en-NZ" w:eastAsia="en-US"/>
              </w:rPr>
            </w:pPr>
            <w:r>
              <w:rPr>
                <w:rFonts w:ascii="Arial" w:hAnsi="Arial" w:cs="Arial"/>
                <w:szCs w:val="22"/>
                <w:lang w:val="en-NZ" w:eastAsia="en-US"/>
              </w:rPr>
              <w:t>Albert Burn</w:t>
            </w:r>
          </w:p>
        </w:tc>
        <w:tc>
          <w:tcPr>
            <w:tcW w:w="2187" w:type="dxa"/>
          </w:tcPr>
          <w:p w14:paraId="67E9BA20" w14:textId="72908B62" w:rsidR="009A60E3" w:rsidRDefault="009A60E3" w:rsidP="00C41816">
            <w:pPr>
              <w:tabs>
                <w:tab w:val="left" w:pos="1701"/>
              </w:tabs>
              <w:spacing w:before="0"/>
              <w:rPr>
                <w:rFonts w:ascii="Arial" w:hAnsi="Arial" w:cs="Arial"/>
                <w:szCs w:val="22"/>
                <w:lang w:val="en-NZ" w:eastAsia="en-US"/>
              </w:rPr>
            </w:pPr>
            <w:r>
              <w:rPr>
                <w:rFonts w:ascii="Arial" w:hAnsi="Arial" w:cs="Arial"/>
                <w:szCs w:val="22"/>
                <w:lang w:val="en-NZ" w:eastAsia="en-US"/>
              </w:rPr>
              <w:t>103 (with supplementary allocation</w:t>
            </w:r>
            <w:r w:rsidR="00237326">
              <w:rPr>
                <w:rFonts w:ascii="Arial" w:hAnsi="Arial" w:cs="Arial"/>
                <w:szCs w:val="22"/>
                <w:lang w:val="en-NZ" w:eastAsia="en-US"/>
              </w:rPr>
              <w:t xml:space="preserve"> </w:t>
            </w:r>
            <w:r w:rsidR="004000D1">
              <w:rPr>
                <w:rFonts w:ascii="Arial" w:hAnsi="Arial" w:cs="Arial"/>
                <w:szCs w:val="22"/>
                <w:lang w:val="en-NZ" w:eastAsia="en-US"/>
              </w:rPr>
              <w:t>of 47 L/s</w:t>
            </w:r>
            <w:r>
              <w:rPr>
                <w:rFonts w:ascii="Arial" w:hAnsi="Arial" w:cs="Arial"/>
                <w:szCs w:val="22"/>
                <w:lang w:val="en-NZ" w:eastAsia="en-US"/>
              </w:rPr>
              <w:t xml:space="preserve"> when Albert Burn flows &gt;224 L/s</w:t>
            </w:r>
            <w:r w:rsidR="00575D02">
              <w:rPr>
                <w:rFonts w:ascii="Arial" w:hAnsi="Arial" w:cs="Arial"/>
                <w:szCs w:val="22"/>
                <w:lang w:val="en-NZ" w:eastAsia="en-US"/>
              </w:rPr>
              <w:t>)</w:t>
            </w:r>
          </w:p>
        </w:tc>
        <w:tc>
          <w:tcPr>
            <w:tcW w:w="2188" w:type="dxa"/>
          </w:tcPr>
          <w:p w14:paraId="0C96458E" w14:textId="178335D3" w:rsidR="009A60E3" w:rsidRPr="00997453" w:rsidRDefault="009A60E3" w:rsidP="00C41816">
            <w:pPr>
              <w:tabs>
                <w:tab w:val="left" w:pos="1701"/>
              </w:tabs>
              <w:spacing w:before="0"/>
              <w:rPr>
                <w:rFonts w:ascii="Arial" w:hAnsi="Arial" w:cs="Arial"/>
                <w:szCs w:val="22"/>
                <w:lang w:val="en-NZ" w:eastAsia="en-US"/>
              </w:rPr>
            </w:pPr>
            <w:r w:rsidRPr="00997453">
              <w:rPr>
                <w:rFonts w:ascii="Arial" w:hAnsi="Arial" w:cs="Arial"/>
                <w:szCs w:val="22"/>
                <w:lang w:val="en-NZ" w:eastAsia="en-US"/>
              </w:rPr>
              <w:t>270,684</w:t>
            </w:r>
            <w:r w:rsidR="008A0178" w:rsidRPr="00997453">
              <w:rPr>
                <w:rFonts w:ascii="Arial" w:hAnsi="Arial" w:cs="Arial"/>
                <w:szCs w:val="22"/>
                <w:lang w:val="en-NZ" w:eastAsia="en-US"/>
              </w:rPr>
              <w:t>*</w:t>
            </w:r>
          </w:p>
        </w:tc>
        <w:tc>
          <w:tcPr>
            <w:tcW w:w="2188" w:type="dxa"/>
          </w:tcPr>
          <w:p w14:paraId="7BF70996" w14:textId="1FB4A93C" w:rsidR="009A60E3" w:rsidRPr="00997453" w:rsidRDefault="009A60E3" w:rsidP="00C41816">
            <w:pPr>
              <w:tabs>
                <w:tab w:val="left" w:pos="1701"/>
              </w:tabs>
              <w:spacing w:before="0"/>
              <w:rPr>
                <w:rFonts w:ascii="Arial" w:hAnsi="Arial" w:cs="Arial"/>
                <w:szCs w:val="22"/>
                <w:lang w:val="en-NZ" w:eastAsia="en-US"/>
              </w:rPr>
            </w:pPr>
            <w:r w:rsidRPr="00997453">
              <w:rPr>
                <w:rFonts w:ascii="Arial" w:hAnsi="Arial" w:cs="Arial"/>
                <w:szCs w:val="22"/>
                <w:lang w:val="en-NZ" w:eastAsia="en-US"/>
              </w:rPr>
              <w:t>3,248,208</w:t>
            </w:r>
            <w:r w:rsidR="008A0178" w:rsidRPr="00997453">
              <w:rPr>
                <w:rFonts w:ascii="Arial" w:hAnsi="Arial" w:cs="Arial"/>
                <w:szCs w:val="22"/>
                <w:lang w:val="en-NZ" w:eastAsia="en-US"/>
              </w:rPr>
              <w:t>*</w:t>
            </w:r>
          </w:p>
        </w:tc>
      </w:tr>
      <w:tr w:rsidR="009A60E3" w14:paraId="2E044815" w14:textId="77777777" w:rsidTr="00463295">
        <w:trPr>
          <w:trHeight w:val="436"/>
        </w:trPr>
        <w:tc>
          <w:tcPr>
            <w:tcW w:w="2187" w:type="dxa"/>
          </w:tcPr>
          <w:p w14:paraId="27912F1F" w14:textId="77777777" w:rsidR="009A60E3" w:rsidRDefault="009A60E3" w:rsidP="00C41816">
            <w:pPr>
              <w:tabs>
                <w:tab w:val="left" w:pos="1701"/>
              </w:tabs>
              <w:spacing w:before="0"/>
              <w:rPr>
                <w:rFonts w:ascii="Arial" w:hAnsi="Arial" w:cs="Arial"/>
                <w:szCs w:val="22"/>
                <w:lang w:val="en-NZ" w:eastAsia="en-US"/>
              </w:rPr>
            </w:pPr>
            <w:r>
              <w:rPr>
                <w:rFonts w:ascii="Arial" w:hAnsi="Arial" w:cs="Arial"/>
                <w:szCs w:val="22"/>
                <w:lang w:val="en-NZ" w:eastAsia="en-US"/>
              </w:rPr>
              <w:t>Schoolhouse Creek</w:t>
            </w:r>
          </w:p>
        </w:tc>
        <w:tc>
          <w:tcPr>
            <w:tcW w:w="2187" w:type="dxa"/>
          </w:tcPr>
          <w:p w14:paraId="07C98119" w14:textId="77777777" w:rsidR="009A60E3" w:rsidRDefault="009A60E3" w:rsidP="00C41816">
            <w:pPr>
              <w:tabs>
                <w:tab w:val="left" w:pos="1701"/>
              </w:tabs>
              <w:spacing w:before="0"/>
              <w:rPr>
                <w:rFonts w:ascii="Arial" w:hAnsi="Arial" w:cs="Arial"/>
                <w:szCs w:val="22"/>
                <w:lang w:val="en-NZ" w:eastAsia="en-US"/>
              </w:rPr>
            </w:pPr>
            <w:r>
              <w:rPr>
                <w:rFonts w:ascii="Arial" w:hAnsi="Arial" w:cs="Arial"/>
                <w:szCs w:val="22"/>
                <w:lang w:val="en-NZ" w:eastAsia="en-US"/>
              </w:rPr>
              <w:t>31.5</w:t>
            </w:r>
          </w:p>
        </w:tc>
        <w:tc>
          <w:tcPr>
            <w:tcW w:w="2188" w:type="dxa"/>
          </w:tcPr>
          <w:p w14:paraId="586A3E79" w14:textId="70CD3002" w:rsidR="009A60E3" w:rsidRPr="00997453" w:rsidRDefault="009A60E3" w:rsidP="00C41816">
            <w:pPr>
              <w:tabs>
                <w:tab w:val="left" w:pos="1701"/>
              </w:tabs>
              <w:spacing w:before="0"/>
              <w:rPr>
                <w:rFonts w:ascii="Arial" w:hAnsi="Arial" w:cs="Arial"/>
                <w:szCs w:val="22"/>
                <w:lang w:val="en-NZ" w:eastAsia="en-US"/>
              </w:rPr>
            </w:pPr>
            <w:r w:rsidRPr="00997453">
              <w:rPr>
                <w:rFonts w:ascii="Arial" w:hAnsi="Arial" w:cs="Arial"/>
                <w:szCs w:val="22"/>
                <w:lang w:val="en-NZ" w:eastAsia="en-US"/>
              </w:rPr>
              <w:t>82,782</w:t>
            </w:r>
            <w:r w:rsidR="008A0178" w:rsidRPr="00997453">
              <w:rPr>
                <w:rFonts w:ascii="Arial" w:hAnsi="Arial" w:cs="Arial"/>
                <w:szCs w:val="22"/>
                <w:lang w:val="en-NZ" w:eastAsia="en-US"/>
              </w:rPr>
              <w:t>*</w:t>
            </w:r>
          </w:p>
        </w:tc>
        <w:tc>
          <w:tcPr>
            <w:tcW w:w="2188" w:type="dxa"/>
          </w:tcPr>
          <w:p w14:paraId="7EEB901B" w14:textId="0AB7B0AF" w:rsidR="009A60E3" w:rsidRPr="00997453" w:rsidRDefault="009A60E3" w:rsidP="00C41816">
            <w:pPr>
              <w:tabs>
                <w:tab w:val="left" w:pos="1701"/>
              </w:tabs>
              <w:spacing w:before="0"/>
              <w:rPr>
                <w:rFonts w:ascii="Arial" w:hAnsi="Arial" w:cs="Arial"/>
                <w:szCs w:val="22"/>
                <w:lang w:val="en-NZ" w:eastAsia="en-US"/>
              </w:rPr>
            </w:pPr>
            <w:r w:rsidRPr="00997453">
              <w:rPr>
                <w:rFonts w:ascii="Arial" w:hAnsi="Arial" w:cs="Arial"/>
                <w:szCs w:val="22"/>
                <w:lang w:val="en-NZ" w:eastAsia="en-US"/>
              </w:rPr>
              <w:t>993,384</w:t>
            </w:r>
            <w:r w:rsidR="008A0178" w:rsidRPr="00997453">
              <w:rPr>
                <w:rFonts w:ascii="Arial" w:hAnsi="Arial" w:cs="Arial"/>
                <w:szCs w:val="22"/>
                <w:lang w:val="en-NZ" w:eastAsia="en-US"/>
              </w:rPr>
              <w:t>*</w:t>
            </w:r>
          </w:p>
        </w:tc>
      </w:tr>
      <w:tr w:rsidR="009A60E3" w14:paraId="4460AA0A" w14:textId="77777777" w:rsidTr="00463295">
        <w:trPr>
          <w:trHeight w:val="436"/>
        </w:trPr>
        <w:tc>
          <w:tcPr>
            <w:tcW w:w="2187" w:type="dxa"/>
          </w:tcPr>
          <w:p w14:paraId="754E133C" w14:textId="77777777" w:rsidR="009A60E3" w:rsidRDefault="009A60E3" w:rsidP="00C41816">
            <w:pPr>
              <w:tabs>
                <w:tab w:val="left" w:pos="1701"/>
              </w:tabs>
              <w:spacing w:before="0"/>
              <w:rPr>
                <w:rFonts w:ascii="Arial" w:hAnsi="Arial" w:cs="Arial"/>
                <w:szCs w:val="22"/>
                <w:lang w:val="en-NZ" w:eastAsia="en-US"/>
              </w:rPr>
            </w:pPr>
            <w:r>
              <w:rPr>
                <w:rFonts w:ascii="Arial" w:hAnsi="Arial" w:cs="Arial"/>
                <w:szCs w:val="22"/>
                <w:lang w:val="en-NZ" w:eastAsia="en-US"/>
              </w:rPr>
              <w:t>Clutha River</w:t>
            </w:r>
          </w:p>
        </w:tc>
        <w:tc>
          <w:tcPr>
            <w:tcW w:w="2187" w:type="dxa"/>
          </w:tcPr>
          <w:p w14:paraId="4F44DB2F" w14:textId="77777777" w:rsidR="009A60E3" w:rsidRDefault="009A60E3" w:rsidP="00C41816">
            <w:pPr>
              <w:tabs>
                <w:tab w:val="left" w:pos="1701"/>
              </w:tabs>
              <w:spacing w:before="0"/>
              <w:rPr>
                <w:rFonts w:ascii="Arial" w:hAnsi="Arial" w:cs="Arial"/>
                <w:szCs w:val="22"/>
                <w:lang w:val="en-NZ" w:eastAsia="en-US"/>
              </w:rPr>
            </w:pPr>
            <w:r>
              <w:rPr>
                <w:rFonts w:ascii="Arial" w:hAnsi="Arial" w:cs="Arial"/>
                <w:szCs w:val="22"/>
                <w:lang w:val="en-NZ" w:eastAsia="en-US"/>
              </w:rPr>
              <w:t>273</w:t>
            </w:r>
          </w:p>
        </w:tc>
        <w:tc>
          <w:tcPr>
            <w:tcW w:w="2188" w:type="dxa"/>
          </w:tcPr>
          <w:p w14:paraId="1F99739E" w14:textId="4401CD51" w:rsidR="009A60E3" w:rsidRPr="00997453" w:rsidRDefault="009A60E3" w:rsidP="00C41816">
            <w:pPr>
              <w:tabs>
                <w:tab w:val="left" w:pos="1701"/>
              </w:tabs>
              <w:spacing w:before="0"/>
              <w:rPr>
                <w:rFonts w:ascii="Arial" w:hAnsi="Arial" w:cs="Arial"/>
                <w:szCs w:val="22"/>
                <w:lang w:val="en-NZ" w:eastAsia="en-US"/>
              </w:rPr>
            </w:pPr>
            <w:r w:rsidRPr="00997453">
              <w:rPr>
                <w:rFonts w:ascii="Arial" w:hAnsi="Arial" w:cs="Arial"/>
                <w:szCs w:val="22"/>
                <w:lang w:val="en-NZ" w:eastAsia="en-US"/>
              </w:rPr>
              <w:t>717,444</w:t>
            </w:r>
            <w:r w:rsidR="008A0178" w:rsidRPr="00997453">
              <w:rPr>
                <w:rFonts w:ascii="Arial" w:hAnsi="Arial" w:cs="Arial"/>
                <w:szCs w:val="22"/>
                <w:lang w:val="en-NZ" w:eastAsia="en-US"/>
              </w:rPr>
              <w:t>*</w:t>
            </w:r>
          </w:p>
        </w:tc>
        <w:tc>
          <w:tcPr>
            <w:tcW w:w="2188" w:type="dxa"/>
          </w:tcPr>
          <w:p w14:paraId="5CF52A32" w14:textId="142E688E" w:rsidR="009A60E3" w:rsidRPr="00997453" w:rsidRDefault="009A60E3" w:rsidP="00C41816">
            <w:pPr>
              <w:tabs>
                <w:tab w:val="left" w:pos="1701"/>
              </w:tabs>
              <w:spacing w:before="0"/>
              <w:rPr>
                <w:rFonts w:ascii="Arial" w:hAnsi="Arial" w:cs="Arial"/>
                <w:szCs w:val="22"/>
                <w:lang w:val="en-NZ" w:eastAsia="en-US"/>
              </w:rPr>
            </w:pPr>
            <w:r w:rsidRPr="00997453">
              <w:rPr>
                <w:rFonts w:ascii="Arial" w:hAnsi="Arial" w:cs="Arial"/>
                <w:szCs w:val="22"/>
                <w:lang w:val="en-NZ" w:eastAsia="en-US"/>
              </w:rPr>
              <w:t>8,609,328</w:t>
            </w:r>
            <w:r w:rsidR="008A0178" w:rsidRPr="00997453">
              <w:rPr>
                <w:rFonts w:ascii="Arial" w:hAnsi="Arial" w:cs="Arial"/>
                <w:szCs w:val="22"/>
                <w:lang w:val="en-NZ" w:eastAsia="en-US"/>
              </w:rPr>
              <w:t>*</w:t>
            </w:r>
          </w:p>
        </w:tc>
      </w:tr>
      <w:tr w:rsidR="009A60E3" w14:paraId="343C79A1" w14:textId="77777777" w:rsidTr="00463295">
        <w:trPr>
          <w:trHeight w:val="436"/>
        </w:trPr>
        <w:tc>
          <w:tcPr>
            <w:tcW w:w="4374" w:type="dxa"/>
            <w:gridSpan w:val="2"/>
          </w:tcPr>
          <w:p w14:paraId="4B680E5C" w14:textId="77777777" w:rsidR="009A60E3" w:rsidRDefault="009A60E3" w:rsidP="00C41816">
            <w:pPr>
              <w:tabs>
                <w:tab w:val="left" w:pos="1701"/>
              </w:tabs>
              <w:spacing w:before="0"/>
              <w:rPr>
                <w:rFonts w:ascii="Arial" w:hAnsi="Arial" w:cs="Arial"/>
                <w:szCs w:val="22"/>
                <w:lang w:val="en-NZ" w:eastAsia="en-US"/>
              </w:rPr>
            </w:pPr>
            <w:r>
              <w:rPr>
                <w:rFonts w:ascii="Arial" w:hAnsi="Arial" w:cs="Arial"/>
                <w:szCs w:val="22"/>
                <w:lang w:val="en-NZ" w:eastAsia="en-US"/>
              </w:rPr>
              <w:t>Total</w:t>
            </w:r>
          </w:p>
        </w:tc>
        <w:tc>
          <w:tcPr>
            <w:tcW w:w="2188" w:type="dxa"/>
          </w:tcPr>
          <w:p w14:paraId="71FBB942" w14:textId="77777777" w:rsidR="009A60E3" w:rsidRPr="00D73601" w:rsidRDefault="009A60E3" w:rsidP="00C41816">
            <w:pPr>
              <w:tabs>
                <w:tab w:val="left" w:pos="1701"/>
              </w:tabs>
              <w:spacing w:before="0"/>
              <w:rPr>
                <w:rFonts w:ascii="Arial" w:hAnsi="Arial" w:cs="Arial"/>
                <w:b/>
                <w:bCs/>
                <w:szCs w:val="22"/>
                <w:lang w:val="en-NZ" w:eastAsia="en-US"/>
              </w:rPr>
            </w:pPr>
            <w:r w:rsidRPr="00D73601">
              <w:rPr>
                <w:rFonts w:ascii="Arial" w:hAnsi="Arial" w:cs="Arial"/>
                <w:b/>
                <w:bCs/>
                <w:szCs w:val="22"/>
                <w:lang w:val="en-NZ" w:eastAsia="en-US"/>
              </w:rPr>
              <w:t>696,015</w:t>
            </w:r>
          </w:p>
        </w:tc>
        <w:tc>
          <w:tcPr>
            <w:tcW w:w="2188" w:type="dxa"/>
          </w:tcPr>
          <w:p w14:paraId="60FF1103" w14:textId="77777777" w:rsidR="009A60E3" w:rsidRPr="00D73601" w:rsidRDefault="009A60E3" w:rsidP="00C41816">
            <w:pPr>
              <w:tabs>
                <w:tab w:val="left" w:pos="1701"/>
              </w:tabs>
              <w:spacing w:before="0"/>
              <w:rPr>
                <w:rFonts w:ascii="Arial" w:hAnsi="Arial" w:cs="Arial"/>
                <w:b/>
                <w:bCs/>
                <w:szCs w:val="22"/>
                <w:lang w:val="en-NZ" w:eastAsia="en-US"/>
              </w:rPr>
            </w:pPr>
            <w:r w:rsidRPr="00D73601">
              <w:rPr>
                <w:rFonts w:ascii="Arial" w:hAnsi="Arial" w:cs="Arial"/>
                <w:b/>
                <w:bCs/>
                <w:szCs w:val="22"/>
                <w:lang w:val="en-NZ" w:eastAsia="en-US"/>
              </w:rPr>
              <w:t>3,648,348</w:t>
            </w:r>
          </w:p>
        </w:tc>
      </w:tr>
    </w:tbl>
    <w:p w14:paraId="156D55C6" w14:textId="3CF023FA" w:rsidR="002E58D1" w:rsidRDefault="00E420A6" w:rsidP="00C41816">
      <w:pPr>
        <w:tabs>
          <w:tab w:val="left" w:pos="1701"/>
        </w:tabs>
        <w:spacing w:before="0"/>
        <w:ind w:left="1701" w:hanging="1701"/>
        <w:rPr>
          <w:rFonts w:ascii="Arial" w:hAnsi="Arial" w:cs="Arial"/>
          <w:szCs w:val="22"/>
          <w:lang w:val="en-NZ" w:eastAsia="en-US"/>
        </w:rPr>
      </w:pPr>
      <w:r>
        <w:rPr>
          <w:rFonts w:ascii="Arial" w:hAnsi="Arial" w:cs="Arial"/>
          <w:szCs w:val="22"/>
          <w:lang w:val="en-NZ" w:eastAsia="en-US"/>
        </w:rPr>
        <w:t xml:space="preserve">*denotes the theoretical maximum based on constant taking at the </w:t>
      </w:r>
      <w:r w:rsidR="00E8029A">
        <w:rPr>
          <w:rFonts w:ascii="Arial" w:hAnsi="Arial" w:cs="Arial"/>
          <w:szCs w:val="22"/>
          <w:lang w:val="en-NZ" w:eastAsia="en-US"/>
        </w:rPr>
        <w:t>proposed rate.</w:t>
      </w:r>
    </w:p>
    <w:p w14:paraId="3A44BB2B" w14:textId="77777777" w:rsidR="002E58D1" w:rsidRPr="00C46145" w:rsidRDefault="002E58D1" w:rsidP="00C41816">
      <w:pPr>
        <w:tabs>
          <w:tab w:val="left" w:pos="1701"/>
        </w:tabs>
        <w:spacing w:before="0"/>
        <w:ind w:left="1701" w:hanging="1701"/>
        <w:rPr>
          <w:rFonts w:ascii="Arial" w:hAnsi="Arial" w:cs="Arial"/>
          <w:szCs w:val="22"/>
          <w:lang w:val="en-NZ" w:eastAsia="en-US"/>
        </w:rPr>
      </w:pPr>
    </w:p>
    <w:p w14:paraId="196B27F0" w14:textId="6ADC5A9F" w:rsidR="006D2051" w:rsidRPr="006D2051" w:rsidRDefault="006D2051" w:rsidP="00C41816">
      <w:pPr>
        <w:tabs>
          <w:tab w:val="left" w:pos="567"/>
        </w:tabs>
        <w:suppressAutoHyphens/>
        <w:spacing w:before="0"/>
        <w:rPr>
          <w:rFonts w:ascii="Arial" w:hAnsi="Arial" w:cs="Arial"/>
          <w:i/>
          <w:iCs/>
          <w:szCs w:val="22"/>
          <w:lang w:val="en-NZ" w:eastAsia="en-US"/>
        </w:rPr>
      </w:pPr>
      <w:r w:rsidRPr="006D2051">
        <w:rPr>
          <w:rFonts w:ascii="Arial" w:hAnsi="Arial" w:cs="Arial"/>
          <w:i/>
          <w:iCs/>
          <w:szCs w:val="22"/>
          <w:lang w:val="en-NZ" w:eastAsia="en-US"/>
        </w:rPr>
        <w:t>Albert Burn</w:t>
      </w:r>
      <w:r w:rsidR="00C70F9A">
        <w:rPr>
          <w:rFonts w:ascii="Arial" w:hAnsi="Arial" w:cs="Arial"/>
          <w:i/>
          <w:iCs/>
          <w:szCs w:val="22"/>
          <w:lang w:val="en-NZ" w:eastAsia="en-US"/>
        </w:rPr>
        <w:t xml:space="preserve"> Take</w:t>
      </w:r>
    </w:p>
    <w:p w14:paraId="33B7EADF" w14:textId="213B44EC" w:rsidR="003B51E1" w:rsidRDefault="00C70F9A" w:rsidP="00C41816">
      <w:pPr>
        <w:tabs>
          <w:tab w:val="left" w:pos="567"/>
        </w:tabs>
        <w:suppressAutoHyphens/>
        <w:spacing w:before="0"/>
        <w:rPr>
          <w:rFonts w:ascii="Arial" w:hAnsi="Arial" w:cs="Arial"/>
          <w:szCs w:val="22"/>
          <w:lang w:val="en-NZ" w:eastAsia="en-US"/>
        </w:rPr>
      </w:pPr>
      <w:r>
        <w:rPr>
          <w:rFonts w:ascii="Arial" w:hAnsi="Arial" w:cs="Arial"/>
          <w:szCs w:val="22"/>
          <w:lang w:val="en-NZ" w:eastAsia="en-US"/>
        </w:rPr>
        <w:t>The proposal seeks to take surface water f</w:t>
      </w:r>
      <w:r w:rsidR="00B4502A">
        <w:rPr>
          <w:rFonts w:ascii="Arial" w:hAnsi="Arial" w:cs="Arial"/>
          <w:szCs w:val="22"/>
          <w:lang w:val="en-NZ" w:eastAsia="en-US"/>
        </w:rPr>
        <w:t xml:space="preserve">rom the Albert Burn </w:t>
      </w:r>
      <w:r w:rsidR="007411FC">
        <w:rPr>
          <w:rFonts w:ascii="Arial" w:hAnsi="Arial" w:cs="Arial"/>
          <w:szCs w:val="22"/>
          <w:lang w:val="en-NZ" w:eastAsia="en-US"/>
        </w:rPr>
        <w:t>in</w:t>
      </w:r>
      <w:r w:rsidR="001E4CC5">
        <w:rPr>
          <w:rFonts w:ascii="Arial" w:hAnsi="Arial" w:cs="Arial"/>
          <w:szCs w:val="22"/>
          <w:lang w:val="en-NZ" w:eastAsia="en-US"/>
        </w:rPr>
        <w:t xml:space="preserve"> a non-consumptive manner and </w:t>
      </w:r>
      <w:r w:rsidR="008F5CC5">
        <w:rPr>
          <w:rFonts w:ascii="Arial" w:hAnsi="Arial" w:cs="Arial"/>
          <w:szCs w:val="22"/>
          <w:lang w:val="en-NZ" w:eastAsia="en-US"/>
        </w:rPr>
        <w:t xml:space="preserve">as </w:t>
      </w:r>
      <w:r w:rsidR="007411FC">
        <w:rPr>
          <w:rFonts w:ascii="Arial" w:hAnsi="Arial" w:cs="Arial"/>
          <w:szCs w:val="22"/>
          <w:lang w:val="en-NZ" w:eastAsia="en-US"/>
        </w:rPr>
        <w:t xml:space="preserve">both </w:t>
      </w:r>
      <w:r w:rsidR="008F5CC5">
        <w:rPr>
          <w:rFonts w:ascii="Arial" w:hAnsi="Arial" w:cs="Arial"/>
          <w:szCs w:val="22"/>
          <w:lang w:val="en-NZ" w:eastAsia="en-US"/>
        </w:rPr>
        <w:t>primary</w:t>
      </w:r>
      <w:r w:rsidR="007411FC">
        <w:rPr>
          <w:rFonts w:ascii="Arial" w:hAnsi="Arial" w:cs="Arial"/>
          <w:szCs w:val="22"/>
          <w:lang w:val="en-NZ" w:eastAsia="en-US"/>
        </w:rPr>
        <w:t xml:space="preserve"> and supplementary</w:t>
      </w:r>
      <w:r w:rsidR="008F5CC5">
        <w:rPr>
          <w:rFonts w:ascii="Arial" w:hAnsi="Arial" w:cs="Arial"/>
          <w:szCs w:val="22"/>
          <w:lang w:val="en-NZ" w:eastAsia="en-US"/>
        </w:rPr>
        <w:t xml:space="preserve"> allocation</w:t>
      </w:r>
      <w:r w:rsidR="000D0F76">
        <w:rPr>
          <w:rFonts w:ascii="Arial" w:hAnsi="Arial" w:cs="Arial"/>
          <w:szCs w:val="22"/>
          <w:lang w:val="en-NZ" w:eastAsia="en-US"/>
        </w:rPr>
        <w:t xml:space="preserve">. </w:t>
      </w:r>
      <w:r w:rsidR="000D011D">
        <w:rPr>
          <w:rFonts w:ascii="Arial" w:hAnsi="Arial" w:cs="Arial"/>
          <w:szCs w:val="22"/>
          <w:lang w:val="en-NZ" w:eastAsia="en-US"/>
        </w:rPr>
        <w:t xml:space="preserve">Water </w:t>
      </w:r>
      <w:r w:rsidR="000D0F76" w:rsidRPr="00F97E7E">
        <w:rPr>
          <w:rFonts w:ascii="Arial" w:hAnsi="Arial" w:cs="Arial"/>
          <w:szCs w:val="22"/>
          <w:lang w:val="en-NZ" w:eastAsia="en-US"/>
        </w:rPr>
        <w:t xml:space="preserve">will be </w:t>
      </w:r>
      <w:r w:rsidR="000D011D" w:rsidRPr="00F97E7E">
        <w:rPr>
          <w:rFonts w:ascii="Arial" w:hAnsi="Arial" w:cs="Arial"/>
          <w:szCs w:val="22"/>
          <w:lang w:val="en-NZ" w:eastAsia="en-US"/>
        </w:rPr>
        <w:t xml:space="preserve">abstracted from the Albert Burn via a </w:t>
      </w:r>
      <w:r w:rsidR="00D06C9F" w:rsidRPr="00F97E7E">
        <w:rPr>
          <w:rFonts w:ascii="Arial" w:hAnsi="Arial" w:cs="Arial"/>
          <w:szCs w:val="22"/>
          <w:lang w:val="en-NZ" w:eastAsia="en-US"/>
        </w:rPr>
        <w:t xml:space="preserve">gravity fed </w:t>
      </w:r>
      <w:r w:rsidR="00AA2FD8" w:rsidRPr="00F97E7E">
        <w:rPr>
          <w:rFonts w:ascii="Arial" w:hAnsi="Arial" w:cs="Arial"/>
          <w:szCs w:val="22"/>
          <w:lang w:val="en-NZ" w:eastAsia="en-US"/>
        </w:rPr>
        <w:t xml:space="preserve">pipe that </w:t>
      </w:r>
      <w:r w:rsidR="000D0F76" w:rsidRPr="00F97E7E">
        <w:rPr>
          <w:rFonts w:ascii="Arial" w:hAnsi="Arial" w:cs="Arial"/>
          <w:szCs w:val="22"/>
          <w:lang w:val="en-NZ" w:eastAsia="en-US"/>
        </w:rPr>
        <w:t xml:space="preserve">will </w:t>
      </w:r>
      <w:r w:rsidR="00AA2FD8" w:rsidRPr="00D3346F">
        <w:rPr>
          <w:rFonts w:ascii="Arial" w:hAnsi="Arial" w:cs="Arial"/>
          <w:szCs w:val="22"/>
          <w:lang w:val="en-NZ" w:eastAsia="en-US"/>
        </w:rPr>
        <w:t xml:space="preserve">convey water to a </w:t>
      </w:r>
      <w:r w:rsidR="00136772" w:rsidRPr="00D3346F">
        <w:rPr>
          <w:rFonts w:ascii="Arial" w:hAnsi="Arial" w:cs="Arial"/>
          <w:szCs w:val="22"/>
          <w:lang w:val="en-NZ" w:eastAsia="en-US"/>
        </w:rPr>
        <w:t xml:space="preserve">small holding </w:t>
      </w:r>
      <w:r w:rsidR="00AF5FB9" w:rsidRPr="00D3346F">
        <w:rPr>
          <w:rFonts w:ascii="Arial" w:hAnsi="Arial" w:cs="Arial"/>
          <w:szCs w:val="22"/>
          <w:lang w:val="en-NZ" w:eastAsia="en-US"/>
        </w:rPr>
        <w:t>pond and weir located outside of the natural bed</w:t>
      </w:r>
      <w:r w:rsidR="00D3346F" w:rsidRPr="00D3346F">
        <w:rPr>
          <w:rFonts w:ascii="Arial" w:hAnsi="Arial" w:cs="Arial"/>
          <w:szCs w:val="22"/>
          <w:lang w:val="en-NZ" w:eastAsia="en-US"/>
        </w:rPr>
        <w:t xml:space="preserve"> at </w:t>
      </w:r>
      <w:r w:rsidR="00D3346F" w:rsidRPr="00A9271D">
        <w:rPr>
          <w:rFonts w:ascii="Arial" w:hAnsi="Arial" w:cs="Arial"/>
          <w:color w:val="000000"/>
          <w:szCs w:val="22"/>
          <w:lang w:val="en-NZ"/>
        </w:rPr>
        <w:t>NZTM 1308749E 5028096N</w:t>
      </w:r>
      <w:r w:rsidR="00AF5FB9" w:rsidRPr="00D3346F">
        <w:rPr>
          <w:rFonts w:ascii="Arial" w:hAnsi="Arial" w:cs="Arial"/>
          <w:szCs w:val="22"/>
          <w:lang w:val="en-NZ" w:eastAsia="en-US"/>
        </w:rPr>
        <w:t>.</w:t>
      </w:r>
      <w:r w:rsidR="00F97E7E" w:rsidRPr="00D3346F">
        <w:rPr>
          <w:rFonts w:ascii="Arial" w:hAnsi="Arial" w:cs="Arial"/>
          <w:szCs w:val="22"/>
        </w:rPr>
        <w:t xml:space="preserve"> The pond </w:t>
      </w:r>
      <w:r w:rsidR="0078225D">
        <w:rPr>
          <w:rFonts w:ascii="Arial" w:hAnsi="Arial" w:cs="Arial"/>
          <w:szCs w:val="22"/>
        </w:rPr>
        <w:t>is</w:t>
      </w:r>
      <w:r w:rsidR="00F97E7E" w:rsidRPr="00D3346F">
        <w:rPr>
          <w:rFonts w:ascii="Arial" w:hAnsi="Arial" w:cs="Arial"/>
          <w:szCs w:val="22"/>
        </w:rPr>
        <w:t xml:space="preserve"> approximately </w:t>
      </w:r>
      <w:r w:rsidR="00F97E7E" w:rsidRPr="00A9271D">
        <w:rPr>
          <w:rFonts w:ascii="Arial" w:hAnsi="Arial" w:cs="Arial"/>
          <w:color w:val="000000"/>
          <w:szCs w:val="22"/>
          <w:lang w:val="en-NZ"/>
        </w:rPr>
        <w:t>7 m</w:t>
      </w:r>
      <w:r w:rsidR="00F97E7E" w:rsidRPr="00D3346F">
        <w:rPr>
          <w:rFonts w:ascii="Arial" w:hAnsi="Arial" w:cs="Arial"/>
          <w:color w:val="000000"/>
          <w:szCs w:val="22"/>
          <w:lang w:val="en-NZ"/>
        </w:rPr>
        <w:t xml:space="preserve"> wide</w:t>
      </w:r>
      <w:r w:rsidR="006D2D24">
        <w:rPr>
          <w:rFonts w:ascii="Arial" w:hAnsi="Arial" w:cs="Arial"/>
          <w:color w:val="000000"/>
          <w:szCs w:val="22"/>
          <w:lang w:val="en-NZ"/>
        </w:rPr>
        <w:t xml:space="preserve"> and</w:t>
      </w:r>
      <w:r w:rsidR="00F97E7E" w:rsidRPr="00A9271D">
        <w:rPr>
          <w:rFonts w:ascii="Arial" w:hAnsi="Arial" w:cs="Arial"/>
          <w:color w:val="000000"/>
          <w:szCs w:val="22"/>
          <w:lang w:val="en-NZ"/>
        </w:rPr>
        <w:t xml:space="preserve"> 9.5 m</w:t>
      </w:r>
      <w:r w:rsidR="00F97E7E" w:rsidRPr="00D3346F">
        <w:rPr>
          <w:rFonts w:ascii="Arial" w:hAnsi="Arial" w:cs="Arial"/>
          <w:color w:val="000000"/>
          <w:szCs w:val="22"/>
          <w:lang w:val="en-NZ"/>
        </w:rPr>
        <w:t xml:space="preserve"> long</w:t>
      </w:r>
      <w:r w:rsidR="006D2D24">
        <w:rPr>
          <w:rFonts w:ascii="Arial" w:hAnsi="Arial" w:cs="Arial"/>
          <w:color w:val="000000"/>
          <w:szCs w:val="22"/>
          <w:lang w:val="en-NZ"/>
        </w:rPr>
        <w:t xml:space="preserve"> </w:t>
      </w:r>
      <w:r w:rsidR="00F97E7E" w:rsidRPr="00D3346F">
        <w:rPr>
          <w:rFonts w:ascii="Arial" w:hAnsi="Arial" w:cs="Arial"/>
          <w:color w:val="000000"/>
          <w:szCs w:val="22"/>
          <w:lang w:val="en-NZ"/>
        </w:rPr>
        <w:t>with an average</w:t>
      </w:r>
      <w:r w:rsidR="00F97E7E" w:rsidRPr="00A9271D">
        <w:rPr>
          <w:rFonts w:ascii="Arial" w:hAnsi="Arial" w:cs="Arial"/>
          <w:color w:val="000000"/>
          <w:szCs w:val="22"/>
          <w:lang w:val="en-NZ"/>
        </w:rPr>
        <w:t xml:space="preserve"> depth</w:t>
      </w:r>
      <w:r w:rsidR="00F97E7E" w:rsidRPr="00D3346F">
        <w:rPr>
          <w:rFonts w:ascii="Arial" w:hAnsi="Arial" w:cs="Arial"/>
          <w:color w:val="000000"/>
          <w:szCs w:val="22"/>
          <w:lang w:val="en-NZ"/>
        </w:rPr>
        <w:t xml:space="preserve"> of</w:t>
      </w:r>
      <w:r w:rsidR="00F97E7E" w:rsidRPr="00A9271D">
        <w:rPr>
          <w:rFonts w:ascii="Arial" w:hAnsi="Arial" w:cs="Arial"/>
          <w:color w:val="000000"/>
          <w:szCs w:val="22"/>
          <w:lang w:val="en-NZ"/>
        </w:rPr>
        <w:t xml:space="preserve"> 0.75 m</w:t>
      </w:r>
      <w:r w:rsidR="006D2D24">
        <w:rPr>
          <w:rFonts w:ascii="Arial" w:hAnsi="Arial" w:cs="Arial"/>
          <w:color w:val="000000"/>
          <w:szCs w:val="22"/>
          <w:lang w:val="en-NZ"/>
        </w:rPr>
        <w:t>,</w:t>
      </w:r>
      <w:r w:rsidR="00F97E7E" w:rsidRPr="00D3346F">
        <w:rPr>
          <w:rFonts w:ascii="Arial" w:hAnsi="Arial" w:cs="Arial"/>
          <w:color w:val="000000"/>
          <w:szCs w:val="22"/>
          <w:lang w:val="en-NZ"/>
        </w:rPr>
        <w:t xml:space="preserve"> holding an </w:t>
      </w:r>
      <w:r w:rsidR="00F97E7E" w:rsidRPr="00A9271D">
        <w:rPr>
          <w:rFonts w:ascii="Arial" w:hAnsi="Arial" w:cs="Arial"/>
          <w:color w:val="000000"/>
          <w:szCs w:val="22"/>
          <w:lang w:val="en-NZ"/>
        </w:rPr>
        <w:t xml:space="preserve">estimated volume 50 </w:t>
      </w:r>
      <w:r w:rsidR="00F97E7E" w:rsidRPr="00D3346F">
        <w:rPr>
          <w:rFonts w:ascii="Arial" w:hAnsi="Arial" w:cs="Arial"/>
          <w:color w:val="000000"/>
          <w:szCs w:val="22"/>
          <w:lang w:val="en-NZ"/>
        </w:rPr>
        <w:t>m</w:t>
      </w:r>
      <w:r w:rsidR="00F97E7E" w:rsidRPr="00D3346F">
        <w:rPr>
          <w:rFonts w:ascii="Arial" w:hAnsi="Arial" w:cs="Arial"/>
          <w:color w:val="000000"/>
          <w:szCs w:val="22"/>
          <w:vertAlign w:val="superscript"/>
          <w:lang w:val="en-NZ"/>
        </w:rPr>
        <w:t>3</w:t>
      </w:r>
      <w:r w:rsidR="00F97E7E" w:rsidRPr="00D3346F">
        <w:rPr>
          <w:rFonts w:ascii="Arial" w:hAnsi="Arial" w:cs="Arial"/>
          <w:color w:val="000000"/>
          <w:szCs w:val="22"/>
          <w:lang w:val="en-NZ"/>
        </w:rPr>
        <w:t xml:space="preserve">. </w:t>
      </w:r>
      <w:r w:rsidR="00DB339E" w:rsidRPr="00D3346F">
        <w:rPr>
          <w:rFonts w:ascii="Arial" w:hAnsi="Arial" w:cs="Arial"/>
          <w:szCs w:val="22"/>
          <w:lang w:val="en-NZ" w:eastAsia="en-US"/>
        </w:rPr>
        <w:t xml:space="preserve">Water </w:t>
      </w:r>
      <w:r w:rsidR="000D0F76" w:rsidRPr="00D3346F">
        <w:rPr>
          <w:rFonts w:ascii="Arial" w:hAnsi="Arial" w:cs="Arial"/>
          <w:szCs w:val="22"/>
          <w:lang w:val="en-NZ" w:eastAsia="en-US"/>
        </w:rPr>
        <w:t>will</w:t>
      </w:r>
      <w:r w:rsidR="00DB339E" w:rsidRPr="00D3346F">
        <w:rPr>
          <w:rFonts w:ascii="Arial" w:hAnsi="Arial" w:cs="Arial"/>
          <w:szCs w:val="22"/>
          <w:lang w:val="en-NZ" w:eastAsia="en-US"/>
        </w:rPr>
        <w:t xml:space="preserve"> </w:t>
      </w:r>
      <w:r w:rsidR="00D06C9F" w:rsidRPr="00D3346F">
        <w:rPr>
          <w:rFonts w:ascii="Arial" w:hAnsi="Arial" w:cs="Arial"/>
          <w:szCs w:val="22"/>
          <w:lang w:val="en-NZ" w:eastAsia="en-US"/>
        </w:rPr>
        <w:t>be abstracted</w:t>
      </w:r>
      <w:r w:rsidR="00DB339E" w:rsidRPr="00D3346F">
        <w:rPr>
          <w:rFonts w:ascii="Arial" w:hAnsi="Arial" w:cs="Arial"/>
          <w:szCs w:val="22"/>
          <w:lang w:val="en-NZ" w:eastAsia="en-US"/>
        </w:rPr>
        <w:t xml:space="preserve"> from the </w:t>
      </w:r>
      <w:r w:rsidR="00F97E7E" w:rsidRPr="00D3346F">
        <w:rPr>
          <w:rFonts w:ascii="Arial" w:hAnsi="Arial" w:cs="Arial"/>
          <w:szCs w:val="22"/>
          <w:lang w:val="en-NZ" w:eastAsia="en-US"/>
        </w:rPr>
        <w:t>pond</w:t>
      </w:r>
      <w:r w:rsidR="007411FC">
        <w:rPr>
          <w:rFonts w:ascii="Arial" w:hAnsi="Arial" w:cs="Arial"/>
          <w:szCs w:val="22"/>
          <w:lang w:val="en-NZ" w:eastAsia="en-US"/>
        </w:rPr>
        <w:t xml:space="preserve"> as </w:t>
      </w:r>
      <w:r w:rsidR="0078225D">
        <w:rPr>
          <w:rFonts w:ascii="Arial" w:hAnsi="Arial" w:cs="Arial"/>
          <w:szCs w:val="22"/>
          <w:lang w:val="en-NZ" w:eastAsia="en-US"/>
        </w:rPr>
        <w:t xml:space="preserve">both </w:t>
      </w:r>
      <w:r w:rsidR="007411FC">
        <w:rPr>
          <w:rFonts w:ascii="Arial" w:hAnsi="Arial" w:cs="Arial"/>
          <w:szCs w:val="22"/>
          <w:lang w:val="en-NZ" w:eastAsia="en-US"/>
        </w:rPr>
        <w:t>primary allocation</w:t>
      </w:r>
      <w:r w:rsidR="0078225D">
        <w:rPr>
          <w:rFonts w:ascii="Arial" w:hAnsi="Arial" w:cs="Arial"/>
          <w:szCs w:val="22"/>
          <w:lang w:val="en-NZ" w:eastAsia="en-US"/>
        </w:rPr>
        <w:t xml:space="preserve"> and supplementary allocation</w:t>
      </w:r>
      <w:r w:rsidR="00BD5866" w:rsidRPr="00D3346F">
        <w:rPr>
          <w:rFonts w:ascii="Arial" w:hAnsi="Arial" w:cs="Arial"/>
          <w:szCs w:val="22"/>
          <w:lang w:val="en-NZ" w:eastAsia="en-US"/>
        </w:rPr>
        <w:t xml:space="preserve"> </w:t>
      </w:r>
      <w:r w:rsidR="00D951B7" w:rsidRPr="00D3346F">
        <w:rPr>
          <w:rFonts w:ascii="Arial" w:hAnsi="Arial" w:cs="Arial"/>
          <w:szCs w:val="22"/>
          <w:lang w:val="en-NZ" w:eastAsia="en-US"/>
        </w:rPr>
        <w:t xml:space="preserve">by water overtopping the weir and </w:t>
      </w:r>
      <w:r w:rsidR="00145BCF" w:rsidRPr="00D3346F">
        <w:rPr>
          <w:rFonts w:ascii="Arial" w:hAnsi="Arial" w:cs="Arial"/>
          <w:szCs w:val="22"/>
          <w:lang w:val="en-NZ" w:eastAsia="en-US"/>
        </w:rPr>
        <w:t>entering a</w:t>
      </w:r>
      <w:r w:rsidR="00975878" w:rsidRPr="00D3346F">
        <w:rPr>
          <w:rFonts w:ascii="Arial" w:hAnsi="Arial" w:cs="Arial"/>
          <w:szCs w:val="22"/>
          <w:lang w:val="en-NZ" w:eastAsia="en-US"/>
        </w:rPr>
        <w:t>n intake</w:t>
      </w:r>
      <w:r w:rsidR="0078225D">
        <w:rPr>
          <w:rFonts w:ascii="Arial" w:hAnsi="Arial" w:cs="Arial"/>
          <w:szCs w:val="22"/>
          <w:lang w:val="en-NZ" w:eastAsia="en-US"/>
        </w:rPr>
        <w:t xml:space="preserve"> structure and distribution pipes</w:t>
      </w:r>
      <w:r w:rsidR="007411FC">
        <w:rPr>
          <w:rFonts w:ascii="Arial" w:hAnsi="Arial" w:cs="Arial"/>
          <w:szCs w:val="22"/>
          <w:lang w:val="en-NZ" w:eastAsia="en-US"/>
        </w:rPr>
        <w:t>. E</w:t>
      </w:r>
      <w:r w:rsidR="003B51E1">
        <w:rPr>
          <w:rFonts w:ascii="Arial" w:hAnsi="Arial" w:cs="Arial"/>
          <w:szCs w:val="22"/>
          <w:lang w:val="en-NZ" w:eastAsia="en-US"/>
        </w:rPr>
        <w:t xml:space="preserve">xcess water </w:t>
      </w:r>
      <w:r w:rsidR="007411FC">
        <w:rPr>
          <w:rFonts w:ascii="Arial" w:hAnsi="Arial" w:cs="Arial"/>
          <w:szCs w:val="22"/>
          <w:lang w:val="en-NZ" w:eastAsia="en-US"/>
        </w:rPr>
        <w:t xml:space="preserve">will be </w:t>
      </w:r>
      <w:r w:rsidR="003B51E1">
        <w:rPr>
          <w:rFonts w:ascii="Arial" w:hAnsi="Arial" w:cs="Arial"/>
          <w:szCs w:val="22"/>
          <w:lang w:val="en-NZ" w:eastAsia="en-US"/>
        </w:rPr>
        <w:t>discharged back to the Albert Burn channel by overflowing the intake structure.</w:t>
      </w:r>
    </w:p>
    <w:p w14:paraId="6F78984D" w14:textId="61329BDA" w:rsidR="003B51E1" w:rsidRDefault="003B51E1" w:rsidP="00C41816">
      <w:pPr>
        <w:tabs>
          <w:tab w:val="left" w:pos="567"/>
        </w:tabs>
        <w:suppressAutoHyphens/>
        <w:spacing w:before="0"/>
        <w:rPr>
          <w:rFonts w:ascii="Arial" w:hAnsi="Arial" w:cs="Arial"/>
          <w:szCs w:val="22"/>
          <w:lang w:val="en-NZ" w:eastAsia="en-US"/>
        </w:rPr>
      </w:pPr>
    </w:p>
    <w:p w14:paraId="4166A609" w14:textId="7205D781" w:rsidR="0078225D" w:rsidRDefault="0078225D" w:rsidP="0078225D">
      <w:pPr>
        <w:tabs>
          <w:tab w:val="left" w:pos="567"/>
        </w:tabs>
        <w:suppressAutoHyphens/>
        <w:spacing w:before="0"/>
        <w:rPr>
          <w:rFonts w:ascii="Arial" w:hAnsi="Arial" w:cs="Arial"/>
          <w:color w:val="000000"/>
          <w:szCs w:val="22"/>
          <w:lang w:val="en-NZ"/>
        </w:rPr>
      </w:pPr>
      <w:r w:rsidRPr="00D3346F">
        <w:rPr>
          <w:rFonts w:ascii="Arial" w:hAnsi="Arial" w:cs="Arial"/>
          <w:szCs w:val="22"/>
          <w:lang w:val="en-NZ" w:eastAsia="en-US"/>
        </w:rPr>
        <w:t xml:space="preserve">The intake </w:t>
      </w:r>
      <w:r>
        <w:rPr>
          <w:rFonts w:ascii="Arial" w:hAnsi="Arial" w:cs="Arial"/>
          <w:szCs w:val="22"/>
          <w:lang w:val="en-NZ" w:eastAsia="en-US"/>
        </w:rPr>
        <w:t xml:space="preserve">currently </w:t>
      </w:r>
      <w:r w:rsidRPr="00D3346F">
        <w:rPr>
          <w:rFonts w:ascii="Arial" w:hAnsi="Arial" w:cs="Arial"/>
          <w:szCs w:val="22"/>
          <w:lang w:val="en-NZ" w:eastAsia="en-US"/>
        </w:rPr>
        <w:t>feed</w:t>
      </w:r>
      <w:r>
        <w:rPr>
          <w:rFonts w:ascii="Arial" w:hAnsi="Arial" w:cs="Arial"/>
          <w:szCs w:val="22"/>
          <w:lang w:val="en-NZ" w:eastAsia="en-US"/>
        </w:rPr>
        <w:t>s</w:t>
      </w:r>
      <w:r w:rsidRPr="00D3346F">
        <w:rPr>
          <w:rFonts w:ascii="Arial" w:hAnsi="Arial" w:cs="Arial"/>
          <w:szCs w:val="22"/>
          <w:lang w:val="en-NZ" w:eastAsia="en-US"/>
        </w:rPr>
        <w:t xml:space="preserve"> two pipes </w:t>
      </w:r>
      <w:r>
        <w:rPr>
          <w:rFonts w:ascii="Arial" w:hAnsi="Arial" w:cs="Arial"/>
          <w:szCs w:val="22"/>
          <w:lang w:val="en-NZ" w:eastAsia="en-US"/>
        </w:rPr>
        <w:t xml:space="preserve">with diameters </w:t>
      </w:r>
      <w:r w:rsidRPr="00D3346F">
        <w:rPr>
          <w:rFonts w:ascii="Arial" w:hAnsi="Arial" w:cs="Arial"/>
          <w:szCs w:val="22"/>
          <w:lang w:val="en-NZ" w:eastAsia="en-US"/>
        </w:rPr>
        <w:t>of 200</w:t>
      </w:r>
      <w:r>
        <w:rPr>
          <w:rFonts w:ascii="Arial" w:hAnsi="Arial" w:cs="Arial"/>
          <w:szCs w:val="22"/>
          <w:lang w:val="en-NZ" w:eastAsia="en-US"/>
        </w:rPr>
        <w:t xml:space="preserve"> </w:t>
      </w:r>
      <w:r w:rsidRPr="00D3346F">
        <w:rPr>
          <w:rFonts w:ascii="Arial" w:hAnsi="Arial" w:cs="Arial"/>
          <w:szCs w:val="22"/>
          <w:lang w:val="en-NZ" w:eastAsia="en-US"/>
        </w:rPr>
        <w:t>mm and</w:t>
      </w:r>
      <w:r w:rsidRPr="00F97E7E">
        <w:rPr>
          <w:rFonts w:ascii="Arial" w:hAnsi="Arial" w:cs="Arial"/>
          <w:szCs w:val="22"/>
          <w:lang w:val="en-NZ" w:eastAsia="en-US"/>
        </w:rPr>
        <w:t xml:space="preserve"> 300</w:t>
      </w:r>
      <w:r>
        <w:rPr>
          <w:rFonts w:ascii="Arial" w:hAnsi="Arial" w:cs="Arial"/>
          <w:szCs w:val="22"/>
          <w:lang w:val="en-NZ" w:eastAsia="en-US"/>
        </w:rPr>
        <w:t xml:space="preserve"> </w:t>
      </w:r>
      <w:r w:rsidRPr="00F97E7E">
        <w:rPr>
          <w:rFonts w:ascii="Arial" w:hAnsi="Arial" w:cs="Arial"/>
          <w:szCs w:val="22"/>
          <w:lang w:val="en-NZ" w:eastAsia="en-US"/>
        </w:rPr>
        <w:t>mm</w:t>
      </w:r>
      <w:r>
        <w:rPr>
          <w:rFonts w:ascii="Arial" w:hAnsi="Arial" w:cs="Arial"/>
          <w:szCs w:val="22"/>
          <w:lang w:val="en-NZ" w:eastAsia="en-US"/>
        </w:rPr>
        <w:t>, respectively</w:t>
      </w:r>
      <w:r w:rsidRPr="00F97E7E">
        <w:rPr>
          <w:rFonts w:ascii="Arial" w:hAnsi="Arial" w:cs="Arial"/>
          <w:szCs w:val="22"/>
          <w:lang w:val="en-NZ" w:eastAsia="en-US"/>
        </w:rPr>
        <w:t>.</w:t>
      </w:r>
      <w:r w:rsidRPr="00F97E7E">
        <w:rPr>
          <w:rFonts w:ascii="Arial" w:hAnsi="Arial" w:cs="Arial"/>
          <w:color w:val="000000"/>
          <w:szCs w:val="22"/>
          <w:lang w:val="en-NZ"/>
        </w:rPr>
        <w:t xml:space="preserve"> </w:t>
      </w:r>
      <w:r>
        <w:rPr>
          <w:rFonts w:ascii="Arial" w:hAnsi="Arial" w:cs="Arial"/>
          <w:color w:val="000000"/>
          <w:szCs w:val="22"/>
          <w:lang w:val="en-NZ"/>
        </w:rPr>
        <w:t xml:space="preserve">The 200 mm pipe </w:t>
      </w:r>
      <w:r w:rsidRPr="00155E8B">
        <w:rPr>
          <w:rFonts w:ascii="Arial" w:hAnsi="Arial" w:cs="Arial"/>
          <w:color w:val="000000"/>
          <w:szCs w:val="22"/>
          <w:lang w:val="en-NZ"/>
        </w:rPr>
        <w:t>convey</w:t>
      </w:r>
      <w:r>
        <w:rPr>
          <w:rFonts w:ascii="Arial" w:hAnsi="Arial" w:cs="Arial"/>
          <w:color w:val="000000"/>
          <w:szCs w:val="22"/>
          <w:lang w:val="en-NZ"/>
        </w:rPr>
        <w:t>s water</w:t>
      </w:r>
      <w:r w:rsidRPr="00155E8B">
        <w:rPr>
          <w:rFonts w:ascii="Arial" w:hAnsi="Arial" w:cs="Arial"/>
          <w:color w:val="000000"/>
          <w:szCs w:val="22"/>
          <w:lang w:val="en-NZ"/>
        </w:rPr>
        <w:t xml:space="preserve"> via gravity to </w:t>
      </w:r>
      <w:r w:rsidRPr="00155E8B">
        <w:rPr>
          <w:rFonts w:ascii="Arial" w:hAnsi="Arial" w:cs="Arial"/>
          <w:szCs w:val="22"/>
        </w:rPr>
        <w:t xml:space="preserve">irrigate land on the top side of State </w:t>
      </w:r>
      <w:r w:rsidRPr="00A9271D">
        <w:rPr>
          <w:rFonts w:ascii="Arial" w:hAnsi="Arial" w:cs="Arial"/>
          <w:color w:val="000000"/>
          <w:szCs w:val="22"/>
          <w:lang w:val="en-NZ"/>
        </w:rPr>
        <w:t>Highway</w:t>
      </w:r>
      <w:r>
        <w:rPr>
          <w:rFonts w:ascii="Arial" w:hAnsi="Arial" w:cs="Arial"/>
          <w:color w:val="000000"/>
          <w:szCs w:val="22"/>
          <w:lang w:val="en-NZ"/>
        </w:rPr>
        <w:t xml:space="preserve"> 6</w:t>
      </w:r>
      <w:r w:rsidRPr="00A9271D">
        <w:rPr>
          <w:rFonts w:ascii="Arial" w:hAnsi="Arial" w:cs="Arial"/>
          <w:color w:val="000000"/>
          <w:szCs w:val="22"/>
          <w:lang w:val="en-NZ"/>
        </w:rPr>
        <w:t xml:space="preserve"> </w:t>
      </w:r>
      <w:r>
        <w:rPr>
          <w:rFonts w:ascii="Arial" w:hAnsi="Arial" w:cs="Arial"/>
          <w:color w:val="000000"/>
          <w:szCs w:val="22"/>
          <w:lang w:val="en-NZ"/>
        </w:rPr>
        <w:t xml:space="preserve">while the 300 mm pipe conveys water to a tank farm for storage. Both the 200 mm and 300 mm pipes are </w:t>
      </w:r>
      <w:r w:rsidRPr="00A9271D">
        <w:rPr>
          <w:rFonts w:ascii="Arial" w:hAnsi="Arial" w:cs="Arial"/>
          <w:color w:val="000000"/>
          <w:szCs w:val="22"/>
          <w:lang w:val="en-NZ"/>
        </w:rPr>
        <w:t xml:space="preserve">metered </w:t>
      </w:r>
      <w:r>
        <w:rPr>
          <w:rFonts w:ascii="Arial" w:hAnsi="Arial" w:cs="Arial"/>
          <w:color w:val="000000"/>
          <w:szCs w:val="22"/>
          <w:lang w:val="en-NZ"/>
        </w:rPr>
        <w:t xml:space="preserve">separately </w:t>
      </w:r>
      <w:r w:rsidRPr="00A9271D">
        <w:rPr>
          <w:rFonts w:ascii="Arial" w:hAnsi="Arial" w:cs="Arial"/>
          <w:color w:val="000000"/>
          <w:szCs w:val="22"/>
          <w:lang w:val="en-NZ"/>
        </w:rPr>
        <w:t>near the tank farm</w:t>
      </w:r>
      <w:r>
        <w:rPr>
          <w:rFonts w:ascii="Arial" w:hAnsi="Arial" w:cs="Arial"/>
          <w:color w:val="000000"/>
          <w:szCs w:val="22"/>
          <w:lang w:val="en-NZ"/>
        </w:rPr>
        <w:t xml:space="preserve"> for which a Water Metering Exemption has been provided (WEX0293).</w:t>
      </w:r>
      <w:r w:rsidRPr="002E00D3">
        <w:rPr>
          <w:rFonts w:ascii="Arial" w:hAnsi="Arial" w:cs="Arial"/>
          <w:color w:val="000000"/>
          <w:szCs w:val="22"/>
          <w:lang w:val="en-NZ"/>
        </w:rPr>
        <w:t xml:space="preserve"> </w:t>
      </w:r>
      <w:r>
        <w:rPr>
          <w:rFonts w:ascii="Arial" w:hAnsi="Arial" w:cs="Arial"/>
          <w:color w:val="000000"/>
          <w:szCs w:val="22"/>
          <w:lang w:val="en-NZ"/>
        </w:rPr>
        <w:t>Figure 1 below provides an overview of the proposed configuration.</w:t>
      </w:r>
    </w:p>
    <w:p w14:paraId="65295AEF" w14:textId="77777777" w:rsidR="0078225D" w:rsidRDefault="0078225D" w:rsidP="0078225D">
      <w:pPr>
        <w:tabs>
          <w:tab w:val="left" w:pos="567"/>
        </w:tabs>
        <w:suppressAutoHyphens/>
        <w:spacing w:before="0"/>
        <w:rPr>
          <w:rFonts w:ascii="Arial" w:hAnsi="Arial" w:cs="Arial"/>
          <w:color w:val="000000"/>
          <w:szCs w:val="22"/>
          <w:lang w:val="en-NZ"/>
        </w:rPr>
      </w:pPr>
    </w:p>
    <w:p w14:paraId="43C567DD" w14:textId="00D6B719" w:rsidR="007411FC" w:rsidRDefault="0078225D" w:rsidP="00C41816">
      <w:pPr>
        <w:tabs>
          <w:tab w:val="left" w:pos="567"/>
        </w:tabs>
        <w:suppressAutoHyphens/>
        <w:spacing w:before="0"/>
        <w:rPr>
          <w:rFonts w:ascii="Arial" w:hAnsi="Arial" w:cs="Arial"/>
          <w:szCs w:val="22"/>
          <w:lang w:val="en-NZ" w:eastAsia="en-US"/>
        </w:rPr>
      </w:pPr>
      <w:r>
        <w:rPr>
          <w:rFonts w:ascii="Arial" w:hAnsi="Arial" w:cs="Arial"/>
          <w:color w:val="000000"/>
          <w:szCs w:val="22"/>
          <w:lang w:val="en-NZ"/>
        </w:rPr>
        <w:t>The</w:t>
      </w:r>
      <w:r w:rsidRPr="00A9271D">
        <w:rPr>
          <w:rFonts w:ascii="Arial" w:hAnsi="Arial" w:cs="Arial"/>
          <w:color w:val="000000"/>
          <w:szCs w:val="22"/>
          <w:lang w:val="en-NZ"/>
        </w:rPr>
        <w:t xml:space="preserve"> intakes</w:t>
      </w:r>
      <w:r>
        <w:rPr>
          <w:rFonts w:ascii="Arial" w:hAnsi="Arial" w:cs="Arial"/>
          <w:color w:val="000000"/>
          <w:szCs w:val="22"/>
          <w:lang w:val="en-NZ"/>
        </w:rPr>
        <w:t xml:space="preserve"> will be</w:t>
      </w:r>
      <w:r w:rsidRPr="00A9271D">
        <w:rPr>
          <w:rFonts w:ascii="Arial" w:hAnsi="Arial" w:cs="Arial"/>
          <w:color w:val="000000"/>
          <w:szCs w:val="22"/>
          <w:lang w:val="en-NZ"/>
        </w:rPr>
        <w:t xml:space="preserve"> covered by a grate to prevent the ingress of debris and fish, and to limit the amount of water abstracted</w:t>
      </w:r>
      <w:r>
        <w:rPr>
          <w:rFonts w:ascii="Arial" w:hAnsi="Arial" w:cs="Arial"/>
          <w:color w:val="000000"/>
          <w:szCs w:val="22"/>
          <w:lang w:val="en-NZ"/>
        </w:rPr>
        <w:t xml:space="preserve">. </w:t>
      </w:r>
      <w:r w:rsidR="007411FC">
        <w:rPr>
          <w:rFonts w:ascii="Arial" w:hAnsi="Arial" w:cs="Arial"/>
          <w:szCs w:val="22"/>
          <w:lang w:val="en-NZ" w:eastAsia="en-US"/>
        </w:rPr>
        <w:t xml:space="preserve">The maximum capacity of the intake structure </w:t>
      </w:r>
      <w:r>
        <w:rPr>
          <w:rFonts w:ascii="Arial" w:hAnsi="Arial" w:cs="Arial"/>
          <w:szCs w:val="22"/>
          <w:lang w:val="en-NZ" w:eastAsia="en-US"/>
        </w:rPr>
        <w:t xml:space="preserve">and pipes </w:t>
      </w:r>
      <w:r w:rsidR="007411FC">
        <w:rPr>
          <w:rFonts w:ascii="Arial" w:hAnsi="Arial" w:cs="Arial"/>
          <w:szCs w:val="22"/>
          <w:lang w:val="en-NZ" w:eastAsia="en-US"/>
        </w:rPr>
        <w:t>is currently 103 L/s, as evidence by the historic use records described below. As such, t</w:t>
      </w:r>
      <w:r w:rsidR="007411FC">
        <w:rPr>
          <w:rFonts w:ascii="Arial" w:hAnsi="Arial" w:cs="Arial"/>
          <w:color w:val="000000"/>
          <w:szCs w:val="22"/>
          <w:lang w:val="en-NZ"/>
        </w:rPr>
        <w:t xml:space="preserve">he </w:t>
      </w:r>
      <w:r w:rsidR="00E86034">
        <w:rPr>
          <w:rFonts w:ascii="Arial" w:hAnsi="Arial" w:cs="Arial"/>
          <w:color w:val="000000"/>
          <w:szCs w:val="22"/>
          <w:lang w:val="en-NZ"/>
        </w:rPr>
        <w:t>applicant</w:t>
      </w:r>
      <w:r w:rsidR="007411FC">
        <w:rPr>
          <w:rFonts w:ascii="Arial" w:hAnsi="Arial" w:cs="Arial"/>
          <w:color w:val="000000"/>
          <w:szCs w:val="22"/>
          <w:lang w:val="en-NZ"/>
        </w:rPr>
        <w:t xml:space="preserve"> seeks a primary allocation rate of 103 L/s.</w:t>
      </w:r>
      <w:r>
        <w:rPr>
          <w:rFonts w:ascii="Arial" w:hAnsi="Arial" w:cs="Arial"/>
          <w:color w:val="000000"/>
          <w:szCs w:val="22"/>
          <w:lang w:val="en-NZ"/>
        </w:rPr>
        <w:t xml:space="preserve"> </w:t>
      </w:r>
      <w:r w:rsidR="00FF0D11">
        <w:rPr>
          <w:rFonts w:ascii="Arial" w:hAnsi="Arial" w:cs="Arial"/>
          <w:szCs w:val="22"/>
          <w:lang w:val="en-NZ" w:eastAsia="en-US"/>
        </w:rPr>
        <w:t xml:space="preserve">However, as the much greater paper allocation (237.45 L/s) has allowed the existing overflow configuration to operate, </w:t>
      </w:r>
      <w:r>
        <w:rPr>
          <w:rFonts w:ascii="Arial" w:hAnsi="Arial" w:cs="Arial"/>
          <w:color w:val="000000"/>
          <w:szCs w:val="22"/>
          <w:lang w:val="en-NZ"/>
        </w:rPr>
        <w:t xml:space="preserve">the applicant proposes to upgrade the Albert Burn intake and pipes to allow </w:t>
      </w:r>
      <w:r w:rsidR="004F7379">
        <w:rPr>
          <w:rFonts w:ascii="Arial" w:hAnsi="Arial" w:cs="Arial"/>
          <w:color w:val="000000"/>
          <w:szCs w:val="22"/>
          <w:lang w:val="en-NZ"/>
        </w:rPr>
        <w:t xml:space="preserve">only </w:t>
      </w:r>
      <w:r>
        <w:rPr>
          <w:rFonts w:ascii="Arial" w:hAnsi="Arial" w:cs="Arial"/>
          <w:color w:val="000000"/>
          <w:szCs w:val="22"/>
          <w:lang w:val="en-NZ"/>
        </w:rPr>
        <w:t xml:space="preserve">up to 150 L/s to be abstracted. As such, </w:t>
      </w:r>
      <w:r>
        <w:rPr>
          <w:rFonts w:ascii="Arial" w:hAnsi="Arial" w:cs="Arial"/>
          <w:szCs w:val="22"/>
          <w:lang w:val="en-NZ" w:eastAsia="en-US"/>
        </w:rPr>
        <w:t xml:space="preserve">the applicant seeks to take an additional 47 L/s from the Albert Burn as supplementary allocation (i.e. up to a total of 150 L/s) when Albert Burn flows are in excess </w:t>
      </w:r>
      <w:r>
        <w:rPr>
          <w:rFonts w:ascii="Arial" w:hAnsi="Arial" w:cs="Arial"/>
          <w:szCs w:val="22"/>
          <w:lang w:val="en-NZ" w:eastAsia="en-US"/>
        </w:rPr>
        <w:lastRenderedPageBreak/>
        <w:t>of 224 L/s. This supplementary minimum flow will be determined by a water meter that will be installed immediately above the point of take.</w:t>
      </w:r>
    </w:p>
    <w:p w14:paraId="52263F4F" w14:textId="77777777" w:rsidR="0078225D" w:rsidRDefault="0078225D" w:rsidP="0078225D">
      <w:pPr>
        <w:tabs>
          <w:tab w:val="left" w:pos="1701"/>
        </w:tabs>
        <w:spacing w:before="0"/>
        <w:ind w:left="1701" w:hanging="1701"/>
        <w:rPr>
          <w:rFonts w:ascii="Arial" w:hAnsi="Arial" w:cs="Arial"/>
          <w:szCs w:val="22"/>
          <w:lang w:val="en-NZ" w:eastAsia="en-US"/>
        </w:rPr>
      </w:pPr>
    </w:p>
    <w:p w14:paraId="40731D93" w14:textId="0663070B" w:rsidR="0078225D" w:rsidRDefault="0078225D" w:rsidP="00C41816">
      <w:pPr>
        <w:tabs>
          <w:tab w:val="left" w:pos="567"/>
        </w:tabs>
        <w:suppressAutoHyphens/>
        <w:spacing w:before="0"/>
        <w:rPr>
          <w:rFonts w:ascii="Arial" w:hAnsi="Arial" w:cs="Arial"/>
          <w:szCs w:val="22"/>
          <w:lang w:val="en-NZ" w:eastAsia="en-US"/>
        </w:rPr>
      </w:pPr>
      <w:r w:rsidRPr="00E2281D">
        <w:rPr>
          <w:rFonts w:ascii="Arial" w:hAnsi="Arial" w:cs="Arial"/>
          <w:color w:val="000000"/>
          <w:szCs w:val="22"/>
          <w:lang w:val="en-NZ"/>
        </w:rPr>
        <w:t>T</w:t>
      </w:r>
      <w:r w:rsidRPr="00A9271D">
        <w:rPr>
          <w:rFonts w:ascii="Arial" w:hAnsi="Arial" w:cs="Arial"/>
          <w:color w:val="000000"/>
          <w:szCs w:val="22"/>
          <w:lang w:val="en-NZ"/>
        </w:rPr>
        <w:t xml:space="preserve">he applicant </w:t>
      </w:r>
      <w:r w:rsidRPr="00E2281D">
        <w:rPr>
          <w:rFonts w:ascii="Arial" w:hAnsi="Arial" w:cs="Arial"/>
          <w:color w:val="000000"/>
          <w:szCs w:val="22"/>
          <w:lang w:val="en-NZ"/>
        </w:rPr>
        <w:t>will have the</w:t>
      </w:r>
      <w:r w:rsidRPr="00A9271D">
        <w:rPr>
          <w:rFonts w:ascii="Arial" w:hAnsi="Arial" w:cs="Arial"/>
          <w:color w:val="000000"/>
          <w:szCs w:val="22"/>
          <w:lang w:val="en-NZ"/>
        </w:rPr>
        <w:t xml:space="preserve"> ability to plug the</w:t>
      </w:r>
      <w:r w:rsidRPr="00E2281D">
        <w:rPr>
          <w:rFonts w:ascii="Arial" w:hAnsi="Arial" w:cs="Arial"/>
          <w:color w:val="000000"/>
          <w:szCs w:val="22"/>
          <w:lang w:val="en-NZ"/>
        </w:rPr>
        <w:t xml:space="preserve"> primary</w:t>
      </w:r>
      <w:r w:rsidRPr="00A9271D">
        <w:rPr>
          <w:rFonts w:ascii="Arial" w:hAnsi="Arial" w:cs="Arial"/>
          <w:color w:val="000000"/>
          <w:szCs w:val="22"/>
          <w:lang w:val="en-NZ"/>
        </w:rPr>
        <w:t xml:space="preserve"> intake pipe to the pond outside of the irrigation season to ensure that all Albert Burn flows bypass the pond and follow the natural channel. </w:t>
      </w:r>
    </w:p>
    <w:p w14:paraId="7015187D" w14:textId="4657D954" w:rsidR="006D2051" w:rsidRDefault="006D2051" w:rsidP="00C41816">
      <w:pPr>
        <w:tabs>
          <w:tab w:val="left" w:pos="567"/>
        </w:tabs>
        <w:suppressAutoHyphens/>
        <w:spacing w:before="0"/>
        <w:rPr>
          <w:rFonts w:ascii="Arial" w:hAnsi="Arial" w:cs="Arial"/>
          <w:szCs w:val="22"/>
          <w:lang w:val="en-NZ" w:eastAsia="en-US"/>
        </w:rPr>
      </w:pPr>
    </w:p>
    <w:p w14:paraId="33393386" w14:textId="5A68CB59" w:rsidR="003B51E1" w:rsidRDefault="003B51E1" w:rsidP="00C41816">
      <w:pPr>
        <w:tabs>
          <w:tab w:val="left" w:pos="567"/>
        </w:tabs>
        <w:suppressAutoHyphens/>
        <w:spacing w:before="0"/>
        <w:rPr>
          <w:rFonts w:ascii="Arial" w:hAnsi="Arial" w:cs="Arial"/>
          <w:szCs w:val="22"/>
          <w:lang w:val="en-NZ" w:eastAsia="en-US"/>
        </w:rPr>
      </w:pPr>
    </w:p>
    <w:p w14:paraId="014DE92E" w14:textId="77777777" w:rsidR="003B51E1" w:rsidRDefault="003B51E1" w:rsidP="00C41816">
      <w:pPr>
        <w:tabs>
          <w:tab w:val="left" w:pos="567"/>
        </w:tabs>
        <w:suppressAutoHyphens/>
        <w:spacing w:before="0"/>
        <w:rPr>
          <w:rFonts w:ascii="Arial" w:hAnsi="Arial" w:cs="Arial"/>
          <w:szCs w:val="22"/>
          <w:lang w:val="en-NZ" w:eastAsia="en-US"/>
        </w:rPr>
      </w:pPr>
    </w:p>
    <w:p w14:paraId="16B9ECB1" w14:textId="77777777" w:rsidR="00580692" w:rsidRDefault="00580692" w:rsidP="00C41816">
      <w:pPr>
        <w:tabs>
          <w:tab w:val="left" w:pos="1701"/>
        </w:tabs>
        <w:spacing w:before="0"/>
        <w:ind w:left="1701" w:hanging="1701"/>
        <w:rPr>
          <w:rFonts w:ascii="Arial" w:hAnsi="Arial" w:cs="Arial"/>
          <w:szCs w:val="22"/>
          <w:lang w:val="en-NZ" w:eastAsia="en-US"/>
        </w:rPr>
      </w:pPr>
    </w:p>
    <w:p w14:paraId="6187524B" w14:textId="526838E8" w:rsidR="00E44476" w:rsidRDefault="00145DF5" w:rsidP="00C41816">
      <w:pPr>
        <w:tabs>
          <w:tab w:val="left" w:pos="1701"/>
        </w:tabs>
        <w:spacing w:before="0"/>
        <w:ind w:left="1701" w:hanging="1701"/>
        <w:rPr>
          <w:rFonts w:ascii="Arial" w:hAnsi="Arial" w:cs="Arial"/>
          <w:szCs w:val="22"/>
          <w:lang w:val="en-NZ" w:eastAsia="en-US"/>
        </w:rPr>
      </w:pPr>
      <w:r w:rsidRPr="00145DF5">
        <w:rPr>
          <w:rFonts w:ascii="Arial" w:hAnsi="Arial" w:cs="Arial"/>
          <w:noProof/>
          <w:szCs w:val="22"/>
          <w:lang w:val="en-NZ" w:eastAsia="en-US"/>
        </w:rPr>
        <w:drawing>
          <wp:inline distT="0" distB="0" distL="0" distR="0" wp14:anchorId="0A29CC20" wp14:editId="62542DA7">
            <wp:extent cx="5670550" cy="3900805"/>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0550" cy="3900805"/>
                    </a:xfrm>
                    <a:prstGeom prst="rect">
                      <a:avLst/>
                    </a:prstGeom>
                    <a:noFill/>
                    <a:ln>
                      <a:noFill/>
                    </a:ln>
                  </pic:spPr>
                </pic:pic>
              </a:graphicData>
            </a:graphic>
          </wp:inline>
        </w:drawing>
      </w:r>
    </w:p>
    <w:p w14:paraId="035C02F0" w14:textId="6C65AA5A" w:rsidR="00145DF5" w:rsidRPr="0083785D" w:rsidRDefault="00145DF5" w:rsidP="00C41816">
      <w:pPr>
        <w:pStyle w:val="BodyText"/>
        <w:spacing w:before="0"/>
        <w:rPr>
          <w:rFonts w:ascii="Arial" w:hAnsi="Arial" w:cs="Arial"/>
          <w:b/>
          <w:bCs/>
          <w:lang w:eastAsia="en-US"/>
        </w:rPr>
      </w:pPr>
      <w:r w:rsidRPr="0083785D">
        <w:rPr>
          <w:rFonts w:ascii="Arial" w:hAnsi="Arial" w:cs="Arial"/>
          <w:b/>
          <w:bCs/>
          <w:lang w:eastAsia="en-US"/>
        </w:rPr>
        <w:t xml:space="preserve">Figure 1: Schematic </w:t>
      </w:r>
      <w:r w:rsidR="005A5F2B" w:rsidRPr="0083785D">
        <w:rPr>
          <w:rFonts w:ascii="Arial" w:hAnsi="Arial" w:cs="Arial"/>
          <w:b/>
          <w:bCs/>
          <w:lang w:eastAsia="en-US"/>
        </w:rPr>
        <w:t xml:space="preserve">showing the irrigation </w:t>
      </w:r>
      <w:r w:rsidR="0083785D" w:rsidRPr="0083785D">
        <w:rPr>
          <w:rFonts w:ascii="Arial" w:hAnsi="Arial" w:cs="Arial"/>
          <w:b/>
          <w:bCs/>
          <w:lang w:eastAsia="en-US"/>
        </w:rPr>
        <w:t>infrastructure for the Albert Burn and Clutha River water takes</w:t>
      </w:r>
      <w:r w:rsidR="0083785D">
        <w:rPr>
          <w:rFonts w:ascii="Arial" w:hAnsi="Arial" w:cs="Arial"/>
          <w:b/>
          <w:bCs/>
          <w:lang w:eastAsia="en-US"/>
        </w:rPr>
        <w:t>.</w:t>
      </w:r>
    </w:p>
    <w:p w14:paraId="09FA9075" w14:textId="77777777" w:rsidR="0083785D" w:rsidRPr="00C46145" w:rsidRDefault="0083785D" w:rsidP="00C41816">
      <w:pPr>
        <w:tabs>
          <w:tab w:val="left" w:pos="1701"/>
        </w:tabs>
        <w:spacing w:before="0"/>
        <w:ind w:left="1701" w:hanging="1701"/>
        <w:rPr>
          <w:rFonts w:ascii="Arial" w:hAnsi="Arial" w:cs="Arial"/>
          <w:szCs w:val="22"/>
          <w:lang w:val="en-NZ" w:eastAsia="en-US"/>
        </w:rPr>
      </w:pPr>
    </w:p>
    <w:p w14:paraId="1E29B28A" w14:textId="76E89530" w:rsidR="004D39A4" w:rsidRPr="00C70F9A" w:rsidRDefault="00B119CD" w:rsidP="00C41816">
      <w:pPr>
        <w:tabs>
          <w:tab w:val="left" w:pos="1701"/>
        </w:tabs>
        <w:spacing w:before="0"/>
        <w:ind w:left="1701" w:hanging="1701"/>
        <w:rPr>
          <w:rFonts w:ascii="Arial" w:hAnsi="Arial" w:cs="Arial"/>
          <w:i/>
          <w:iCs/>
          <w:szCs w:val="22"/>
          <w:lang w:val="en-NZ" w:eastAsia="en-US"/>
        </w:rPr>
      </w:pPr>
      <w:r w:rsidRPr="00C70F9A">
        <w:rPr>
          <w:rFonts w:ascii="Arial" w:hAnsi="Arial" w:cs="Arial"/>
          <w:i/>
          <w:iCs/>
          <w:szCs w:val="22"/>
          <w:lang w:val="en-NZ" w:eastAsia="en-US"/>
        </w:rPr>
        <w:t>Schoolhouse Creek Take</w:t>
      </w:r>
    </w:p>
    <w:p w14:paraId="340ADCFC" w14:textId="46548F40" w:rsidR="00DE01E7" w:rsidRDefault="00063C95" w:rsidP="00C41816">
      <w:pPr>
        <w:autoSpaceDE w:val="0"/>
        <w:autoSpaceDN w:val="0"/>
        <w:adjustRightInd w:val="0"/>
        <w:spacing w:before="0"/>
        <w:rPr>
          <w:rFonts w:ascii="Arial" w:hAnsi="Arial" w:cs="Arial"/>
          <w:color w:val="000000"/>
          <w:szCs w:val="22"/>
          <w:lang w:val="en-NZ"/>
        </w:rPr>
      </w:pPr>
      <w:r>
        <w:rPr>
          <w:rFonts w:ascii="Arial" w:hAnsi="Arial" w:cs="Arial"/>
          <w:color w:val="000000"/>
          <w:szCs w:val="22"/>
          <w:lang w:val="en-NZ"/>
        </w:rPr>
        <w:t xml:space="preserve">The proposal seeks to take surface water </w:t>
      </w:r>
      <w:r w:rsidR="00C70F9A">
        <w:rPr>
          <w:rFonts w:ascii="Arial" w:hAnsi="Arial" w:cs="Arial"/>
          <w:color w:val="000000"/>
          <w:szCs w:val="22"/>
          <w:lang w:val="en-NZ"/>
        </w:rPr>
        <w:t xml:space="preserve">as primary allocation </w:t>
      </w:r>
      <w:r w:rsidR="00BC6781" w:rsidRPr="00BC6781">
        <w:rPr>
          <w:rFonts w:ascii="Arial" w:hAnsi="Arial" w:cs="Arial"/>
          <w:color w:val="000000"/>
          <w:szCs w:val="22"/>
          <w:lang w:val="en-NZ"/>
        </w:rPr>
        <w:t xml:space="preserve">from </w:t>
      </w:r>
      <w:r w:rsidR="00ED46A1">
        <w:rPr>
          <w:rFonts w:ascii="Arial" w:hAnsi="Arial" w:cs="Arial"/>
          <w:color w:val="000000"/>
          <w:szCs w:val="22"/>
          <w:lang w:val="en-NZ"/>
        </w:rPr>
        <w:t xml:space="preserve">the main stem of </w:t>
      </w:r>
      <w:r w:rsidR="00BC6781" w:rsidRPr="00BC6781">
        <w:rPr>
          <w:rFonts w:ascii="Arial" w:hAnsi="Arial" w:cs="Arial"/>
          <w:color w:val="000000"/>
          <w:szCs w:val="22"/>
          <w:lang w:val="en-NZ"/>
        </w:rPr>
        <w:t xml:space="preserve">Schoolhouse Creek via </w:t>
      </w:r>
      <w:r w:rsidR="00ED121C">
        <w:rPr>
          <w:rFonts w:ascii="Arial" w:hAnsi="Arial" w:cs="Arial"/>
          <w:color w:val="000000"/>
          <w:szCs w:val="22"/>
          <w:lang w:val="en-NZ"/>
        </w:rPr>
        <w:t xml:space="preserve">an </w:t>
      </w:r>
      <w:r w:rsidR="00EC1002">
        <w:rPr>
          <w:rFonts w:ascii="Arial" w:hAnsi="Arial" w:cs="Arial"/>
          <w:color w:val="000000"/>
          <w:szCs w:val="22"/>
          <w:lang w:val="en-NZ"/>
        </w:rPr>
        <w:t xml:space="preserve">existing </w:t>
      </w:r>
      <w:r w:rsidR="00BC6781" w:rsidRPr="00063C95">
        <w:rPr>
          <w:rFonts w:ascii="Arial" w:hAnsi="Arial" w:cs="Arial"/>
          <w:color w:val="000000"/>
          <w:szCs w:val="22"/>
          <w:lang w:val="en-NZ"/>
        </w:rPr>
        <w:t xml:space="preserve">water </w:t>
      </w:r>
      <w:r w:rsidR="00BC6781" w:rsidRPr="00BC6781">
        <w:rPr>
          <w:rFonts w:ascii="Arial" w:hAnsi="Arial" w:cs="Arial"/>
          <w:color w:val="000000"/>
          <w:szCs w:val="22"/>
          <w:lang w:val="en-NZ"/>
        </w:rPr>
        <w:t>race</w:t>
      </w:r>
      <w:r w:rsidR="00ED46A1">
        <w:rPr>
          <w:rFonts w:ascii="Arial" w:hAnsi="Arial" w:cs="Arial"/>
          <w:color w:val="000000"/>
          <w:szCs w:val="22"/>
          <w:lang w:val="en-NZ"/>
        </w:rPr>
        <w:t xml:space="preserve"> at a rate of up to 31.5 L/s</w:t>
      </w:r>
      <w:r w:rsidR="00BC6781" w:rsidRPr="00063C95">
        <w:rPr>
          <w:rFonts w:ascii="Arial" w:hAnsi="Arial" w:cs="Arial"/>
          <w:color w:val="000000"/>
          <w:szCs w:val="22"/>
          <w:lang w:val="en-NZ"/>
        </w:rPr>
        <w:t xml:space="preserve">. </w:t>
      </w:r>
      <w:r w:rsidR="00E62D7B" w:rsidRPr="00063C95">
        <w:rPr>
          <w:rFonts w:ascii="Arial" w:hAnsi="Arial" w:cs="Arial"/>
          <w:color w:val="000000"/>
          <w:szCs w:val="22"/>
          <w:lang w:val="en-NZ"/>
        </w:rPr>
        <w:t>The water race</w:t>
      </w:r>
      <w:r w:rsidR="00BC6781" w:rsidRPr="00BC6781">
        <w:rPr>
          <w:rFonts w:ascii="Arial" w:hAnsi="Arial" w:cs="Arial"/>
          <w:color w:val="000000"/>
          <w:szCs w:val="22"/>
          <w:lang w:val="en-NZ"/>
        </w:rPr>
        <w:t xml:space="preserve"> traverses the hillside and is piped under State Highway</w:t>
      </w:r>
      <w:r w:rsidR="00ED121C">
        <w:rPr>
          <w:rFonts w:ascii="Arial" w:hAnsi="Arial" w:cs="Arial"/>
          <w:color w:val="000000"/>
          <w:szCs w:val="22"/>
          <w:lang w:val="en-NZ"/>
        </w:rPr>
        <w:t xml:space="preserve"> 6</w:t>
      </w:r>
      <w:r w:rsidR="00BC6781" w:rsidRPr="00BC6781">
        <w:rPr>
          <w:rFonts w:ascii="Arial" w:hAnsi="Arial" w:cs="Arial"/>
          <w:color w:val="000000"/>
          <w:szCs w:val="22"/>
          <w:lang w:val="en-NZ"/>
        </w:rPr>
        <w:t xml:space="preserve"> and delivered to a pond </w:t>
      </w:r>
      <w:r w:rsidR="00357E4F" w:rsidRPr="00063C95">
        <w:rPr>
          <w:rFonts w:ascii="Arial" w:hAnsi="Arial" w:cs="Arial"/>
          <w:color w:val="000000"/>
          <w:szCs w:val="22"/>
          <w:lang w:val="en-NZ"/>
        </w:rPr>
        <w:t xml:space="preserve">(Pond 1) </w:t>
      </w:r>
      <w:r w:rsidR="00BC6781" w:rsidRPr="00BC6781">
        <w:rPr>
          <w:rFonts w:ascii="Arial" w:hAnsi="Arial" w:cs="Arial"/>
          <w:color w:val="000000"/>
          <w:szCs w:val="22"/>
          <w:lang w:val="en-NZ"/>
        </w:rPr>
        <w:t>that stores the abstracted water.</w:t>
      </w:r>
      <w:r w:rsidR="00357E4F" w:rsidRPr="00063C95">
        <w:rPr>
          <w:rFonts w:ascii="Arial" w:hAnsi="Arial" w:cs="Arial"/>
          <w:color w:val="000000"/>
          <w:szCs w:val="22"/>
          <w:lang w:val="en-NZ"/>
        </w:rPr>
        <w:t xml:space="preserve"> </w:t>
      </w:r>
      <w:r w:rsidR="00572A89" w:rsidRPr="00063C95">
        <w:rPr>
          <w:rFonts w:ascii="Arial" w:hAnsi="Arial" w:cs="Arial"/>
          <w:color w:val="000000"/>
          <w:szCs w:val="22"/>
          <w:lang w:val="en-NZ"/>
        </w:rPr>
        <w:t xml:space="preserve">A </w:t>
      </w:r>
      <w:r w:rsidR="00572A89" w:rsidRPr="007174BE">
        <w:rPr>
          <w:rFonts w:ascii="Arial" w:hAnsi="Arial" w:cs="Arial"/>
          <w:color w:val="000000"/>
          <w:szCs w:val="22"/>
          <w:lang w:val="en-NZ"/>
        </w:rPr>
        <w:t xml:space="preserve">further water race carries </w:t>
      </w:r>
      <w:r w:rsidR="006F4DB6" w:rsidRPr="007174BE">
        <w:rPr>
          <w:rFonts w:ascii="Arial" w:hAnsi="Arial" w:cs="Arial"/>
          <w:color w:val="000000"/>
          <w:szCs w:val="22"/>
          <w:lang w:val="en-NZ"/>
        </w:rPr>
        <w:t>o</w:t>
      </w:r>
      <w:r w:rsidR="00BC6781" w:rsidRPr="00BC6781">
        <w:rPr>
          <w:rFonts w:ascii="Arial" w:hAnsi="Arial" w:cs="Arial"/>
          <w:color w:val="000000"/>
          <w:szCs w:val="22"/>
          <w:lang w:val="en-NZ"/>
        </w:rPr>
        <w:t>verflow from this pond to an additional pond</w:t>
      </w:r>
      <w:r w:rsidR="00357E4F" w:rsidRPr="007174BE">
        <w:rPr>
          <w:rFonts w:ascii="Arial" w:hAnsi="Arial" w:cs="Arial"/>
          <w:color w:val="000000"/>
          <w:szCs w:val="22"/>
          <w:lang w:val="en-NZ"/>
        </w:rPr>
        <w:t xml:space="preserve"> (Pond 2)</w:t>
      </w:r>
      <w:r w:rsidR="00BC6781" w:rsidRPr="00BC6781">
        <w:rPr>
          <w:rFonts w:ascii="Arial" w:hAnsi="Arial" w:cs="Arial"/>
          <w:color w:val="000000"/>
          <w:szCs w:val="22"/>
          <w:lang w:val="en-NZ"/>
        </w:rPr>
        <w:t>.</w:t>
      </w:r>
      <w:r w:rsidR="00DB18A4" w:rsidRPr="007174BE">
        <w:rPr>
          <w:rFonts w:ascii="Arial" w:hAnsi="Arial" w:cs="Arial"/>
          <w:color w:val="000000"/>
          <w:szCs w:val="22"/>
          <w:lang w:val="en-NZ"/>
        </w:rPr>
        <w:t xml:space="preserve"> </w:t>
      </w:r>
      <w:r w:rsidR="00DE01E7" w:rsidRPr="00BC6781">
        <w:rPr>
          <w:rFonts w:ascii="Arial" w:hAnsi="Arial" w:cs="Arial"/>
          <w:color w:val="000000"/>
          <w:szCs w:val="22"/>
          <w:lang w:val="en-NZ"/>
        </w:rPr>
        <w:t xml:space="preserve">Water is </w:t>
      </w:r>
      <w:r w:rsidR="00DE01E7" w:rsidRPr="00B502BD">
        <w:rPr>
          <w:rFonts w:ascii="Arial" w:hAnsi="Arial" w:cs="Arial"/>
          <w:color w:val="000000"/>
          <w:szCs w:val="22"/>
          <w:lang w:val="en-NZ"/>
        </w:rPr>
        <w:t xml:space="preserve">abstracted </w:t>
      </w:r>
      <w:r w:rsidR="00DE01E7" w:rsidRPr="00BC6781">
        <w:rPr>
          <w:rFonts w:ascii="Arial" w:hAnsi="Arial" w:cs="Arial"/>
          <w:color w:val="000000"/>
          <w:szCs w:val="22"/>
          <w:lang w:val="en-NZ"/>
        </w:rPr>
        <w:t>from the</w:t>
      </w:r>
      <w:r w:rsidR="00DE01E7">
        <w:rPr>
          <w:rFonts w:ascii="Arial" w:hAnsi="Arial" w:cs="Arial"/>
          <w:color w:val="000000"/>
          <w:szCs w:val="22"/>
          <w:lang w:val="en-NZ"/>
        </w:rPr>
        <w:t xml:space="preserve"> ponds</w:t>
      </w:r>
      <w:r w:rsidR="00DE01E7" w:rsidRPr="00B502BD">
        <w:rPr>
          <w:rFonts w:ascii="Arial" w:hAnsi="Arial" w:cs="Arial"/>
          <w:color w:val="000000"/>
          <w:szCs w:val="22"/>
          <w:lang w:val="en-NZ"/>
        </w:rPr>
        <w:t xml:space="preserve"> </w:t>
      </w:r>
      <w:r w:rsidR="00DE01E7" w:rsidRPr="00BC6781">
        <w:rPr>
          <w:rFonts w:ascii="Arial" w:hAnsi="Arial" w:cs="Arial"/>
          <w:color w:val="000000"/>
          <w:szCs w:val="22"/>
          <w:lang w:val="en-NZ"/>
        </w:rPr>
        <w:t xml:space="preserve">and used </w:t>
      </w:r>
      <w:r w:rsidR="00DE01E7" w:rsidRPr="00B502BD">
        <w:rPr>
          <w:rFonts w:ascii="Arial" w:hAnsi="Arial" w:cs="Arial"/>
          <w:color w:val="000000"/>
          <w:szCs w:val="22"/>
          <w:lang w:val="en-NZ"/>
        </w:rPr>
        <w:t>for irrigation and</w:t>
      </w:r>
      <w:r w:rsidR="00DE01E7" w:rsidRPr="00BC6781">
        <w:rPr>
          <w:rFonts w:ascii="Arial" w:hAnsi="Arial" w:cs="Arial"/>
          <w:color w:val="000000"/>
          <w:szCs w:val="22"/>
          <w:lang w:val="en-NZ"/>
        </w:rPr>
        <w:t xml:space="preserve"> stock drinking water</w:t>
      </w:r>
      <w:r w:rsidR="00DE01E7" w:rsidRPr="00B502BD">
        <w:rPr>
          <w:rFonts w:ascii="Arial" w:hAnsi="Arial" w:cs="Arial"/>
          <w:color w:val="000000"/>
          <w:szCs w:val="22"/>
          <w:lang w:val="en-NZ"/>
        </w:rPr>
        <w:t>.</w:t>
      </w:r>
      <w:r w:rsidR="00DE01E7">
        <w:rPr>
          <w:rFonts w:ascii="Arial" w:hAnsi="Arial" w:cs="Arial"/>
          <w:color w:val="000000"/>
          <w:szCs w:val="22"/>
          <w:lang w:val="en-NZ"/>
        </w:rPr>
        <w:t xml:space="preserve"> </w:t>
      </w:r>
    </w:p>
    <w:p w14:paraId="727A494A" w14:textId="77777777" w:rsidR="00DE01E7" w:rsidRDefault="00DE01E7" w:rsidP="00C41816">
      <w:pPr>
        <w:autoSpaceDE w:val="0"/>
        <w:autoSpaceDN w:val="0"/>
        <w:adjustRightInd w:val="0"/>
        <w:spacing w:before="0"/>
        <w:rPr>
          <w:rFonts w:ascii="Arial" w:hAnsi="Arial" w:cs="Arial"/>
          <w:color w:val="000000"/>
          <w:szCs w:val="22"/>
          <w:lang w:val="en-NZ"/>
        </w:rPr>
      </w:pPr>
    </w:p>
    <w:p w14:paraId="215E0A91" w14:textId="3E3781C5" w:rsidR="00DE01E7" w:rsidRPr="00B502BD" w:rsidRDefault="007713D3" w:rsidP="00C41816">
      <w:pPr>
        <w:autoSpaceDE w:val="0"/>
        <w:autoSpaceDN w:val="0"/>
        <w:adjustRightInd w:val="0"/>
        <w:spacing w:before="0"/>
        <w:rPr>
          <w:rFonts w:ascii="Arial" w:hAnsi="Arial" w:cs="Arial"/>
          <w:color w:val="000000"/>
          <w:szCs w:val="22"/>
          <w:lang w:val="en-NZ"/>
        </w:rPr>
      </w:pPr>
      <w:r w:rsidRPr="007174BE">
        <w:rPr>
          <w:rFonts w:ascii="Arial" w:hAnsi="Arial" w:cs="Arial"/>
          <w:color w:val="000000"/>
          <w:szCs w:val="22"/>
          <w:lang w:val="en-NZ"/>
        </w:rPr>
        <w:t xml:space="preserve">Pond 2 does not </w:t>
      </w:r>
      <w:r w:rsidR="007174BE" w:rsidRPr="007174BE">
        <w:rPr>
          <w:rFonts w:ascii="Arial" w:hAnsi="Arial" w:cs="Arial"/>
          <w:color w:val="000000"/>
          <w:szCs w:val="22"/>
          <w:lang w:val="en-NZ"/>
        </w:rPr>
        <w:t xml:space="preserve">have a </w:t>
      </w:r>
      <w:r w:rsidRPr="00BC6781">
        <w:rPr>
          <w:rFonts w:ascii="Arial" w:hAnsi="Arial" w:cs="Arial"/>
          <w:color w:val="000000"/>
          <w:szCs w:val="22"/>
          <w:lang w:val="en-NZ"/>
        </w:rPr>
        <w:t>designated spillway</w:t>
      </w:r>
      <w:r w:rsidR="007174BE" w:rsidRPr="007174BE">
        <w:rPr>
          <w:rFonts w:ascii="Arial" w:hAnsi="Arial" w:cs="Arial"/>
          <w:color w:val="000000"/>
          <w:szCs w:val="22"/>
          <w:lang w:val="en-NZ"/>
        </w:rPr>
        <w:t xml:space="preserve"> and</w:t>
      </w:r>
      <w:r w:rsidRPr="00BC6781">
        <w:rPr>
          <w:rFonts w:ascii="Arial" w:hAnsi="Arial" w:cs="Arial"/>
          <w:color w:val="000000"/>
          <w:szCs w:val="22"/>
          <w:lang w:val="en-NZ"/>
        </w:rPr>
        <w:t xml:space="preserve"> excess water </w:t>
      </w:r>
      <w:r w:rsidR="004C7923">
        <w:rPr>
          <w:rFonts w:ascii="Arial" w:hAnsi="Arial" w:cs="Arial"/>
          <w:color w:val="000000"/>
          <w:szCs w:val="22"/>
          <w:lang w:val="en-NZ"/>
        </w:rPr>
        <w:t xml:space="preserve">will </w:t>
      </w:r>
      <w:r w:rsidR="007174BE" w:rsidRPr="007174BE">
        <w:rPr>
          <w:rFonts w:ascii="Arial" w:hAnsi="Arial" w:cs="Arial"/>
          <w:color w:val="000000"/>
          <w:szCs w:val="22"/>
          <w:lang w:val="en-NZ"/>
        </w:rPr>
        <w:t xml:space="preserve">generally </w:t>
      </w:r>
      <w:r w:rsidRPr="00BC6781">
        <w:rPr>
          <w:rFonts w:ascii="Arial" w:hAnsi="Arial" w:cs="Arial"/>
          <w:color w:val="000000"/>
          <w:szCs w:val="22"/>
          <w:lang w:val="en-NZ"/>
        </w:rPr>
        <w:t xml:space="preserve">seep out in a diffuse manner along the southeast perimeter of the pond. </w:t>
      </w:r>
      <w:r w:rsidR="007174BE">
        <w:rPr>
          <w:rFonts w:ascii="Arial" w:hAnsi="Arial" w:cs="Arial"/>
          <w:color w:val="000000"/>
          <w:szCs w:val="22"/>
          <w:lang w:val="en-NZ"/>
        </w:rPr>
        <w:t xml:space="preserve">While </w:t>
      </w:r>
      <w:r w:rsidR="007174BE" w:rsidRPr="00BC6781">
        <w:rPr>
          <w:rFonts w:ascii="Arial" w:hAnsi="Arial" w:cs="Arial"/>
          <w:color w:val="000000"/>
          <w:szCs w:val="22"/>
          <w:lang w:val="en-NZ"/>
        </w:rPr>
        <w:t>the majority of the time there</w:t>
      </w:r>
      <w:r w:rsidR="00973439">
        <w:rPr>
          <w:rFonts w:ascii="Arial" w:hAnsi="Arial" w:cs="Arial"/>
          <w:color w:val="000000"/>
          <w:szCs w:val="22"/>
          <w:lang w:val="en-NZ"/>
        </w:rPr>
        <w:t xml:space="preserve"> will be</w:t>
      </w:r>
      <w:r w:rsidR="007174BE" w:rsidRPr="00BC6781">
        <w:rPr>
          <w:rFonts w:ascii="Arial" w:hAnsi="Arial" w:cs="Arial"/>
          <w:color w:val="000000"/>
          <w:szCs w:val="22"/>
          <w:lang w:val="en-NZ"/>
        </w:rPr>
        <w:t xml:space="preserve"> no overflow</w:t>
      </w:r>
      <w:r w:rsidR="007174BE">
        <w:rPr>
          <w:rFonts w:ascii="Arial" w:hAnsi="Arial" w:cs="Arial"/>
          <w:color w:val="000000"/>
          <w:szCs w:val="22"/>
          <w:lang w:val="en-NZ"/>
        </w:rPr>
        <w:t xml:space="preserve">, </w:t>
      </w:r>
      <w:r w:rsidR="002C370E">
        <w:rPr>
          <w:rFonts w:ascii="Arial" w:hAnsi="Arial" w:cs="Arial"/>
          <w:color w:val="000000"/>
          <w:szCs w:val="22"/>
          <w:lang w:val="en-NZ"/>
        </w:rPr>
        <w:t xml:space="preserve">it is possible that </w:t>
      </w:r>
      <w:r w:rsidR="007174BE">
        <w:rPr>
          <w:rFonts w:ascii="Arial" w:hAnsi="Arial" w:cs="Arial"/>
          <w:color w:val="000000"/>
          <w:szCs w:val="22"/>
          <w:lang w:val="en-NZ"/>
        </w:rPr>
        <w:t>in some instances</w:t>
      </w:r>
      <w:r w:rsidR="00102800">
        <w:rPr>
          <w:rFonts w:ascii="Arial" w:hAnsi="Arial" w:cs="Arial"/>
          <w:color w:val="000000"/>
          <w:szCs w:val="22"/>
          <w:lang w:val="en-NZ"/>
        </w:rPr>
        <w:t>, overflow</w:t>
      </w:r>
      <w:r w:rsidRPr="00BC6781">
        <w:rPr>
          <w:rFonts w:ascii="Arial" w:hAnsi="Arial" w:cs="Arial"/>
          <w:color w:val="000000"/>
          <w:szCs w:val="22"/>
          <w:lang w:val="en-NZ"/>
        </w:rPr>
        <w:t xml:space="preserve"> may enter an unnamed tributary of the Clutha River</w:t>
      </w:r>
      <w:r w:rsidR="00102800" w:rsidRPr="00A50922">
        <w:rPr>
          <w:rFonts w:ascii="Arial" w:hAnsi="Arial" w:cs="Arial"/>
          <w:color w:val="000000"/>
          <w:szCs w:val="22"/>
          <w:lang w:val="en-NZ"/>
        </w:rPr>
        <w:t xml:space="preserve">. </w:t>
      </w:r>
      <w:r w:rsidR="00DB18A4" w:rsidRPr="00A50922">
        <w:rPr>
          <w:rFonts w:ascii="Arial" w:hAnsi="Arial" w:cs="Arial"/>
          <w:color w:val="000000"/>
          <w:szCs w:val="22"/>
          <w:lang w:val="en-NZ"/>
        </w:rPr>
        <w:t xml:space="preserve">The locations and dimensions of the applicant’s </w:t>
      </w:r>
      <w:r w:rsidR="00DB18A4" w:rsidRPr="00B502BD">
        <w:rPr>
          <w:rFonts w:ascii="Arial" w:hAnsi="Arial" w:cs="Arial"/>
          <w:color w:val="000000"/>
          <w:szCs w:val="22"/>
          <w:lang w:val="en-NZ"/>
        </w:rPr>
        <w:t xml:space="preserve">ponds are </w:t>
      </w:r>
      <w:r w:rsidR="004A3922" w:rsidRPr="00B502BD">
        <w:rPr>
          <w:rFonts w:ascii="Arial" w:hAnsi="Arial" w:cs="Arial"/>
          <w:color w:val="000000"/>
          <w:szCs w:val="22"/>
          <w:lang w:val="en-NZ"/>
        </w:rPr>
        <w:t xml:space="preserve">outlined </w:t>
      </w:r>
      <w:r w:rsidR="00A50922" w:rsidRPr="00B502BD">
        <w:rPr>
          <w:rFonts w:ascii="Arial" w:hAnsi="Arial" w:cs="Arial"/>
          <w:color w:val="000000"/>
          <w:szCs w:val="22"/>
          <w:lang w:val="en-NZ"/>
        </w:rPr>
        <w:t xml:space="preserve">in Table 2 </w:t>
      </w:r>
      <w:r w:rsidR="004A3922" w:rsidRPr="00B502BD">
        <w:rPr>
          <w:rFonts w:ascii="Arial" w:hAnsi="Arial" w:cs="Arial"/>
          <w:color w:val="000000"/>
          <w:szCs w:val="22"/>
          <w:lang w:val="en-NZ"/>
        </w:rPr>
        <w:t>below</w:t>
      </w:r>
      <w:r w:rsidR="00ED121C">
        <w:rPr>
          <w:rFonts w:ascii="Arial" w:hAnsi="Arial" w:cs="Arial"/>
          <w:color w:val="000000"/>
          <w:szCs w:val="22"/>
          <w:lang w:val="en-NZ"/>
        </w:rPr>
        <w:t xml:space="preserve"> and Figure 2 is a schematic of the take</w:t>
      </w:r>
      <w:r w:rsidR="004A3922" w:rsidRPr="00B502BD">
        <w:rPr>
          <w:rFonts w:ascii="Arial" w:hAnsi="Arial" w:cs="Arial"/>
          <w:color w:val="000000"/>
          <w:szCs w:val="22"/>
          <w:lang w:val="en-NZ"/>
        </w:rPr>
        <w:t>.</w:t>
      </w:r>
    </w:p>
    <w:p w14:paraId="112FF204" w14:textId="0DDC07B0" w:rsidR="00DE01E7" w:rsidRDefault="00DE01E7" w:rsidP="00C41816">
      <w:pPr>
        <w:autoSpaceDE w:val="0"/>
        <w:autoSpaceDN w:val="0"/>
        <w:adjustRightInd w:val="0"/>
        <w:spacing w:before="0"/>
        <w:rPr>
          <w:rFonts w:ascii="Arial" w:hAnsi="Arial" w:cs="Arial"/>
          <w:color w:val="000000"/>
          <w:szCs w:val="22"/>
          <w:lang w:val="en-NZ"/>
        </w:rPr>
      </w:pPr>
    </w:p>
    <w:p w14:paraId="3DCADBBA" w14:textId="509062FD" w:rsidR="00B502BD" w:rsidRPr="00B502BD" w:rsidRDefault="00DE01E7" w:rsidP="00C41816">
      <w:pPr>
        <w:autoSpaceDE w:val="0"/>
        <w:autoSpaceDN w:val="0"/>
        <w:adjustRightInd w:val="0"/>
        <w:spacing w:before="0"/>
        <w:rPr>
          <w:rFonts w:ascii="Arial" w:hAnsi="Arial" w:cs="Arial"/>
          <w:color w:val="000000"/>
          <w:szCs w:val="22"/>
          <w:lang w:val="en-NZ"/>
        </w:rPr>
      </w:pPr>
      <w:r>
        <w:rPr>
          <w:rFonts w:ascii="Arial" w:hAnsi="Arial" w:cs="Arial"/>
          <w:color w:val="000000"/>
          <w:szCs w:val="22"/>
          <w:lang w:val="en-NZ"/>
        </w:rPr>
        <w:lastRenderedPageBreak/>
        <w:t>Abstractions from Schoolhouse Creek have not been recorded historically</w:t>
      </w:r>
      <w:r w:rsidR="004F7379">
        <w:rPr>
          <w:rFonts w:ascii="Arial" w:hAnsi="Arial" w:cs="Arial"/>
          <w:color w:val="000000"/>
          <w:szCs w:val="22"/>
          <w:lang w:val="en-NZ"/>
        </w:rPr>
        <w:t>,</w:t>
      </w:r>
      <w:r>
        <w:rPr>
          <w:rFonts w:ascii="Arial" w:hAnsi="Arial" w:cs="Arial"/>
          <w:color w:val="000000"/>
          <w:szCs w:val="22"/>
          <w:lang w:val="en-NZ"/>
        </w:rPr>
        <w:t xml:space="preserve"> </w:t>
      </w:r>
      <w:r w:rsidR="004F7379" w:rsidRPr="004C61AE">
        <w:rPr>
          <w:rFonts w:ascii="Arial" w:hAnsi="Arial" w:cs="Arial"/>
          <w:szCs w:val="22"/>
        </w:rPr>
        <w:t>but the applicant has estimated this from a season of monthly gauging</w:t>
      </w:r>
      <w:r w:rsidR="004F7379" w:rsidRPr="004F7379">
        <w:rPr>
          <w:rFonts w:ascii="Arial" w:hAnsi="Arial" w:cs="Arial"/>
          <w:color w:val="000000"/>
          <w:szCs w:val="22"/>
          <w:lang w:val="en-NZ"/>
        </w:rPr>
        <w:t xml:space="preserve">. </w:t>
      </w:r>
      <w:r>
        <w:rPr>
          <w:rFonts w:ascii="Arial" w:hAnsi="Arial" w:cs="Arial"/>
          <w:color w:val="000000"/>
          <w:szCs w:val="22"/>
          <w:lang w:val="en-NZ"/>
        </w:rPr>
        <w:t>The applicant proposes to install a telemetered water meter at or near the point of take to record the water abstracted. Metering of the takes from the storage ponds</w:t>
      </w:r>
      <w:r w:rsidR="00EA39F9">
        <w:rPr>
          <w:rFonts w:ascii="Arial" w:hAnsi="Arial" w:cs="Arial"/>
          <w:color w:val="000000"/>
          <w:szCs w:val="22"/>
          <w:lang w:val="en-NZ"/>
        </w:rPr>
        <w:t xml:space="preserve"> is</w:t>
      </w:r>
      <w:r>
        <w:rPr>
          <w:rFonts w:ascii="Arial" w:hAnsi="Arial" w:cs="Arial"/>
          <w:color w:val="000000"/>
          <w:szCs w:val="22"/>
          <w:lang w:val="en-NZ"/>
        </w:rPr>
        <w:t xml:space="preserve"> not</w:t>
      </w:r>
      <w:r w:rsidR="00ED484F">
        <w:rPr>
          <w:rFonts w:ascii="Arial" w:hAnsi="Arial" w:cs="Arial"/>
          <w:color w:val="000000"/>
          <w:szCs w:val="22"/>
          <w:lang w:val="en-NZ"/>
        </w:rPr>
        <w:t xml:space="preserve"> proposed.</w:t>
      </w:r>
      <w:r w:rsidR="00BE6B56" w:rsidRPr="00B502BD">
        <w:rPr>
          <w:rFonts w:ascii="Arial" w:hAnsi="Arial" w:cs="Arial"/>
          <w:color w:val="000000"/>
          <w:szCs w:val="22"/>
          <w:lang w:val="en-NZ"/>
        </w:rPr>
        <w:t xml:space="preserve"> </w:t>
      </w:r>
    </w:p>
    <w:p w14:paraId="2C97ABD3" w14:textId="40178D03" w:rsidR="004A3922" w:rsidRPr="00A50922" w:rsidRDefault="004A3922" w:rsidP="00C41816">
      <w:pPr>
        <w:autoSpaceDE w:val="0"/>
        <w:autoSpaceDN w:val="0"/>
        <w:adjustRightInd w:val="0"/>
        <w:spacing w:before="0"/>
        <w:jc w:val="left"/>
        <w:rPr>
          <w:rFonts w:ascii="Arial" w:hAnsi="Arial" w:cs="Arial"/>
          <w:color w:val="000000"/>
          <w:szCs w:val="22"/>
          <w:lang w:val="en-NZ"/>
        </w:rPr>
      </w:pPr>
    </w:p>
    <w:p w14:paraId="628993CA" w14:textId="43F8112F" w:rsidR="009A60E3" w:rsidRPr="00463295" w:rsidRDefault="009A60E3" w:rsidP="00C41816">
      <w:pPr>
        <w:autoSpaceDE w:val="0"/>
        <w:autoSpaceDN w:val="0"/>
        <w:adjustRightInd w:val="0"/>
        <w:spacing w:before="0"/>
        <w:jc w:val="left"/>
        <w:rPr>
          <w:rFonts w:ascii="Arial" w:hAnsi="Arial" w:cs="Arial"/>
          <w:b/>
          <w:bCs/>
          <w:color w:val="000000"/>
          <w:szCs w:val="22"/>
          <w:lang w:val="en-NZ"/>
        </w:rPr>
      </w:pPr>
      <w:r w:rsidRPr="00463295">
        <w:rPr>
          <w:rFonts w:ascii="Arial" w:hAnsi="Arial" w:cs="Arial"/>
          <w:b/>
          <w:bCs/>
          <w:color w:val="000000"/>
          <w:szCs w:val="22"/>
          <w:lang w:val="en-NZ"/>
        </w:rPr>
        <w:t xml:space="preserve">Table </w:t>
      </w:r>
      <w:r w:rsidR="00A50922" w:rsidRPr="00463295">
        <w:rPr>
          <w:rFonts w:ascii="Arial" w:hAnsi="Arial" w:cs="Arial"/>
          <w:b/>
          <w:bCs/>
          <w:color w:val="000000"/>
          <w:szCs w:val="22"/>
          <w:lang w:val="en-NZ"/>
        </w:rPr>
        <w:t xml:space="preserve">2: </w:t>
      </w:r>
      <w:r w:rsidR="00407A82" w:rsidRPr="00463295">
        <w:rPr>
          <w:rFonts w:ascii="Arial" w:hAnsi="Arial" w:cs="Arial"/>
          <w:b/>
          <w:bCs/>
          <w:color w:val="000000"/>
          <w:szCs w:val="22"/>
          <w:lang w:val="en-NZ"/>
        </w:rPr>
        <w:t>Location and dimensions of storage pond</w:t>
      </w:r>
      <w:r w:rsidR="00463295" w:rsidRPr="00463295">
        <w:rPr>
          <w:rFonts w:ascii="Arial" w:hAnsi="Arial" w:cs="Arial"/>
          <w:b/>
          <w:bCs/>
          <w:color w:val="000000"/>
          <w:szCs w:val="22"/>
          <w:lang w:val="en-NZ"/>
        </w:rPr>
        <w:t>s associated with the proposed Schoolhouse Creek take.</w:t>
      </w:r>
    </w:p>
    <w:tbl>
      <w:tblPr>
        <w:tblStyle w:val="TableGrid"/>
        <w:tblW w:w="0" w:type="auto"/>
        <w:tblLook w:val="04A0" w:firstRow="1" w:lastRow="0" w:firstColumn="1" w:lastColumn="0" w:noHBand="0" w:noVBand="1"/>
      </w:tblPr>
      <w:tblGrid>
        <w:gridCol w:w="2230"/>
        <w:gridCol w:w="2230"/>
        <w:gridCol w:w="2230"/>
        <w:gridCol w:w="2230"/>
      </w:tblGrid>
      <w:tr w:rsidR="00A02D0E" w:rsidRPr="00A50922" w14:paraId="34F991A7" w14:textId="77777777" w:rsidTr="00A02D0E">
        <w:tc>
          <w:tcPr>
            <w:tcW w:w="2230" w:type="dxa"/>
          </w:tcPr>
          <w:p w14:paraId="5CDFAA8F" w14:textId="41A098E0" w:rsidR="00A02D0E" w:rsidRPr="00463295" w:rsidRDefault="00463295" w:rsidP="00C41816">
            <w:pPr>
              <w:autoSpaceDE w:val="0"/>
              <w:autoSpaceDN w:val="0"/>
              <w:adjustRightInd w:val="0"/>
              <w:spacing w:before="0"/>
              <w:jc w:val="left"/>
              <w:rPr>
                <w:rFonts w:ascii="Arial" w:hAnsi="Arial" w:cs="Arial"/>
                <w:b/>
                <w:bCs/>
                <w:color w:val="000000"/>
                <w:szCs w:val="22"/>
                <w:lang w:val="en-NZ"/>
              </w:rPr>
            </w:pPr>
            <w:r w:rsidRPr="00463295">
              <w:rPr>
                <w:rFonts w:ascii="Arial" w:hAnsi="Arial" w:cs="Arial"/>
                <w:b/>
                <w:bCs/>
                <w:color w:val="000000"/>
                <w:szCs w:val="22"/>
                <w:lang w:val="en-NZ"/>
              </w:rPr>
              <w:t>Pond</w:t>
            </w:r>
          </w:p>
        </w:tc>
        <w:tc>
          <w:tcPr>
            <w:tcW w:w="2230" w:type="dxa"/>
          </w:tcPr>
          <w:p w14:paraId="0B9F1781" w14:textId="4A23B79F" w:rsidR="00A02D0E" w:rsidRPr="00463295" w:rsidRDefault="004D6C72" w:rsidP="00C41816">
            <w:pPr>
              <w:autoSpaceDE w:val="0"/>
              <w:autoSpaceDN w:val="0"/>
              <w:adjustRightInd w:val="0"/>
              <w:spacing w:before="0"/>
              <w:jc w:val="left"/>
              <w:rPr>
                <w:rFonts w:ascii="Arial" w:hAnsi="Arial" w:cs="Arial"/>
                <w:b/>
                <w:bCs/>
                <w:color w:val="000000"/>
                <w:szCs w:val="22"/>
                <w:lang w:val="en-NZ"/>
              </w:rPr>
            </w:pPr>
            <w:r w:rsidRPr="00463295">
              <w:rPr>
                <w:rFonts w:ascii="Arial" w:hAnsi="Arial" w:cs="Arial"/>
                <w:b/>
                <w:bCs/>
                <w:color w:val="000000"/>
                <w:szCs w:val="22"/>
                <w:lang w:val="en-NZ"/>
              </w:rPr>
              <w:t>Inlet Location (</w:t>
            </w:r>
            <w:r w:rsidR="00923B2D" w:rsidRPr="00463295">
              <w:rPr>
                <w:rFonts w:ascii="Arial" w:hAnsi="Arial" w:cs="Arial"/>
                <w:b/>
                <w:bCs/>
                <w:color w:val="000000"/>
                <w:szCs w:val="22"/>
                <w:lang w:val="en-NZ"/>
              </w:rPr>
              <w:t>NZTM Co-ordinates)</w:t>
            </w:r>
          </w:p>
        </w:tc>
        <w:tc>
          <w:tcPr>
            <w:tcW w:w="2230" w:type="dxa"/>
          </w:tcPr>
          <w:p w14:paraId="71556463" w14:textId="56C193BD" w:rsidR="00A02D0E" w:rsidRPr="00463295" w:rsidRDefault="00923B2D" w:rsidP="00C41816">
            <w:pPr>
              <w:autoSpaceDE w:val="0"/>
              <w:autoSpaceDN w:val="0"/>
              <w:adjustRightInd w:val="0"/>
              <w:spacing w:before="0"/>
              <w:jc w:val="left"/>
              <w:rPr>
                <w:rFonts w:ascii="Arial" w:hAnsi="Arial" w:cs="Arial"/>
                <w:b/>
                <w:bCs/>
                <w:color w:val="000000"/>
                <w:szCs w:val="22"/>
                <w:lang w:val="en-NZ"/>
              </w:rPr>
            </w:pPr>
            <w:r w:rsidRPr="00463295">
              <w:rPr>
                <w:rFonts w:ascii="Arial" w:hAnsi="Arial" w:cs="Arial"/>
                <w:b/>
                <w:bCs/>
                <w:color w:val="000000"/>
                <w:szCs w:val="22"/>
                <w:lang w:val="en-NZ"/>
              </w:rPr>
              <w:t>Outlet Location (NZTM Co-ordinates)</w:t>
            </w:r>
          </w:p>
        </w:tc>
        <w:tc>
          <w:tcPr>
            <w:tcW w:w="2230" w:type="dxa"/>
          </w:tcPr>
          <w:p w14:paraId="73F91077" w14:textId="0DF6F656" w:rsidR="00A02D0E" w:rsidRPr="00463295" w:rsidRDefault="00923B2D" w:rsidP="00C41816">
            <w:pPr>
              <w:autoSpaceDE w:val="0"/>
              <w:autoSpaceDN w:val="0"/>
              <w:adjustRightInd w:val="0"/>
              <w:spacing w:before="0"/>
              <w:jc w:val="left"/>
              <w:rPr>
                <w:rFonts w:ascii="Arial" w:hAnsi="Arial" w:cs="Arial"/>
                <w:b/>
                <w:bCs/>
                <w:color w:val="000000"/>
                <w:szCs w:val="22"/>
                <w:lang w:val="en-NZ"/>
              </w:rPr>
            </w:pPr>
            <w:r w:rsidRPr="00463295">
              <w:rPr>
                <w:rFonts w:ascii="Arial" w:hAnsi="Arial" w:cs="Arial"/>
                <w:b/>
                <w:bCs/>
                <w:color w:val="000000"/>
                <w:szCs w:val="22"/>
                <w:lang w:val="en-NZ"/>
              </w:rPr>
              <w:t>Approximate dimensions</w:t>
            </w:r>
          </w:p>
        </w:tc>
      </w:tr>
      <w:tr w:rsidR="00A02D0E" w:rsidRPr="00A50922" w14:paraId="3B9578D6" w14:textId="77777777" w:rsidTr="00A02D0E">
        <w:tc>
          <w:tcPr>
            <w:tcW w:w="2230" w:type="dxa"/>
          </w:tcPr>
          <w:p w14:paraId="65558736" w14:textId="3D9B93BB" w:rsidR="00A02D0E" w:rsidRPr="00A50922" w:rsidRDefault="004D6C72" w:rsidP="00C41816">
            <w:pPr>
              <w:autoSpaceDE w:val="0"/>
              <w:autoSpaceDN w:val="0"/>
              <w:adjustRightInd w:val="0"/>
              <w:spacing w:before="0"/>
              <w:jc w:val="left"/>
              <w:rPr>
                <w:rFonts w:ascii="Arial" w:hAnsi="Arial" w:cs="Arial"/>
                <w:color w:val="000000"/>
                <w:szCs w:val="22"/>
                <w:lang w:val="en-NZ"/>
              </w:rPr>
            </w:pPr>
            <w:r w:rsidRPr="00A50922">
              <w:rPr>
                <w:rFonts w:ascii="Arial" w:hAnsi="Arial" w:cs="Arial"/>
                <w:color w:val="000000"/>
                <w:szCs w:val="22"/>
                <w:lang w:val="en-NZ"/>
              </w:rPr>
              <w:t>Pond 1</w:t>
            </w:r>
          </w:p>
        </w:tc>
        <w:tc>
          <w:tcPr>
            <w:tcW w:w="2230" w:type="dxa"/>
          </w:tcPr>
          <w:p w14:paraId="1D3110C4" w14:textId="425A9108" w:rsidR="00A02D0E" w:rsidRPr="00A50922" w:rsidRDefault="00923B2D" w:rsidP="00C41816">
            <w:pPr>
              <w:autoSpaceDE w:val="0"/>
              <w:autoSpaceDN w:val="0"/>
              <w:adjustRightInd w:val="0"/>
              <w:spacing w:before="0"/>
              <w:jc w:val="left"/>
              <w:rPr>
                <w:rFonts w:ascii="Arial" w:hAnsi="Arial" w:cs="Arial"/>
                <w:color w:val="000000"/>
                <w:szCs w:val="22"/>
                <w:lang w:val="en-NZ"/>
              </w:rPr>
            </w:pPr>
            <w:r w:rsidRPr="00BC6781">
              <w:rPr>
                <w:rFonts w:ascii="Arial" w:hAnsi="Arial" w:cs="Arial"/>
                <w:color w:val="000000"/>
                <w:szCs w:val="22"/>
                <w:lang w:val="en-NZ"/>
              </w:rPr>
              <w:t>1309049E 5026888N</w:t>
            </w:r>
          </w:p>
        </w:tc>
        <w:tc>
          <w:tcPr>
            <w:tcW w:w="2230" w:type="dxa"/>
          </w:tcPr>
          <w:p w14:paraId="7E5CE320" w14:textId="19B3FA3F" w:rsidR="00A02D0E" w:rsidRPr="00A50922" w:rsidRDefault="00923B2D" w:rsidP="00C41816">
            <w:pPr>
              <w:autoSpaceDE w:val="0"/>
              <w:autoSpaceDN w:val="0"/>
              <w:adjustRightInd w:val="0"/>
              <w:spacing w:before="0"/>
              <w:jc w:val="left"/>
              <w:rPr>
                <w:rFonts w:ascii="Arial" w:hAnsi="Arial" w:cs="Arial"/>
                <w:color w:val="000000"/>
                <w:szCs w:val="22"/>
                <w:lang w:val="en-NZ"/>
              </w:rPr>
            </w:pPr>
            <w:r w:rsidRPr="00BC6781">
              <w:rPr>
                <w:rFonts w:ascii="Arial" w:hAnsi="Arial" w:cs="Arial"/>
                <w:color w:val="000000"/>
                <w:szCs w:val="22"/>
                <w:lang w:val="en-NZ"/>
              </w:rPr>
              <w:t>1309031E 5026817N</w:t>
            </w:r>
          </w:p>
        </w:tc>
        <w:tc>
          <w:tcPr>
            <w:tcW w:w="2230" w:type="dxa"/>
          </w:tcPr>
          <w:p w14:paraId="4C823E1B" w14:textId="5E07F7A4" w:rsidR="00A02D0E" w:rsidRPr="00A50922" w:rsidRDefault="00923B2D" w:rsidP="00C41816">
            <w:pPr>
              <w:autoSpaceDE w:val="0"/>
              <w:autoSpaceDN w:val="0"/>
              <w:adjustRightInd w:val="0"/>
              <w:spacing w:before="0"/>
              <w:jc w:val="left"/>
              <w:rPr>
                <w:rFonts w:ascii="Arial" w:hAnsi="Arial" w:cs="Arial"/>
                <w:color w:val="000000"/>
                <w:szCs w:val="22"/>
                <w:lang w:val="en-NZ"/>
              </w:rPr>
            </w:pPr>
            <w:r w:rsidRPr="00BC6781">
              <w:rPr>
                <w:rFonts w:ascii="Arial" w:hAnsi="Arial" w:cs="Arial"/>
                <w:color w:val="000000"/>
                <w:szCs w:val="22"/>
                <w:lang w:val="en-NZ"/>
              </w:rPr>
              <w:t>width 40 m, length 68 m, depth 2 m (estimated volume 5,500 m</w:t>
            </w:r>
            <w:r w:rsidR="007713D3" w:rsidRPr="00A50922">
              <w:rPr>
                <w:rFonts w:ascii="Arial" w:hAnsi="Arial" w:cs="Arial"/>
                <w:color w:val="000000"/>
                <w:szCs w:val="22"/>
                <w:vertAlign w:val="superscript"/>
                <w:lang w:val="en-NZ"/>
              </w:rPr>
              <w:t>3</w:t>
            </w:r>
            <w:r w:rsidRPr="00BC6781">
              <w:rPr>
                <w:rFonts w:ascii="Arial" w:hAnsi="Arial" w:cs="Arial"/>
                <w:color w:val="000000"/>
                <w:szCs w:val="22"/>
                <w:lang w:val="en-NZ"/>
              </w:rPr>
              <w:t>).</w:t>
            </w:r>
          </w:p>
        </w:tc>
      </w:tr>
      <w:tr w:rsidR="00A02D0E" w:rsidRPr="00A50922" w14:paraId="4726EF1C" w14:textId="77777777" w:rsidTr="00A02D0E">
        <w:tc>
          <w:tcPr>
            <w:tcW w:w="2230" w:type="dxa"/>
          </w:tcPr>
          <w:p w14:paraId="70497A36" w14:textId="564781B8" w:rsidR="00A02D0E" w:rsidRPr="00A50922" w:rsidRDefault="004D6C72" w:rsidP="00C41816">
            <w:pPr>
              <w:autoSpaceDE w:val="0"/>
              <w:autoSpaceDN w:val="0"/>
              <w:adjustRightInd w:val="0"/>
              <w:spacing w:before="0"/>
              <w:jc w:val="left"/>
              <w:rPr>
                <w:rFonts w:ascii="Arial" w:hAnsi="Arial" w:cs="Arial"/>
                <w:color w:val="000000"/>
                <w:szCs w:val="22"/>
                <w:lang w:val="en-NZ"/>
              </w:rPr>
            </w:pPr>
            <w:r w:rsidRPr="00A50922">
              <w:rPr>
                <w:rFonts w:ascii="Arial" w:hAnsi="Arial" w:cs="Arial"/>
                <w:color w:val="000000"/>
                <w:szCs w:val="22"/>
                <w:lang w:val="en-NZ"/>
              </w:rPr>
              <w:t>Pond 2</w:t>
            </w:r>
          </w:p>
        </w:tc>
        <w:tc>
          <w:tcPr>
            <w:tcW w:w="2230" w:type="dxa"/>
          </w:tcPr>
          <w:p w14:paraId="4DE26CF7" w14:textId="6301D4C9" w:rsidR="00A02D0E" w:rsidRPr="00A50922" w:rsidRDefault="00923B2D" w:rsidP="00C41816">
            <w:pPr>
              <w:autoSpaceDE w:val="0"/>
              <w:autoSpaceDN w:val="0"/>
              <w:adjustRightInd w:val="0"/>
              <w:spacing w:before="0"/>
              <w:jc w:val="left"/>
              <w:rPr>
                <w:rFonts w:ascii="Arial" w:hAnsi="Arial" w:cs="Arial"/>
                <w:color w:val="000000"/>
                <w:szCs w:val="22"/>
                <w:lang w:val="en-NZ"/>
              </w:rPr>
            </w:pPr>
            <w:r w:rsidRPr="00BC6781">
              <w:rPr>
                <w:rFonts w:ascii="Arial" w:hAnsi="Arial" w:cs="Arial"/>
                <w:color w:val="000000"/>
                <w:szCs w:val="22"/>
                <w:lang w:val="en-NZ"/>
              </w:rPr>
              <w:t>1309193E 5026571N</w:t>
            </w:r>
          </w:p>
        </w:tc>
        <w:tc>
          <w:tcPr>
            <w:tcW w:w="2230" w:type="dxa"/>
          </w:tcPr>
          <w:p w14:paraId="027B299C" w14:textId="4758F30C" w:rsidR="00A02D0E" w:rsidRPr="00A50922" w:rsidRDefault="00923B2D" w:rsidP="00C41816">
            <w:pPr>
              <w:autoSpaceDE w:val="0"/>
              <w:autoSpaceDN w:val="0"/>
              <w:adjustRightInd w:val="0"/>
              <w:spacing w:before="0"/>
              <w:jc w:val="left"/>
              <w:rPr>
                <w:rFonts w:ascii="Arial" w:hAnsi="Arial" w:cs="Arial"/>
                <w:color w:val="000000"/>
                <w:szCs w:val="22"/>
                <w:lang w:val="en-NZ"/>
              </w:rPr>
            </w:pPr>
            <w:r w:rsidRPr="00A50922">
              <w:rPr>
                <w:rFonts w:ascii="Arial" w:hAnsi="Arial" w:cs="Arial"/>
                <w:color w:val="000000"/>
                <w:szCs w:val="22"/>
                <w:lang w:val="en-NZ"/>
              </w:rPr>
              <w:t xml:space="preserve">N/A </w:t>
            </w:r>
            <w:r w:rsidR="001211EC" w:rsidRPr="00A50922">
              <w:rPr>
                <w:rFonts w:ascii="Arial" w:hAnsi="Arial" w:cs="Arial"/>
                <w:color w:val="000000"/>
                <w:szCs w:val="22"/>
                <w:lang w:val="en-NZ"/>
              </w:rPr>
              <w:t>(diffuse seepage)</w:t>
            </w:r>
          </w:p>
        </w:tc>
        <w:tc>
          <w:tcPr>
            <w:tcW w:w="2230" w:type="dxa"/>
          </w:tcPr>
          <w:p w14:paraId="49F7EC09" w14:textId="2E348F7B" w:rsidR="00A02D0E" w:rsidRPr="00A50922" w:rsidRDefault="001211EC" w:rsidP="00C41816">
            <w:pPr>
              <w:autoSpaceDE w:val="0"/>
              <w:autoSpaceDN w:val="0"/>
              <w:adjustRightInd w:val="0"/>
              <w:spacing w:before="0"/>
              <w:jc w:val="left"/>
              <w:rPr>
                <w:rFonts w:ascii="Arial" w:hAnsi="Arial" w:cs="Arial"/>
                <w:color w:val="000000"/>
                <w:szCs w:val="22"/>
                <w:lang w:val="en-NZ"/>
              </w:rPr>
            </w:pPr>
            <w:r w:rsidRPr="00BC6781">
              <w:rPr>
                <w:rFonts w:ascii="Arial" w:hAnsi="Arial" w:cs="Arial"/>
                <w:color w:val="000000"/>
                <w:szCs w:val="22"/>
                <w:lang w:val="en-NZ"/>
              </w:rPr>
              <w:t>width 25 m, length 40 m, depth 1 m (estimated volume 1000 m</w:t>
            </w:r>
            <w:r w:rsidR="007713D3" w:rsidRPr="00A50922">
              <w:rPr>
                <w:rFonts w:ascii="Arial" w:hAnsi="Arial" w:cs="Arial"/>
                <w:color w:val="000000"/>
                <w:szCs w:val="22"/>
                <w:vertAlign w:val="superscript"/>
                <w:lang w:val="en-NZ"/>
              </w:rPr>
              <w:t>3</w:t>
            </w:r>
            <w:r w:rsidRPr="00BC6781">
              <w:rPr>
                <w:rFonts w:ascii="Arial" w:hAnsi="Arial" w:cs="Arial"/>
                <w:color w:val="000000"/>
                <w:szCs w:val="22"/>
                <w:lang w:val="en-NZ"/>
              </w:rPr>
              <w:t>)</w:t>
            </w:r>
          </w:p>
        </w:tc>
      </w:tr>
    </w:tbl>
    <w:p w14:paraId="69FE35A9" w14:textId="262BCDFB" w:rsidR="00BD7667" w:rsidRDefault="00BD7667" w:rsidP="00C41816">
      <w:pPr>
        <w:autoSpaceDE w:val="0"/>
        <w:autoSpaceDN w:val="0"/>
        <w:adjustRightInd w:val="0"/>
        <w:spacing w:before="0"/>
        <w:jc w:val="left"/>
        <w:rPr>
          <w:rFonts w:ascii="Segoe UI" w:hAnsi="Segoe UI" w:cs="Segoe UI"/>
          <w:color w:val="000000"/>
          <w:sz w:val="20"/>
          <w:lang w:val="en-NZ"/>
        </w:rPr>
      </w:pPr>
    </w:p>
    <w:p w14:paraId="43DA3CBD" w14:textId="77777777" w:rsidR="004A3922" w:rsidRDefault="004A3922" w:rsidP="00C41816">
      <w:pPr>
        <w:autoSpaceDE w:val="0"/>
        <w:autoSpaceDN w:val="0"/>
        <w:adjustRightInd w:val="0"/>
        <w:spacing w:before="0"/>
        <w:jc w:val="left"/>
        <w:rPr>
          <w:rFonts w:ascii="Segoe UI" w:hAnsi="Segoe UI" w:cs="Segoe UI"/>
          <w:color w:val="000000"/>
          <w:sz w:val="20"/>
          <w:lang w:val="en-NZ"/>
        </w:rPr>
      </w:pPr>
    </w:p>
    <w:p w14:paraId="317DF970" w14:textId="77777777" w:rsidR="00357E4F" w:rsidRDefault="00357E4F" w:rsidP="00C41816">
      <w:pPr>
        <w:autoSpaceDE w:val="0"/>
        <w:autoSpaceDN w:val="0"/>
        <w:adjustRightInd w:val="0"/>
        <w:spacing w:before="0"/>
        <w:jc w:val="left"/>
        <w:rPr>
          <w:rFonts w:ascii="Segoe UI" w:hAnsi="Segoe UI" w:cs="Segoe UI"/>
          <w:color w:val="000000"/>
          <w:sz w:val="20"/>
          <w:lang w:val="en-NZ"/>
        </w:rPr>
      </w:pPr>
    </w:p>
    <w:p w14:paraId="54D93A07" w14:textId="77777777" w:rsidR="009936C9" w:rsidRDefault="009936C9" w:rsidP="00C41816">
      <w:pPr>
        <w:autoSpaceDE w:val="0"/>
        <w:autoSpaceDN w:val="0"/>
        <w:adjustRightInd w:val="0"/>
        <w:spacing w:before="0"/>
        <w:jc w:val="left"/>
        <w:rPr>
          <w:rFonts w:ascii="Segoe UI" w:hAnsi="Segoe UI" w:cs="Segoe UI"/>
          <w:color w:val="000000"/>
          <w:sz w:val="20"/>
          <w:lang w:val="en-NZ"/>
        </w:rPr>
      </w:pPr>
    </w:p>
    <w:p w14:paraId="04D6FB2A" w14:textId="2C940C77" w:rsidR="009936C9" w:rsidRDefault="009936C9" w:rsidP="00C41816">
      <w:pPr>
        <w:autoSpaceDE w:val="0"/>
        <w:autoSpaceDN w:val="0"/>
        <w:adjustRightInd w:val="0"/>
        <w:spacing w:before="0"/>
        <w:jc w:val="left"/>
        <w:rPr>
          <w:rFonts w:ascii="Segoe UI" w:hAnsi="Segoe UI" w:cs="Segoe UI"/>
          <w:color w:val="000000"/>
          <w:sz w:val="20"/>
          <w:lang w:val="en-NZ"/>
        </w:rPr>
      </w:pPr>
      <w:r w:rsidRPr="009936C9">
        <w:rPr>
          <w:rFonts w:ascii="Segoe UI" w:hAnsi="Segoe UI" w:cs="Segoe UI"/>
          <w:noProof/>
          <w:color w:val="000000"/>
          <w:sz w:val="20"/>
          <w:lang w:val="en-NZ"/>
        </w:rPr>
        <w:drawing>
          <wp:inline distT="0" distB="0" distL="0" distR="0" wp14:anchorId="3477CF9C" wp14:editId="0C4A89CE">
            <wp:extent cx="5670550" cy="32035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550" cy="3203575"/>
                    </a:xfrm>
                    <a:prstGeom prst="rect">
                      <a:avLst/>
                    </a:prstGeom>
                    <a:noFill/>
                    <a:ln>
                      <a:noFill/>
                    </a:ln>
                  </pic:spPr>
                </pic:pic>
              </a:graphicData>
            </a:graphic>
          </wp:inline>
        </w:drawing>
      </w:r>
    </w:p>
    <w:p w14:paraId="69332F5E" w14:textId="4B1EA528" w:rsidR="009936C9" w:rsidRPr="0083785D" w:rsidRDefault="009936C9" w:rsidP="00C41816">
      <w:pPr>
        <w:pStyle w:val="BodyText"/>
        <w:spacing w:before="0"/>
        <w:rPr>
          <w:rFonts w:ascii="Arial" w:hAnsi="Arial" w:cs="Arial"/>
          <w:b/>
          <w:bCs/>
          <w:lang w:eastAsia="en-US"/>
        </w:rPr>
      </w:pPr>
      <w:r w:rsidRPr="0083785D">
        <w:rPr>
          <w:rFonts w:ascii="Arial" w:hAnsi="Arial" w:cs="Arial"/>
          <w:b/>
          <w:bCs/>
          <w:lang w:eastAsia="en-US"/>
        </w:rPr>
        <w:t xml:space="preserve">Figure </w:t>
      </w:r>
      <w:r>
        <w:rPr>
          <w:rFonts w:ascii="Arial" w:hAnsi="Arial" w:cs="Arial"/>
          <w:b/>
          <w:bCs/>
          <w:lang w:eastAsia="en-US"/>
        </w:rPr>
        <w:t>2</w:t>
      </w:r>
      <w:r w:rsidRPr="0083785D">
        <w:rPr>
          <w:rFonts w:ascii="Arial" w:hAnsi="Arial" w:cs="Arial"/>
          <w:b/>
          <w:bCs/>
          <w:lang w:eastAsia="en-US"/>
        </w:rPr>
        <w:t xml:space="preserve">: Schematic showing the irrigation infrastructure for the </w:t>
      </w:r>
      <w:r>
        <w:rPr>
          <w:rFonts w:ascii="Arial" w:hAnsi="Arial" w:cs="Arial"/>
          <w:b/>
          <w:bCs/>
          <w:lang w:eastAsia="en-US"/>
        </w:rPr>
        <w:t>Schoolhouse Creek</w:t>
      </w:r>
      <w:r w:rsidRPr="0083785D">
        <w:rPr>
          <w:rFonts w:ascii="Arial" w:hAnsi="Arial" w:cs="Arial"/>
          <w:b/>
          <w:bCs/>
          <w:lang w:eastAsia="en-US"/>
        </w:rPr>
        <w:t xml:space="preserve"> water take</w:t>
      </w:r>
      <w:r>
        <w:rPr>
          <w:rFonts w:ascii="Arial" w:hAnsi="Arial" w:cs="Arial"/>
          <w:b/>
          <w:bCs/>
          <w:lang w:eastAsia="en-US"/>
        </w:rPr>
        <w:t>.</w:t>
      </w:r>
    </w:p>
    <w:p w14:paraId="258E54D8" w14:textId="77777777" w:rsidR="00B119CD" w:rsidRDefault="00B119CD" w:rsidP="00C41816">
      <w:pPr>
        <w:tabs>
          <w:tab w:val="left" w:pos="1701"/>
        </w:tabs>
        <w:spacing w:before="0"/>
        <w:ind w:left="1701" w:hanging="1701"/>
        <w:rPr>
          <w:rFonts w:ascii="Arial" w:hAnsi="Arial" w:cs="Arial"/>
          <w:szCs w:val="22"/>
          <w:lang w:val="en-NZ" w:eastAsia="en-US"/>
        </w:rPr>
      </w:pPr>
    </w:p>
    <w:p w14:paraId="39051C3C" w14:textId="2B1B9665" w:rsidR="00DF0BD0" w:rsidRPr="000C2A7A" w:rsidRDefault="00DF0BD0" w:rsidP="00C41816">
      <w:pPr>
        <w:tabs>
          <w:tab w:val="left" w:pos="1701"/>
        </w:tabs>
        <w:spacing w:before="0"/>
        <w:ind w:left="1701" w:hanging="1701"/>
        <w:rPr>
          <w:rFonts w:ascii="Arial" w:hAnsi="Arial" w:cs="Arial"/>
          <w:i/>
          <w:iCs/>
          <w:szCs w:val="22"/>
          <w:lang w:val="en-NZ" w:eastAsia="en-US"/>
        </w:rPr>
      </w:pPr>
      <w:r w:rsidRPr="000C2A7A">
        <w:rPr>
          <w:rFonts w:ascii="Arial" w:hAnsi="Arial" w:cs="Arial"/>
          <w:i/>
          <w:iCs/>
          <w:szCs w:val="22"/>
          <w:lang w:val="en-NZ" w:eastAsia="en-US"/>
        </w:rPr>
        <w:t xml:space="preserve">Clutha </w:t>
      </w:r>
      <w:r w:rsidR="00B119CD" w:rsidRPr="000C2A7A">
        <w:rPr>
          <w:rFonts w:ascii="Arial" w:hAnsi="Arial" w:cs="Arial"/>
          <w:i/>
          <w:iCs/>
          <w:szCs w:val="22"/>
          <w:lang w:val="en-NZ" w:eastAsia="en-US"/>
        </w:rPr>
        <w:t>River T</w:t>
      </w:r>
      <w:r w:rsidRPr="000C2A7A">
        <w:rPr>
          <w:rFonts w:ascii="Arial" w:hAnsi="Arial" w:cs="Arial"/>
          <w:i/>
          <w:iCs/>
          <w:szCs w:val="22"/>
          <w:lang w:val="en-NZ" w:eastAsia="en-US"/>
        </w:rPr>
        <w:t>ake</w:t>
      </w:r>
    </w:p>
    <w:p w14:paraId="046B70A5" w14:textId="7AFD40D0" w:rsidR="002D1477" w:rsidRDefault="009B64E3" w:rsidP="00C41816">
      <w:pPr>
        <w:autoSpaceDE w:val="0"/>
        <w:autoSpaceDN w:val="0"/>
        <w:adjustRightInd w:val="0"/>
        <w:spacing w:before="0"/>
        <w:rPr>
          <w:rFonts w:ascii="Arial" w:hAnsi="Arial" w:cs="Arial"/>
          <w:color w:val="000000"/>
          <w:szCs w:val="22"/>
          <w:lang w:val="en-NZ"/>
        </w:rPr>
      </w:pPr>
      <w:r w:rsidRPr="009B64E3">
        <w:rPr>
          <w:rFonts w:ascii="Arial" w:hAnsi="Arial" w:cs="Arial"/>
          <w:color w:val="000000"/>
          <w:szCs w:val="22"/>
          <w:lang w:val="en-NZ"/>
        </w:rPr>
        <w:t xml:space="preserve">Abstraction from the Clutha River </w:t>
      </w:r>
      <w:r w:rsidR="00F653A4">
        <w:rPr>
          <w:rFonts w:ascii="Arial" w:hAnsi="Arial" w:cs="Arial"/>
          <w:color w:val="000000"/>
          <w:szCs w:val="22"/>
          <w:lang w:val="en-NZ"/>
        </w:rPr>
        <w:t>is proposed at a rate of up to 273</w:t>
      </w:r>
      <w:r w:rsidR="00ED121C">
        <w:rPr>
          <w:rFonts w:ascii="Arial" w:hAnsi="Arial" w:cs="Arial"/>
          <w:color w:val="000000"/>
          <w:szCs w:val="22"/>
          <w:lang w:val="en-NZ"/>
        </w:rPr>
        <w:t xml:space="preserve"> </w:t>
      </w:r>
      <w:r w:rsidR="00F653A4">
        <w:rPr>
          <w:rFonts w:ascii="Arial" w:hAnsi="Arial" w:cs="Arial"/>
          <w:color w:val="000000"/>
          <w:szCs w:val="22"/>
          <w:lang w:val="en-NZ"/>
        </w:rPr>
        <w:t xml:space="preserve">L/s from </w:t>
      </w:r>
      <w:r w:rsidRPr="009B64E3">
        <w:rPr>
          <w:rFonts w:ascii="Arial" w:hAnsi="Arial" w:cs="Arial"/>
          <w:color w:val="000000"/>
          <w:szCs w:val="22"/>
          <w:lang w:val="en-NZ"/>
        </w:rPr>
        <w:t xml:space="preserve">a small side channel off the main </w:t>
      </w:r>
      <w:r w:rsidR="00ED121C">
        <w:rPr>
          <w:rFonts w:ascii="Arial" w:hAnsi="Arial" w:cs="Arial"/>
          <w:color w:val="000000"/>
          <w:szCs w:val="22"/>
          <w:lang w:val="en-NZ"/>
        </w:rPr>
        <w:t>stem</w:t>
      </w:r>
      <w:r w:rsidR="00DF78EB">
        <w:rPr>
          <w:rFonts w:ascii="Arial" w:hAnsi="Arial" w:cs="Arial"/>
          <w:color w:val="000000"/>
          <w:szCs w:val="22"/>
          <w:lang w:val="en-NZ"/>
        </w:rPr>
        <w:t xml:space="preserve">. </w:t>
      </w:r>
      <w:r w:rsidR="007A0121">
        <w:rPr>
          <w:rFonts w:ascii="Arial" w:hAnsi="Arial" w:cs="Arial"/>
          <w:color w:val="000000"/>
          <w:szCs w:val="22"/>
          <w:lang w:val="en-NZ"/>
        </w:rPr>
        <w:t>Water will be abstracted via th</w:t>
      </w:r>
      <w:r w:rsidRPr="009B64E3">
        <w:rPr>
          <w:rFonts w:ascii="Arial" w:hAnsi="Arial" w:cs="Arial"/>
          <w:color w:val="000000"/>
          <w:szCs w:val="22"/>
          <w:lang w:val="en-NZ"/>
        </w:rPr>
        <w:t>ree pumps set as an array</w:t>
      </w:r>
      <w:r w:rsidR="00716700">
        <w:rPr>
          <w:rFonts w:ascii="Arial" w:hAnsi="Arial" w:cs="Arial"/>
          <w:color w:val="000000"/>
          <w:szCs w:val="22"/>
          <w:lang w:val="en-NZ"/>
        </w:rPr>
        <w:t xml:space="preserve"> and will be used to supply two pivot irrigators located at</w:t>
      </w:r>
      <w:r w:rsidR="00D26D84">
        <w:rPr>
          <w:rFonts w:ascii="Arial" w:hAnsi="Arial" w:cs="Arial"/>
          <w:color w:val="000000"/>
          <w:szCs w:val="22"/>
          <w:lang w:val="en-NZ"/>
        </w:rPr>
        <w:t xml:space="preserve"> the north of the property</w:t>
      </w:r>
      <w:r w:rsidR="007A3024">
        <w:rPr>
          <w:rFonts w:ascii="Arial" w:hAnsi="Arial" w:cs="Arial"/>
          <w:color w:val="000000"/>
          <w:szCs w:val="22"/>
          <w:lang w:val="en-NZ"/>
        </w:rPr>
        <w:t xml:space="preserve">. </w:t>
      </w:r>
      <w:r w:rsidR="00B15533">
        <w:rPr>
          <w:rFonts w:ascii="Arial" w:hAnsi="Arial" w:cs="Arial"/>
          <w:color w:val="000000"/>
          <w:szCs w:val="22"/>
          <w:lang w:val="en-NZ"/>
        </w:rPr>
        <w:t>W</w:t>
      </w:r>
      <w:r w:rsidR="007A3024">
        <w:rPr>
          <w:rFonts w:ascii="Arial" w:hAnsi="Arial" w:cs="Arial"/>
          <w:color w:val="000000"/>
          <w:szCs w:val="22"/>
          <w:lang w:val="en-NZ"/>
        </w:rPr>
        <w:t xml:space="preserve">ater </w:t>
      </w:r>
      <w:r w:rsidR="00DF22EA">
        <w:rPr>
          <w:rFonts w:ascii="Arial" w:hAnsi="Arial" w:cs="Arial"/>
          <w:color w:val="000000"/>
          <w:szCs w:val="22"/>
          <w:lang w:val="en-NZ"/>
        </w:rPr>
        <w:t xml:space="preserve">will </w:t>
      </w:r>
      <w:r w:rsidR="00B15533">
        <w:rPr>
          <w:rFonts w:ascii="Arial" w:hAnsi="Arial" w:cs="Arial"/>
          <w:color w:val="000000"/>
          <w:szCs w:val="22"/>
          <w:lang w:val="en-NZ"/>
        </w:rPr>
        <w:t>also</w:t>
      </w:r>
      <w:r w:rsidR="00DF22EA">
        <w:rPr>
          <w:rFonts w:ascii="Arial" w:hAnsi="Arial" w:cs="Arial"/>
          <w:color w:val="000000"/>
          <w:szCs w:val="22"/>
          <w:lang w:val="en-NZ"/>
        </w:rPr>
        <w:t xml:space="preserve"> be</w:t>
      </w:r>
      <w:r w:rsidR="00B15533">
        <w:rPr>
          <w:rFonts w:ascii="Arial" w:hAnsi="Arial" w:cs="Arial"/>
          <w:color w:val="000000"/>
          <w:szCs w:val="22"/>
          <w:lang w:val="en-NZ"/>
        </w:rPr>
        <w:t xml:space="preserve"> pumped from this location </w:t>
      </w:r>
      <w:r w:rsidRPr="009B64E3">
        <w:rPr>
          <w:rFonts w:ascii="Arial" w:hAnsi="Arial" w:cs="Arial"/>
          <w:color w:val="000000"/>
          <w:szCs w:val="22"/>
          <w:lang w:val="en-NZ"/>
        </w:rPr>
        <w:t xml:space="preserve">to the tank farm on an as-required basis, </w:t>
      </w:r>
      <w:r w:rsidR="009F75F5" w:rsidRPr="00F653A4">
        <w:rPr>
          <w:rFonts w:ascii="Arial" w:hAnsi="Arial" w:cs="Arial"/>
          <w:color w:val="000000"/>
          <w:szCs w:val="22"/>
          <w:lang w:val="en-NZ"/>
        </w:rPr>
        <w:t>typically when Albert Burn flows are low</w:t>
      </w:r>
      <w:r w:rsidR="00D26D84" w:rsidRPr="009B64E3">
        <w:rPr>
          <w:rFonts w:ascii="Arial" w:hAnsi="Arial" w:cs="Arial"/>
          <w:color w:val="000000"/>
          <w:szCs w:val="22"/>
          <w:lang w:val="en-NZ"/>
        </w:rPr>
        <w:t>. All Clutha River water is metered at th</w:t>
      </w:r>
      <w:r w:rsidR="00D26D84">
        <w:rPr>
          <w:rFonts w:ascii="Arial" w:hAnsi="Arial" w:cs="Arial"/>
          <w:color w:val="000000"/>
          <w:szCs w:val="22"/>
          <w:lang w:val="en-NZ"/>
        </w:rPr>
        <w:t>e point of take</w:t>
      </w:r>
      <w:r w:rsidR="00B15533">
        <w:rPr>
          <w:rFonts w:ascii="Arial" w:hAnsi="Arial" w:cs="Arial"/>
          <w:color w:val="000000"/>
          <w:szCs w:val="22"/>
          <w:lang w:val="en-NZ"/>
        </w:rPr>
        <w:t>.</w:t>
      </w:r>
    </w:p>
    <w:p w14:paraId="5DA9BDAA" w14:textId="77777777" w:rsidR="002D1477" w:rsidRDefault="002D1477" w:rsidP="00C41816">
      <w:pPr>
        <w:autoSpaceDE w:val="0"/>
        <w:autoSpaceDN w:val="0"/>
        <w:adjustRightInd w:val="0"/>
        <w:spacing w:before="0"/>
        <w:rPr>
          <w:rFonts w:ascii="Arial" w:hAnsi="Arial" w:cs="Arial"/>
          <w:color w:val="000000"/>
          <w:szCs w:val="22"/>
          <w:lang w:val="en-NZ"/>
        </w:rPr>
      </w:pPr>
    </w:p>
    <w:p w14:paraId="409B3E82" w14:textId="3AF92BB0" w:rsidR="00967958" w:rsidRPr="00C41816" w:rsidRDefault="002D1477" w:rsidP="00C41816">
      <w:pPr>
        <w:autoSpaceDE w:val="0"/>
        <w:autoSpaceDN w:val="0"/>
        <w:adjustRightInd w:val="0"/>
        <w:spacing w:before="0"/>
        <w:rPr>
          <w:rFonts w:ascii="Arial" w:hAnsi="Arial" w:cs="Arial"/>
          <w:color w:val="000000"/>
          <w:szCs w:val="22"/>
        </w:rPr>
      </w:pPr>
      <w:r>
        <w:rPr>
          <w:rFonts w:ascii="Arial" w:hAnsi="Arial" w:cs="Arial"/>
          <w:color w:val="000000"/>
          <w:szCs w:val="22"/>
          <w:lang w:val="en-NZ"/>
        </w:rPr>
        <w:lastRenderedPageBreak/>
        <w:t xml:space="preserve">Figure 1 provides an overview of the </w:t>
      </w:r>
      <w:r w:rsidR="00030EE9">
        <w:rPr>
          <w:rFonts w:ascii="Arial" w:hAnsi="Arial" w:cs="Arial"/>
          <w:color w:val="000000"/>
          <w:szCs w:val="22"/>
          <w:lang w:val="en-NZ"/>
        </w:rPr>
        <w:t xml:space="preserve">infrastructure configuration. </w:t>
      </w:r>
      <w:r w:rsidR="00967958" w:rsidRPr="00C70F9A">
        <w:rPr>
          <w:rFonts w:ascii="Arial" w:hAnsi="Arial" w:cs="Arial"/>
          <w:color w:val="000000"/>
          <w:szCs w:val="22"/>
        </w:rPr>
        <w:t xml:space="preserve">The Clutha River abstractions </w:t>
      </w:r>
      <w:r w:rsidR="00844A20">
        <w:rPr>
          <w:rFonts w:ascii="Arial" w:hAnsi="Arial" w:cs="Arial"/>
          <w:color w:val="000000"/>
          <w:szCs w:val="22"/>
        </w:rPr>
        <w:t xml:space="preserve">will </w:t>
      </w:r>
      <w:r w:rsidR="00967958" w:rsidRPr="00C70F9A">
        <w:rPr>
          <w:rFonts w:ascii="Arial" w:hAnsi="Arial" w:cs="Arial"/>
          <w:color w:val="000000"/>
          <w:szCs w:val="22"/>
        </w:rPr>
        <w:t xml:space="preserve">work </w:t>
      </w:r>
      <w:r w:rsidR="007E0F5B">
        <w:rPr>
          <w:rFonts w:ascii="Arial" w:hAnsi="Arial" w:cs="Arial"/>
          <w:color w:val="000000"/>
          <w:szCs w:val="22"/>
        </w:rPr>
        <w:t xml:space="preserve">together with the Albert Burn abstractions </w:t>
      </w:r>
      <w:r w:rsidR="00967958" w:rsidRPr="00C70F9A">
        <w:rPr>
          <w:rFonts w:ascii="Arial" w:hAnsi="Arial" w:cs="Arial"/>
          <w:color w:val="000000"/>
          <w:szCs w:val="22"/>
        </w:rPr>
        <w:t>as an integrated system</w:t>
      </w:r>
      <w:r w:rsidR="000C2A7A">
        <w:rPr>
          <w:rFonts w:ascii="Arial" w:hAnsi="Arial" w:cs="Arial"/>
          <w:color w:val="000000"/>
          <w:szCs w:val="22"/>
        </w:rPr>
        <w:t>. Wh</w:t>
      </w:r>
      <w:r w:rsidR="00967958" w:rsidRPr="00C70F9A">
        <w:rPr>
          <w:rFonts w:ascii="Arial" w:hAnsi="Arial" w:cs="Arial"/>
          <w:color w:val="000000"/>
          <w:szCs w:val="22"/>
        </w:rPr>
        <w:t xml:space="preserve">en flows in the Albert Burn are high, the applicant </w:t>
      </w:r>
      <w:r w:rsidR="000C2A7A">
        <w:rPr>
          <w:rFonts w:ascii="Arial" w:hAnsi="Arial" w:cs="Arial"/>
          <w:color w:val="000000"/>
          <w:szCs w:val="22"/>
        </w:rPr>
        <w:t xml:space="preserve">will </w:t>
      </w:r>
      <w:r w:rsidR="00967958" w:rsidRPr="00C70F9A">
        <w:rPr>
          <w:rFonts w:ascii="Arial" w:hAnsi="Arial" w:cs="Arial"/>
          <w:color w:val="000000"/>
          <w:szCs w:val="22"/>
        </w:rPr>
        <w:t>utilis</w:t>
      </w:r>
      <w:r w:rsidR="000C2A7A">
        <w:rPr>
          <w:rFonts w:ascii="Arial" w:hAnsi="Arial" w:cs="Arial"/>
          <w:color w:val="000000"/>
          <w:szCs w:val="22"/>
        </w:rPr>
        <w:t>e</w:t>
      </w:r>
      <w:r w:rsidR="00967958" w:rsidRPr="00C70F9A">
        <w:rPr>
          <w:rFonts w:ascii="Arial" w:hAnsi="Arial" w:cs="Arial"/>
          <w:color w:val="000000"/>
          <w:szCs w:val="22"/>
        </w:rPr>
        <w:t xml:space="preserve"> this water to fill storage tanks and irrigate all available land via gravity feed. When flows in the Albert Burn substantially decrease and the water stored in the tank farm declines, the Clutha River abstraction </w:t>
      </w:r>
      <w:r w:rsidR="000C2A7A">
        <w:rPr>
          <w:rFonts w:ascii="Arial" w:hAnsi="Arial" w:cs="Arial"/>
          <w:color w:val="000000"/>
          <w:szCs w:val="22"/>
        </w:rPr>
        <w:t xml:space="preserve">will </w:t>
      </w:r>
      <w:r w:rsidR="00967958" w:rsidRPr="00C70F9A">
        <w:rPr>
          <w:rFonts w:ascii="Arial" w:hAnsi="Arial" w:cs="Arial"/>
          <w:color w:val="000000"/>
          <w:szCs w:val="22"/>
        </w:rPr>
        <w:t xml:space="preserve">increase in order to replace the water shortfall at the tank farm. The Clutha River abstraction </w:t>
      </w:r>
      <w:r w:rsidR="000C2A7A">
        <w:rPr>
          <w:rFonts w:ascii="Arial" w:hAnsi="Arial" w:cs="Arial"/>
          <w:color w:val="000000"/>
          <w:szCs w:val="22"/>
        </w:rPr>
        <w:t>will</w:t>
      </w:r>
      <w:r w:rsidR="00967958" w:rsidRPr="00C70F9A">
        <w:rPr>
          <w:rFonts w:ascii="Arial" w:hAnsi="Arial" w:cs="Arial"/>
          <w:color w:val="000000"/>
          <w:szCs w:val="22"/>
        </w:rPr>
        <w:t xml:space="preserve"> automatically</w:t>
      </w:r>
      <w:r w:rsidR="000C2A7A">
        <w:rPr>
          <w:rFonts w:ascii="Arial" w:hAnsi="Arial" w:cs="Arial"/>
          <w:color w:val="000000"/>
          <w:szCs w:val="22"/>
        </w:rPr>
        <w:t xml:space="preserve"> cease </w:t>
      </w:r>
      <w:r w:rsidR="00967958" w:rsidRPr="00C70F9A">
        <w:rPr>
          <w:rFonts w:ascii="Arial" w:hAnsi="Arial" w:cs="Arial"/>
          <w:color w:val="000000"/>
          <w:szCs w:val="22"/>
        </w:rPr>
        <w:t>when the tank farm reaches capacity.</w:t>
      </w:r>
    </w:p>
    <w:p w14:paraId="5C6EDD54" w14:textId="77777777" w:rsidR="00967958" w:rsidRDefault="00967958" w:rsidP="00C41816">
      <w:pPr>
        <w:suppressAutoHyphens/>
        <w:spacing w:before="0"/>
        <w:rPr>
          <w:rFonts w:ascii="Arial" w:hAnsi="Arial" w:cs="Arial"/>
          <w:szCs w:val="22"/>
          <w:lang w:val="en-NZ" w:eastAsia="en-US"/>
        </w:rPr>
      </w:pPr>
    </w:p>
    <w:p w14:paraId="34A98065" w14:textId="603C30A4" w:rsidR="009B230B" w:rsidRPr="00FF1235" w:rsidRDefault="00833163" w:rsidP="00C41816">
      <w:pPr>
        <w:tabs>
          <w:tab w:val="left" w:pos="1701"/>
        </w:tabs>
        <w:suppressAutoHyphens/>
        <w:spacing w:before="0"/>
        <w:rPr>
          <w:rFonts w:ascii="Arial" w:hAnsi="Arial" w:cs="Arial"/>
          <w:b/>
          <w:szCs w:val="22"/>
        </w:rPr>
      </w:pPr>
      <w:r w:rsidRPr="00880AB3">
        <w:rPr>
          <w:rFonts w:ascii="Arial" w:hAnsi="Arial" w:cs="Arial"/>
          <w:b/>
          <w:szCs w:val="22"/>
        </w:rPr>
        <w:t xml:space="preserve">Details of </w:t>
      </w:r>
      <w:r w:rsidR="008A5935">
        <w:rPr>
          <w:rFonts w:ascii="Arial" w:hAnsi="Arial" w:cs="Arial"/>
          <w:b/>
          <w:szCs w:val="22"/>
        </w:rPr>
        <w:t>D</w:t>
      </w:r>
      <w:r w:rsidRPr="00880AB3">
        <w:rPr>
          <w:rFonts w:ascii="Arial" w:hAnsi="Arial" w:cs="Arial"/>
          <w:b/>
          <w:szCs w:val="22"/>
        </w:rPr>
        <w:t xml:space="preserve">eemed </w:t>
      </w:r>
      <w:r w:rsidR="008A5935">
        <w:rPr>
          <w:rFonts w:ascii="Arial" w:hAnsi="Arial" w:cs="Arial"/>
          <w:b/>
          <w:szCs w:val="22"/>
        </w:rPr>
        <w:t>P</w:t>
      </w:r>
      <w:r w:rsidRPr="00880AB3">
        <w:rPr>
          <w:rFonts w:ascii="Arial" w:hAnsi="Arial" w:cs="Arial"/>
          <w:b/>
          <w:szCs w:val="22"/>
        </w:rPr>
        <w:t xml:space="preserve">ermits </w:t>
      </w:r>
      <w:r w:rsidR="008A5935">
        <w:rPr>
          <w:rFonts w:ascii="Arial" w:hAnsi="Arial" w:cs="Arial"/>
          <w:b/>
          <w:szCs w:val="22"/>
        </w:rPr>
        <w:t>B</w:t>
      </w:r>
      <w:r w:rsidR="00F2693B" w:rsidRPr="00880AB3">
        <w:rPr>
          <w:rFonts w:ascii="Arial" w:hAnsi="Arial" w:cs="Arial"/>
          <w:b/>
          <w:szCs w:val="22"/>
        </w:rPr>
        <w:t xml:space="preserve">eing </w:t>
      </w:r>
      <w:r w:rsidR="008A5935">
        <w:rPr>
          <w:rFonts w:ascii="Arial" w:hAnsi="Arial" w:cs="Arial"/>
          <w:b/>
          <w:szCs w:val="22"/>
        </w:rPr>
        <w:t>R</w:t>
      </w:r>
      <w:r w:rsidR="00F2693B" w:rsidRPr="00880AB3">
        <w:rPr>
          <w:rFonts w:ascii="Arial" w:hAnsi="Arial" w:cs="Arial"/>
          <w:b/>
          <w:szCs w:val="22"/>
        </w:rPr>
        <w:t>eplaced</w:t>
      </w:r>
    </w:p>
    <w:p w14:paraId="21B2EAD4" w14:textId="326B9C59" w:rsidR="00855E93" w:rsidRPr="000D2086" w:rsidRDefault="00833163" w:rsidP="00C41816">
      <w:pPr>
        <w:suppressAutoHyphens/>
        <w:spacing w:before="0"/>
        <w:rPr>
          <w:rFonts w:ascii="Arial" w:hAnsi="Arial" w:cs="Arial"/>
          <w:szCs w:val="22"/>
          <w:lang w:val="en-NZ" w:eastAsia="en-US"/>
        </w:rPr>
      </w:pPr>
      <w:r w:rsidRPr="00833163">
        <w:rPr>
          <w:rFonts w:ascii="Arial" w:hAnsi="Arial" w:cs="Arial"/>
          <w:szCs w:val="22"/>
          <w:lang w:val="en-NZ" w:eastAsia="en-US"/>
        </w:rPr>
        <w:t xml:space="preserve">The applicant is seeking to replace </w:t>
      </w:r>
      <w:r w:rsidR="00475CAD">
        <w:rPr>
          <w:rFonts w:ascii="Arial" w:hAnsi="Arial" w:cs="Arial"/>
          <w:szCs w:val="22"/>
          <w:lang w:val="en-NZ" w:eastAsia="en-US"/>
        </w:rPr>
        <w:t>Deemed</w:t>
      </w:r>
      <w:r w:rsidRPr="00833163">
        <w:rPr>
          <w:rFonts w:ascii="Arial" w:hAnsi="Arial" w:cs="Arial"/>
          <w:szCs w:val="22"/>
          <w:lang w:val="en-NZ" w:eastAsia="en-US"/>
        </w:rPr>
        <w:t xml:space="preserve"> Permi</w:t>
      </w:r>
      <w:r w:rsidR="002223B9">
        <w:rPr>
          <w:rFonts w:ascii="Arial" w:hAnsi="Arial" w:cs="Arial"/>
          <w:szCs w:val="22"/>
          <w:lang w:val="en-NZ" w:eastAsia="en-US"/>
        </w:rPr>
        <w:t>t</w:t>
      </w:r>
      <w:r w:rsidR="00475CAD">
        <w:rPr>
          <w:rFonts w:ascii="Arial" w:hAnsi="Arial" w:cs="Arial"/>
          <w:szCs w:val="22"/>
          <w:lang w:val="en-NZ" w:eastAsia="en-US"/>
        </w:rPr>
        <w:t>s</w:t>
      </w:r>
      <w:r w:rsidR="002223B9">
        <w:rPr>
          <w:rFonts w:ascii="Arial" w:hAnsi="Arial" w:cs="Arial"/>
          <w:szCs w:val="22"/>
          <w:lang w:val="en-NZ" w:eastAsia="en-US"/>
        </w:rPr>
        <w:t xml:space="preserve"> </w:t>
      </w:r>
      <w:r w:rsidR="00D7681B">
        <w:rPr>
          <w:rFonts w:ascii="Arial" w:hAnsi="Arial" w:cs="Arial"/>
          <w:bCs/>
          <w:lang w:val="en-NZ"/>
        </w:rPr>
        <w:t xml:space="preserve">2002.348.V1, 2002.349.V1, 2002.351.V1, 2002.352.V1, 2002.353.V1, 2002.354.V1 and </w:t>
      </w:r>
      <w:r w:rsidR="00475CAD">
        <w:rPr>
          <w:rFonts w:ascii="Arial" w:hAnsi="Arial" w:cs="Arial"/>
          <w:bCs/>
          <w:lang w:val="en-NZ"/>
        </w:rPr>
        <w:t xml:space="preserve">Water Permit </w:t>
      </w:r>
      <w:r w:rsidR="00D7681B">
        <w:rPr>
          <w:rFonts w:ascii="Arial" w:hAnsi="Arial" w:cs="Arial"/>
          <w:bCs/>
          <w:lang w:val="en-NZ"/>
        </w:rPr>
        <w:t>2003.591.V2</w:t>
      </w:r>
      <w:r w:rsidRPr="00833163">
        <w:rPr>
          <w:rFonts w:ascii="Arial" w:hAnsi="Arial" w:cs="Arial"/>
          <w:szCs w:val="22"/>
          <w:lang w:val="en-NZ" w:eastAsia="en-US"/>
        </w:rPr>
        <w:t xml:space="preserve">, which </w:t>
      </w:r>
      <w:r w:rsidR="00475CAD">
        <w:rPr>
          <w:rFonts w:ascii="Arial" w:hAnsi="Arial" w:cs="Arial"/>
          <w:szCs w:val="22"/>
          <w:lang w:val="en-NZ" w:eastAsia="en-US"/>
        </w:rPr>
        <w:t xml:space="preserve">all </w:t>
      </w:r>
      <w:r w:rsidRPr="00833163">
        <w:rPr>
          <w:rFonts w:ascii="Arial" w:hAnsi="Arial" w:cs="Arial"/>
          <w:szCs w:val="22"/>
          <w:lang w:val="en-NZ" w:eastAsia="en-US"/>
        </w:rPr>
        <w:t>expire on</w:t>
      </w:r>
      <w:r w:rsidR="008C5C59">
        <w:rPr>
          <w:rFonts w:ascii="Arial" w:hAnsi="Arial" w:cs="Arial"/>
          <w:szCs w:val="22"/>
          <w:lang w:val="en-NZ" w:eastAsia="en-US"/>
        </w:rPr>
        <w:t xml:space="preserve"> </w:t>
      </w:r>
      <w:r w:rsidR="007627F5">
        <w:rPr>
          <w:rFonts w:ascii="Arial" w:hAnsi="Arial" w:cs="Arial"/>
          <w:szCs w:val="22"/>
          <w:lang w:val="en-NZ" w:eastAsia="en-US"/>
        </w:rPr>
        <w:t>01 October 2021.</w:t>
      </w:r>
      <w:r w:rsidRPr="00833163">
        <w:rPr>
          <w:rFonts w:ascii="Arial" w:hAnsi="Arial" w:cs="Arial"/>
          <w:szCs w:val="22"/>
          <w:lang w:val="en-NZ" w:eastAsia="en-US"/>
        </w:rPr>
        <w:t xml:space="preserve">  Water Permit</w:t>
      </w:r>
      <w:r w:rsidR="00F6279B">
        <w:rPr>
          <w:rFonts w:ascii="Arial" w:hAnsi="Arial" w:cs="Arial"/>
          <w:szCs w:val="22"/>
          <w:lang w:val="en-NZ" w:eastAsia="en-US"/>
        </w:rPr>
        <w:t xml:space="preserve"> 2002.354.V1</w:t>
      </w:r>
      <w:r w:rsidRPr="00833163">
        <w:rPr>
          <w:rFonts w:ascii="Arial" w:hAnsi="Arial" w:cs="Arial"/>
          <w:szCs w:val="22"/>
          <w:lang w:val="en-NZ" w:eastAsia="en-US"/>
        </w:rPr>
        <w:t xml:space="preserve"> </w:t>
      </w:r>
      <w:r w:rsidRPr="00F6279B">
        <w:rPr>
          <w:rFonts w:ascii="Arial" w:hAnsi="Arial" w:cs="Arial"/>
          <w:szCs w:val="22"/>
          <w:lang w:val="en-NZ" w:eastAsia="en-US"/>
        </w:rPr>
        <w:t>authorise</w:t>
      </w:r>
      <w:r w:rsidR="00F6279B" w:rsidRPr="00F6279B">
        <w:rPr>
          <w:rFonts w:ascii="Arial" w:hAnsi="Arial" w:cs="Arial"/>
          <w:szCs w:val="22"/>
          <w:lang w:val="en-NZ" w:eastAsia="en-US"/>
        </w:rPr>
        <w:t>s</w:t>
      </w:r>
      <w:r w:rsidRPr="00833163">
        <w:rPr>
          <w:rFonts w:ascii="Arial" w:hAnsi="Arial" w:cs="Arial"/>
          <w:szCs w:val="22"/>
          <w:lang w:val="en-NZ" w:eastAsia="en-US"/>
        </w:rPr>
        <w:t xml:space="preserve"> the applicant to take up to </w:t>
      </w:r>
      <w:r w:rsidR="00287939">
        <w:rPr>
          <w:rFonts w:ascii="Arial" w:hAnsi="Arial" w:cs="Arial"/>
          <w:szCs w:val="22"/>
          <w:lang w:val="en-NZ" w:eastAsia="en-US"/>
        </w:rPr>
        <w:t>4,800</w:t>
      </w:r>
      <w:r w:rsidRPr="00833163">
        <w:rPr>
          <w:rFonts w:ascii="Arial" w:hAnsi="Arial" w:cs="Arial"/>
          <w:i/>
          <w:szCs w:val="22"/>
          <w:lang w:val="en-NZ" w:eastAsia="en-US"/>
        </w:rPr>
        <w:t xml:space="preserve"> </w:t>
      </w:r>
      <w:r w:rsidRPr="00833163">
        <w:rPr>
          <w:rFonts w:ascii="Arial" w:hAnsi="Arial" w:cs="Arial"/>
          <w:szCs w:val="22"/>
          <w:lang w:val="en-NZ" w:eastAsia="en-US"/>
        </w:rPr>
        <w:t>cubic metres (m</w:t>
      </w:r>
      <w:r w:rsidRPr="00833163">
        <w:rPr>
          <w:rFonts w:ascii="Arial" w:hAnsi="Arial" w:cs="Arial"/>
          <w:szCs w:val="22"/>
          <w:vertAlign w:val="superscript"/>
          <w:lang w:val="en-NZ" w:eastAsia="en-US"/>
        </w:rPr>
        <w:t>3</w:t>
      </w:r>
      <w:r w:rsidRPr="00833163">
        <w:rPr>
          <w:rFonts w:ascii="Arial" w:hAnsi="Arial" w:cs="Arial"/>
          <w:szCs w:val="22"/>
          <w:lang w:val="en-NZ" w:eastAsia="en-US"/>
        </w:rPr>
        <w:t xml:space="preserve">)/day of water from </w:t>
      </w:r>
      <w:r w:rsidR="00C77570">
        <w:rPr>
          <w:rFonts w:ascii="Arial" w:hAnsi="Arial" w:cs="Arial"/>
          <w:szCs w:val="22"/>
          <w:lang w:val="en-NZ" w:eastAsia="en-US"/>
        </w:rPr>
        <w:t>Schoolhouse Creek</w:t>
      </w:r>
      <w:r w:rsidRPr="00833163">
        <w:rPr>
          <w:rFonts w:ascii="Arial" w:hAnsi="Arial" w:cs="Arial"/>
          <w:szCs w:val="22"/>
          <w:lang w:val="en-NZ" w:eastAsia="en-US"/>
        </w:rPr>
        <w:t>, at a maximum rate of</w:t>
      </w:r>
      <w:r w:rsidR="00E66E13">
        <w:rPr>
          <w:rFonts w:ascii="Arial" w:hAnsi="Arial" w:cs="Arial"/>
          <w:szCs w:val="22"/>
          <w:lang w:val="en-NZ" w:eastAsia="en-US"/>
        </w:rPr>
        <w:t xml:space="preserve"> 55.6</w:t>
      </w:r>
      <w:r w:rsidRPr="00833163">
        <w:rPr>
          <w:rFonts w:ascii="Arial" w:hAnsi="Arial" w:cs="Arial"/>
          <w:i/>
          <w:szCs w:val="22"/>
          <w:lang w:val="en-NZ" w:eastAsia="en-US"/>
        </w:rPr>
        <w:t xml:space="preserve"> </w:t>
      </w:r>
      <w:r w:rsidRPr="00833163">
        <w:rPr>
          <w:rFonts w:ascii="Arial" w:hAnsi="Arial" w:cs="Arial"/>
          <w:szCs w:val="22"/>
          <w:lang w:val="en-NZ" w:eastAsia="en-US"/>
        </w:rPr>
        <w:t>litres per second (L/s).</w:t>
      </w:r>
      <w:r w:rsidR="001C2D56">
        <w:rPr>
          <w:rFonts w:ascii="Arial" w:hAnsi="Arial" w:cs="Arial"/>
          <w:szCs w:val="22"/>
          <w:lang w:val="en-NZ" w:eastAsia="en-US"/>
        </w:rPr>
        <w:t xml:space="preserve"> </w:t>
      </w:r>
      <w:r w:rsidR="00855E93" w:rsidRPr="000D2086">
        <w:rPr>
          <w:rFonts w:ascii="Arial" w:hAnsi="Arial" w:cs="Arial"/>
          <w:szCs w:val="22"/>
          <w:lang w:val="en-NZ" w:eastAsia="en-US"/>
        </w:rPr>
        <w:t>Water Permit</w:t>
      </w:r>
      <w:r w:rsidR="001925BC" w:rsidRPr="000D2086">
        <w:rPr>
          <w:rFonts w:ascii="Arial" w:hAnsi="Arial" w:cs="Arial"/>
          <w:szCs w:val="22"/>
          <w:lang w:val="en-NZ" w:eastAsia="en-US"/>
        </w:rPr>
        <w:t>s</w:t>
      </w:r>
      <w:r w:rsidR="00855E93" w:rsidRPr="000D2086">
        <w:rPr>
          <w:rFonts w:ascii="Arial" w:hAnsi="Arial" w:cs="Arial"/>
          <w:szCs w:val="22"/>
          <w:lang w:val="en-NZ" w:eastAsia="en-US"/>
        </w:rPr>
        <w:t xml:space="preserve"> 2002.348</w:t>
      </w:r>
      <w:r w:rsidR="00734B64" w:rsidRPr="000D2086">
        <w:rPr>
          <w:rFonts w:ascii="Arial" w:hAnsi="Arial" w:cs="Arial"/>
          <w:szCs w:val="22"/>
          <w:lang w:val="en-NZ" w:eastAsia="en-US"/>
        </w:rPr>
        <w:t>/3</w:t>
      </w:r>
      <w:r w:rsidR="001925BC" w:rsidRPr="000D2086">
        <w:rPr>
          <w:rFonts w:ascii="Arial" w:hAnsi="Arial" w:cs="Arial"/>
          <w:szCs w:val="22"/>
          <w:lang w:val="en-NZ" w:eastAsia="en-US"/>
        </w:rPr>
        <w:t>49/351/352</w:t>
      </w:r>
      <w:r w:rsidR="00855E93" w:rsidRPr="000D2086">
        <w:rPr>
          <w:rFonts w:ascii="Arial" w:hAnsi="Arial" w:cs="Arial"/>
          <w:szCs w:val="22"/>
          <w:lang w:val="en-NZ" w:eastAsia="en-US"/>
        </w:rPr>
        <w:t>.V1</w:t>
      </w:r>
      <w:r w:rsidR="00713C55" w:rsidRPr="000D2086">
        <w:rPr>
          <w:rFonts w:ascii="Arial" w:hAnsi="Arial" w:cs="Arial"/>
          <w:szCs w:val="22"/>
          <w:lang w:val="en-NZ" w:eastAsia="en-US"/>
        </w:rPr>
        <w:t xml:space="preserve"> authorise the applicant to take</w:t>
      </w:r>
      <w:r w:rsidR="008B63C5" w:rsidRPr="008B63C5">
        <w:rPr>
          <w:rFonts w:ascii="Arial" w:hAnsi="Arial" w:cs="Arial"/>
          <w:szCs w:val="22"/>
          <w:lang w:val="en-NZ" w:eastAsia="en-US"/>
        </w:rPr>
        <w:t xml:space="preserve"> </w:t>
      </w:r>
      <w:r w:rsidR="008B63C5">
        <w:rPr>
          <w:rFonts w:ascii="Arial" w:hAnsi="Arial" w:cs="Arial"/>
          <w:szCs w:val="22"/>
          <w:lang w:val="en-NZ" w:eastAsia="en-US"/>
        </w:rPr>
        <w:t xml:space="preserve">water at various rates </w:t>
      </w:r>
      <w:r w:rsidR="00713C55" w:rsidRPr="000D2086">
        <w:rPr>
          <w:rFonts w:ascii="Arial" w:hAnsi="Arial" w:cs="Arial"/>
          <w:szCs w:val="22"/>
          <w:lang w:val="en-NZ" w:eastAsia="en-US"/>
        </w:rPr>
        <w:t xml:space="preserve">up to </w:t>
      </w:r>
      <w:r w:rsidR="00990C5C">
        <w:rPr>
          <w:rFonts w:ascii="Arial" w:hAnsi="Arial" w:cs="Arial"/>
          <w:szCs w:val="22"/>
          <w:lang w:val="en-NZ" w:eastAsia="en-US"/>
        </w:rPr>
        <w:t xml:space="preserve">a </w:t>
      </w:r>
      <w:r w:rsidR="008D6F4F" w:rsidRPr="000D2086">
        <w:rPr>
          <w:rFonts w:ascii="Arial" w:hAnsi="Arial" w:cs="Arial"/>
          <w:szCs w:val="22"/>
          <w:lang w:val="en-NZ" w:eastAsia="en-US"/>
        </w:rPr>
        <w:t xml:space="preserve">maximum of </w:t>
      </w:r>
      <w:r w:rsidR="001A3CB3" w:rsidRPr="000D2086">
        <w:rPr>
          <w:rFonts w:ascii="Arial" w:hAnsi="Arial" w:cs="Arial"/>
          <w:szCs w:val="22"/>
          <w:lang w:val="en-NZ" w:eastAsia="en-US"/>
        </w:rPr>
        <w:t>2</w:t>
      </w:r>
      <w:r w:rsidR="00446F63" w:rsidRPr="000D2086">
        <w:rPr>
          <w:rFonts w:ascii="Arial" w:hAnsi="Arial" w:cs="Arial"/>
          <w:szCs w:val="22"/>
          <w:lang w:val="en-NZ" w:eastAsia="en-US"/>
        </w:rPr>
        <w:t>0</w:t>
      </w:r>
      <w:r w:rsidR="00713C55" w:rsidRPr="000D2086">
        <w:rPr>
          <w:rFonts w:ascii="Arial" w:hAnsi="Arial" w:cs="Arial"/>
          <w:szCs w:val="22"/>
          <w:lang w:val="en-NZ" w:eastAsia="en-US"/>
        </w:rPr>
        <w:t>,</w:t>
      </w:r>
      <w:r w:rsidR="00446F63" w:rsidRPr="000D2086">
        <w:rPr>
          <w:rFonts w:ascii="Arial" w:hAnsi="Arial" w:cs="Arial"/>
          <w:szCs w:val="22"/>
          <w:lang w:val="en-NZ" w:eastAsia="en-US"/>
        </w:rPr>
        <w:t>5</w:t>
      </w:r>
      <w:r w:rsidR="00713C55" w:rsidRPr="000D2086">
        <w:rPr>
          <w:rFonts w:ascii="Arial" w:hAnsi="Arial" w:cs="Arial"/>
          <w:szCs w:val="22"/>
          <w:lang w:val="en-NZ" w:eastAsia="en-US"/>
        </w:rPr>
        <w:t>00</w:t>
      </w:r>
      <w:r w:rsidR="00713C55" w:rsidRPr="000D2086">
        <w:rPr>
          <w:rFonts w:ascii="Arial" w:hAnsi="Arial" w:cs="Arial"/>
          <w:i/>
          <w:szCs w:val="22"/>
          <w:lang w:val="en-NZ" w:eastAsia="en-US"/>
        </w:rPr>
        <w:t xml:space="preserve"> </w:t>
      </w:r>
      <w:r w:rsidR="00713C55" w:rsidRPr="000D2086">
        <w:rPr>
          <w:rFonts w:ascii="Arial" w:hAnsi="Arial" w:cs="Arial"/>
          <w:szCs w:val="22"/>
          <w:lang w:val="en-NZ" w:eastAsia="en-US"/>
        </w:rPr>
        <w:t>m</w:t>
      </w:r>
      <w:r w:rsidR="00713C55" w:rsidRPr="000D2086">
        <w:rPr>
          <w:rFonts w:ascii="Arial" w:hAnsi="Arial" w:cs="Arial"/>
          <w:szCs w:val="22"/>
          <w:vertAlign w:val="superscript"/>
          <w:lang w:val="en-NZ" w:eastAsia="en-US"/>
        </w:rPr>
        <w:t>3</w:t>
      </w:r>
      <w:r w:rsidR="00713C55" w:rsidRPr="000D2086">
        <w:rPr>
          <w:rFonts w:ascii="Arial" w:hAnsi="Arial" w:cs="Arial"/>
          <w:szCs w:val="22"/>
          <w:lang w:val="en-NZ" w:eastAsia="en-US"/>
        </w:rPr>
        <w:t xml:space="preserve">/day from </w:t>
      </w:r>
      <w:r w:rsidR="008B63C5">
        <w:rPr>
          <w:rFonts w:ascii="Arial" w:hAnsi="Arial" w:cs="Arial"/>
          <w:szCs w:val="22"/>
          <w:lang w:val="en-NZ" w:eastAsia="en-US"/>
        </w:rPr>
        <w:t xml:space="preserve">the </w:t>
      </w:r>
      <w:r w:rsidR="00446F63" w:rsidRPr="000D2086">
        <w:rPr>
          <w:rFonts w:ascii="Arial" w:hAnsi="Arial" w:cs="Arial"/>
          <w:szCs w:val="22"/>
          <w:lang w:val="en-NZ" w:eastAsia="en-US"/>
        </w:rPr>
        <w:t>Albert Burn.</w:t>
      </w:r>
      <w:r w:rsidR="00F107A5" w:rsidRPr="000D2086">
        <w:rPr>
          <w:rFonts w:ascii="Arial" w:hAnsi="Arial" w:cs="Arial"/>
          <w:szCs w:val="22"/>
          <w:lang w:val="en-NZ" w:eastAsia="en-US"/>
        </w:rPr>
        <w:t xml:space="preserve"> Water Permits 2002.35</w:t>
      </w:r>
      <w:r w:rsidR="00DC6D53" w:rsidRPr="000D2086">
        <w:rPr>
          <w:rFonts w:ascii="Arial" w:hAnsi="Arial" w:cs="Arial"/>
          <w:szCs w:val="22"/>
          <w:lang w:val="en-NZ" w:eastAsia="en-US"/>
        </w:rPr>
        <w:t>3</w:t>
      </w:r>
      <w:r w:rsidR="00413B5A" w:rsidRPr="000D2086">
        <w:rPr>
          <w:rFonts w:ascii="Arial" w:hAnsi="Arial" w:cs="Arial"/>
          <w:szCs w:val="22"/>
          <w:lang w:val="en-NZ" w:eastAsia="en-US"/>
        </w:rPr>
        <w:t>.V1</w:t>
      </w:r>
      <w:r w:rsidR="00DC6D53" w:rsidRPr="000D2086">
        <w:rPr>
          <w:rFonts w:ascii="Arial" w:hAnsi="Arial" w:cs="Arial"/>
          <w:szCs w:val="22"/>
          <w:lang w:val="en-NZ" w:eastAsia="en-US"/>
        </w:rPr>
        <w:t xml:space="preserve"> and 2003</w:t>
      </w:r>
      <w:r w:rsidR="006C23D8" w:rsidRPr="000D2086">
        <w:rPr>
          <w:rFonts w:ascii="Arial" w:hAnsi="Arial" w:cs="Arial"/>
          <w:szCs w:val="22"/>
          <w:lang w:val="en-NZ" w:eastAsia="en-US"/>
        </w:rPr>
        <w:t>.591</w:t>
      </w:r>
      <w:r w:rsidR="00F107A5" w:rsidRPr="000D2086">
        <w:rPr>
          <w:rFonts w:ascii="Arial" w:hAnsi="Arial" w:cs="Arial"/>
          <w:szCs w:val="22"/>
          <w:lang w:val="en-NZ" w:eastAsia="en-US"/>
        </w:rPr>
        <w:t>.V</w:t>
      </w:r>
      <w:r w:rsidR="006C23D8" w:rsidRPr="000D2086">
        <w:rPr>
          <w:rFonts w:ascii="Arial" w:hAnsi="Arial" w:cs="Arial"/>
          <w:szCs w:val="22"/>
          <w:lang w:val="en-NZ" w:eastAsia="en-US"/>
        </w:rPr>
        <w:t>2</w:t>
      </w:r>
      <w:r w:rsidR="00F107A5" w:rsidRPr="000D2086">
        <w:rPr>
          <w:rFonts w:ascii="Arial" w:hAnsi="Arial" w:cs="Arial"/>
          <w:szCs w:val="22"/>
          <w:lang w:val="en-NZ" w:eastAsia="en-US"/>
        </w:rPr>
        <w:t xml:space="preserve"> authorise the applicant to take up to maximum of 2</w:t>
      </w:r>
      <w:r w:rsidR="002872F0" w:rsidRPr="000D2086">
        <w:rPr>
          <w:rFonts w:ascii="Arial" w:hAnsi="Arial" w:cs="Arial"/>
          <w:szCs w:val="22"/>
          <w:lang w:val="en-NZ" w:eastAsia="en-US"/>
        </w:rPr>
        <w:t>3</w:t>
      </w:r>
      <w:r w:rsidR="00F107A5" w:rsidRPr="000D2086">
        <w:rPr>
          <w:rFonts w:ascii="Arial" w:hAnsi="Arial" w:cs="Arial"/>
          <w:szCs w:val="22"/>
          <w:lang w:val="en-NZ" w:eastAsia="en-US"/>
        </w:rPr>
        <w:t>,</w:t>
      </w:r>
      <w:r w:rsidR="002872F0" w:rsidRPr="000D2086">
        <w:rPr>
          <w:rFonts w:ascii="Arial" w:hAnsi="Arial" w:cs="Arial"/>
          <w:szCs w:val="22"/>
          <w:lang w:val="en-NZ" w:eastAsia="en-US"/>
        </w:rPr>
        <w:t>6</w:t>
      </w:r>
      <w:r w:rsidR="00F107A5" w:rsidRPr="000D2086">
        <w:rPr>
          <w:rFonts w:ascii="Arial" w:hAnsi="Arial" w:cs="Arial"/>
          <w:szCs w:val="22"/>
          <w:lang w:val="en-NZ" w:eastAsia="en-US"/>
        </w:rPr>
        <w:t>00</w:t>
      </w:r>
      <w:r w:rsidR="00F107A5" w:rsidRPr="000D2086">
        <w:rPr>
          <w:rFonts w:ascii="Arial" w:hAnsi="Arial" w:cs="Arial"/>
          <w:i/>
          <w:szCs w:val="22"/>
          <w:lang w:val="en-NZ" w:eastAsia="en-US"/>
        </w:rPr>
        <w:t xml:space="preserve"> </w:t>
      </w:r>
      <w:r w:rsidR="00F107A5" w:rsidRPr="000D2086">
        <w:rPr>
          <w:rFonts w:ascii="Arial" w:hAnsi="Arial" w:cs="Arial"/>
          <w:szCs w:val="22"/>
          <w:lang w:val="en-NZ" w:eastAsia="en-US"/>
        </w:rPr>
        <w:t>m</w:t>
      </w:r>
      <w:r w:rsidR="00F107A5" w:rsidRPr="000D2086">
        <w:rPr>
          <w:rFonts w:ascii="Arial" w:hAnsi="Arial" w:cs="Arial"/>
          <w:szCs w:val="22"/>
          <w:vertAlign w:val="superscript"/>
          <w:lang w:val="en-NZ" w:eastAsia="en-US"/>
        </w:rPr>
        <w:t>3</w:t>
      </w:r>
      <w:r w:rsidR="00F107A5" w:rsidRPr="000D2086">
        <w:rPr>
          <w:rFonts w:ascii="Arial" w:hAnsi="Arial" w:cs="Arial"/>
          <w:szCs w:val="22"/>
          <w:lang w:val="en-NZ" w:eastAsia="en-US"/>
        </w:rPr>
        <w:t xml:space="preserve">/day of water from </w:t>
      </w:r>
      <w:r w:rsidR="00BC0E28">
        <w:rPr>
          <w:rFonts w:ascii="Arial" w:hAnsi="Arial" w:cs="Arial"/>
          <w:szCs w:val="22"/>
          <w:lang w:val="en-NZ" w:eastAsia="en-US"/>
        </w:rPr>
        <w:t>the Clu</w:t>
      </w:r>
      <w:r w:rsidR="00C622B3">
        <w:rPr>
          <w:rFonts w:ascii="Arial" w:hAnsi="Arial" w:cs="Arial"/>
          <w:szCs w:val="22"/>
          <w:lang w:val="en-NZ" w:eastAsia="en-US"/>
        </w:rPr>
        <w:t>tha River</w:t>
      </w:r>
      <w:r w:rsidR="00F107A5" w:rsidRPr="000D2086">
        <w:rPr>
          <w:rFonts w:ascii="Arial" w:hAnsi="Arial" w:cs="Arial"/>
          <w:szCs w:val="22"/>
          <w:lang w:val="en-NZ" w:eastAsia="en-US"/>
        </w:rPr>
        <w:t>.</w:t>
      </w:r>
    </w:p>
    <w:p w14:paraId="38B46A07" w14:textId="77777777" w:rsidR="00855E93" w:rsidRPr="000D2086" w:rsidRDefault="00855E93" w:rsidP="00C41816">
      <w:pPr>
        <w:suppressAutoHyphens/>
        <w:spacing w:before="0"/>
        <w:rPr>
          <w:rFonts w:ascii="Arial" w:hAnsi="Arial" w:cs="Arial"/>
          <w:szCs w:val="22"/>
          <w:lang w:val="en-NZ" w:eastAsia="en-US"/>
        </w:rPr>
      </w:pPr>
    </w:p>
    <w:p w14:paraId="7820934C" w14:textId="40DE53F9" w:rsidR="0062389E" w:rsidRPr="000D2086" w:rsidRDefault="00833163" w:rsidP="00C41816">
      <w:pPr>
        <w:suppressAutoHyphens/>
        <w:spacing w:before="0"/>
        <w:rPr>
          <w:rFonts w:ascii="Arial" w:hAnsi="Arial" w:cs="Arial"/>
          <w:szCs w:val="22"/>
          <w:lang w:val="en-GB" w:eastAsia="en-US"/>
        </w:rPr>
      </w:pPr>
      <w:r w:rsidRPr="000D2086">
        <w:rPr>
          <w:rFonts w:ascii="Arial" w:hAnsi="Arial" w:cs="Arial"/>
          <w:szCs w:val="22"/>
          <w:lang w:val="en-GB" w:eastAsia="en-US"/>
        </w:rPr>
        <w:t xml:space="preserve">This application was lodged with the Council </w:t>
      </w:r>
      <w:r w:rsidRPr="000D2086">
        <w:rPr>
          <w:rFonts w:ascii="Arial" w:hAnsi="Arial" w:cs="Arial"/>
          <w:iCs/>
          <w:szCs w:val="22"/>
          <w:lang w:val="en-GB" w:eastAsia="en-US"/>
        </w:rPr>
        <w:t>at least six months</w:t>
      </w:r>
      <w:r w:rsidRPr="000D2086">
        <w:rPr>
          <w:rFonts w:ascii="Arial" w:hAnsi="Arial" w:cs="Arial"/>
          <w:szCs w:val="22"/>
          <w:lang w:val="en-GB" w:eastAsia="en-US"/>
        </w:rPr>
        <w:t xml:space="preserve"> before the expiry date.  In accordance with Section 124 of the Act, the applicant may continue to operate under </w:t>
      </w:r>
      <w:r w:rsidR="009F196C" w:rsidRPr="000D2086">
        <w:rPr>
          <w:rFonts w:ascii="Arial" w:hAnsi="Arial" w:cs="Arial"/>
          <w:szCs w:val="22"/>
          <w:lang w:val="en-GB" w:eastAsia="en-US"/>
        </w:rPr>
        <w:t xml:space="preserve">the above </w:t>
      </w:r>
      <w:r w:rsidR="00144717">
        <w:rPr>
          <w:rFonts w:ascii="Arial" w:hAnsi="Arial" w:cs="Arial"/>
          <w:szCs w:val="22"/>
          <w:lang w:val="en-GB" w:eastAsia="en-US"/>
        </w:rPr>
        <w:t>deemed p</w:t>
      </w:r>
      <w:r w:rsidR="00ED121C">
        <w:rPr>
          <w:rFonts w:ascii="Arial" w:hAnsi="Arial" w:cs="Arial"/>
          <w:szCs w:val="22"/>
          <w:lang w:val="en-GB" w:eastAsia="en-US"/>
        </w:rPr>
        <w:t xml:space="preserve">ermits and </w:t>
      </w:r>
      <w:r w:rsidR="00144717">
        <w:rPr>
          <w:rFonts w:ascii="Arial" w:hAnsi="Arial" w:cs="Arial"/>
          <w:szCs w:val="22"/>
          <w:lang w:val="en-GB" w:eastAsia="en-US"/>
        </w:rPr>
        <w:t>w</w:t>
      </w:r>
      <w:r w:rsidRPr="000D2086">
        <w:rPr>
          <w:rFonts w:ascii="Arial" w:hAnsi="Arial" w:cs="Arial"/>
          <w:szCs w:val="22"/>
          <w:lang w:val="en-GB" w:eastAsia="en-US"/>
        </w:rPr>
        <w:t xml:space="preserve">ater </w:t>
      </w:r>
      <w:r w:rsidR="00144717">
        <w:rPr>
          <w:rFonts w:ascii="Arial" w:hAnsi="Arial" w:cs="Arial"/>
          <w:szCs w:val="22"/>
          <w:lang w:val="en-GB" w:eastAsia="en-US"/>
        </w:rPr>
        <w:t>p</w:t>
      </w:r>
      <w:r w:rsidRPr="000D2086">
        <w:rPr>
          <w:rFonts w:ascii="Arial" w:hAnsi="Arial" w:cs="Arial"/>
          <w:szCs w:val="22"/>
          <w:lang w:val="en-GB" w:eastAsia="en-US"/>
        </w:rPr>
        <w:t>ermit</w:t>
      </w:r>
      <w:r w:rsidR="009F196C" w:rsidRPr="000D2086">
        <w:rPr>
          <w:rFonts w:ascii="Arial" w:hAnsi="Arial" w:cs="Arial"/>
          <w:szCs w:val="22"/>
          <w:lang w:val="en-GB" w:eastAsia="en-US"/>
        </w:rPr>
        <w:t xml:space="preserve">s </w:t>
      </w:r>
      <w:r w:rsidRPr="000D2086">
        <w:rPr>
          <w:rFonts w:ascii="Arial" w:hAnsi="Arial" w:cs="Arial"/>
          <w:szCs w:val="22"/>
          <w:lang w:val="en-GB" w:eastAsia="en-US"/>
        </w:rPr>
        <w:t xml:space="preserve">until a decision on this application is made and all appeals are determined.  </w:t>
      </w:r>
    </w:p>
    <w:p w14:paraId="773E402E" w14:textId="2319C890" w:rsidR="00D43AD2" w:rsidRDefault="00D43AD2" w:rsidP="00C41816">
      <w:pPr>
        <w:suppressAutoHyphens/>
        <w:spacing w:before="0"/>
        <w:rPr>
          <w:rFonts w:ascii="Arial" w:hAnsi="Arial" w:cs="Arial"/>
          <w:szCs w:val="22"/>
          <w:lang w:val="en-GB" w:eastAsia="en-US"/>
        </w:rPr>
      </w:pPr>
    </w:p>
    <w:p w14:paraId="4A2711A6" w14:textId="24E2E9B8" w:rsidR="00394C81" w:rsidRPr="00FB2621" w:rsidRDefault="00A60084" w:rsidP="00C41816">
      <w:pPr>
        <w:suppressAutoHyphens/>
        <w:spacing w:before="0"/>
        <w:rPr>
          <w:rFonts w:ascii="Arial" w:hAnsi="Arial" w:cs="Arial"/>
          <w:szCs w:val="22"/>
        </w:rPr>
      </w:pPr>
      <w:r w:rsidRPr="00A60084">
        <w:rPr>
          <w:rFonts w:ascii="Arial" w:hAnsi="Arial" w:cs="Arial"/>
          <w:szCs w:val="22"/>
        </w:rPr>
        <w:t>Where different deemed permits feature water takes in the same or similar locations, the applicant proposes to combine these into a single permit with a combined rate of take. This is the case for the Clutha River and Albert Burn takes.</w:t>
      </w:r>
      <w:r w:rsidR="00DC09A7">
        <w:rPr>
          <w:rFonts w:ascii="Arial" w:hAnsi="Arial" w:cs="Arial"/>
          <w:szCs w:val="22"/>
        </w:rPr>
        <w:t xml:space="preserve"> This</w:t>
      </w:r>
      <w:r w:rsidR="00E95E55">
        <w:rPr>
          <w:rFonts w:ascii="Arial" w:hAnsi="Arial" w:cs="Arial"/>
          <w:szCs w:val="22"/>
        </w:rPr>
        <w:t xml:space="preserve"> approach</w:t>
      </w:r>
      <w:r w:rsidR="00DC09A7">
        <w:rPr>
          <w:rFonts w:ascii="Arial" w:hAnsi="Arial" w:cs="Arial"/>
          <w:szCs w:val="22"/>
        </w:rPr>
        <w:t xml:space="preserve"> is considered reasonable</w:t>
      </w:r>
      <w:r w:rsidR="00144717">
        <w:rPr>
          <w:rFonts w:ascii="Arial" w:hAnsi="Arial" w:cs="Arial"/>
          <w:szCs w:val="22"/>
        </w:rPr>
        <w:t>,</w:t>
      </w:r>
      <w:r w:rsidR="00DC09A7">
        <w:rPr>
          <w:rFonts w:ascii="Arial" w:hAnsi="Arial" w:cs="Arial"/>
          <w:szCs w:val="22"/>
        </w:rPr>
        <w:t xml:space="preserve"> </w:t>
      </w:r>
      <w:r w:rsidR="00E95E55">
        <w:rPr>
          <w:rFonts w:ascii="Arial" w:hAnsi="Arial" w:cs="Arial"/>
          <w:szCs w:val="22"/>
        </w:rPr>
        <w:t>given the water takes can be traced to a common point in the waterways.</w:t>
      </w:r>
    </w:p>
    <w:p w14:paraId="47870D65" w14:textId="77777777" w:rsidR="00A60084" w:rsidRDefault="00A60084" w:rsidP="00C41816">
      <w:pPr>
        <w:suppressAutoHyphens/>
        <w:spacing w:before="0"/>
        <w:rPr>
          <w:rFonts w:ascii="Arial" w:hAnsi="Arial" w:cs="Arial"/>
          <w:szCs w:val="22"/>
          <w:lang w:val="en-GB" w:eastAsia="en-US"/>
        </w:rPr>
      </w:pPr>
    </w:p>
    <w:p w14:paraId="490A0140" w14:textId="74615510" w:rsidR="004861DD" w:rsidRPr="00FF1235" w:rsidRDefault="00905A87" w:rsidP="00C41816">
      <w:pPr>
        <w:suppressAutoHyphens/>
        <w:spacing w:before="0"/>
        <w:rPr>
          <w:rFonts w:ascii="Arial" w:hAnsi="Arial" w:cs="Arial"/>
          <w:b/>
          <w:szCs w:val="22"/>
          <w:lang w:val="en-GB" w:eastAsia="en-US"/>
        </w:rPr>
      </w:pPr>
      <w:r w:rsidRPr="004861DD">
        <w:rPr>
          <w:rFonts w:ascii="Arial" w:hAnsi="Arial" w:cs="Arial"/>
          <w:b/>
          <w:szCs w:val="22"/>
          <w:lang w:val="en-GB" w:eastAsia="en-US"/>
        </w:rPr>
        <w:t xml:space="preserve">Historic </w:t>
      </w:r>
      <w:r w:rsidR="004A0A75">
        <w:rPr>
          <w:rFonts w:ascii="Arial" w:hAnsi="Arial" w:cs="Arial"/>
          <w:b/>
          <w:szCs w:val="22"/>
          <w:lang w:val="en-GB" w:eastAsia="en-US"/>
        </w:rPr>
        <w:t xml:space="preserve">Rate and </w:t>
      </w:r>
      <w:r w:rsidRPr="004861DD">
        <w:rPr>
          <w:rFonts w:ascii="Arial" w:hAnsi="Arial" w:cs="Arial"/>
          <w:b/>
          <w:szCs w:val="22"/>
          <w:lang w:val="en-GB" w:eastAsia="en-US"/>
        </w:rPr>
        <w:t>Use</w:t>
      </w:r>
      <w:r w:rsidR="002D4835" w:rsidRPr="004861DD">
        <w:rPr>
          <w:rFonts w:ascii="Arial" w:hAnsi="Arial" w:cs="Arial"/>
          <w:b/>
          <w:szCs w:val="22"/>
          <w:lang w:val="en-GB" w:eastAsia="en-US"/>
        </w:rPr>
        <w:t xml:space="preserve"> </w:t>
      </w:r>
      <w:r w:rsidR="004861DD" w:rsidRPr="004861DD">
        <w:rPr>
          <w:rFonts w:ascii="Arial" w:hAnsi="Arial" w:cs="Arial"/>
          <w:b/>
          <w:szCs w:val="22"/>
          <w:lang w:val="en-GB" w:eastAsia="en-US"/>
        </w:rPr>
        <w:t xml:space="preserve">Data </w:t>
      </w:r>
      <w:r w:rsidR="002D4835" w:rsidRPr="004861DD">
        <w:rPr>
          <w:rFonts w:ascii="Arial" w:hAnsi="Arial" w:cs="Arial"/>
          <w:b/>
          <w:szCs w:val="22"/>
          <w:lang w:val="en-GB" w:eastAsia="en-US"/>
        </w:rPr>
        <w:t xml:space="preserve">and </w:t>
      </w:r>
      <w:r w:rsidR="00B22589" w:rsidRPr="004861DD">
        <w:rPr>
          <w:rFonts w:ascii="Arial" w:hAnsi="Arial" w:cs="Arial"/>
          <w:b/>
          <w:szCs w:val="22"/>
          <w:lang w:val="en-GB" w:eastAsia="en-US"/>
        </w:rPr>
        <w:t>Deemed Permit Conditions</w:t>
      </w:r>
      <w:r w:rsidR="004861DD" w:rsidRPr="004861DD">
        <w:rPr>
          <w:rFonts w:ascii="Arial" w:hAnsi="Arial" w:cs="Arial"/>
          <w:b/>
          <w:szCs w:val="22"/>
          <w:lang w:val="en-GB" w:eastAsia="en-US"/>
        </w:rPr>
        <w:t xml:space="preserve"> </w:t>
      </w:r>
    </w:p>
    <w:p w14:paraId="338081D3" w14:textId="0022EFA1" w:rsidR="00267935" w:rsidRDefault="00267935" w:rsidP="00C41816">
      <w:pPr>
        <w:suppressAutoHyphens/>
        <w:spacing w:before="0"/>
        <w:rPr>
          <w:rFonts w:ascii="Arial" w:hAnsi="Arial" w:cs="Arial"/>
          <w:iCs/>
          <w:szCs w:val="22"/>
          <w:lang w:val="en-GB" w:eastAsia="en-US"/>
        </w:rPr>
      </w:pPr>
      <w:r w:rsidRPr="00267935">
        <w:rPr>
          <w:rFonts w:ascii="Arial" w:hAnsi="Arial" w:cs="Arial"/>
          <w:iCs/>
          <w:szCs w:val="22"/>
          <w:lang w:val="en-GB" w:eastAsia="en-US"/>
        </w:rPr>
        <w:t xml:space="preserve">The </w:t>
      </w:r>
      <w:r w:rsidR="00D05CEE">
        <w:rPr>
          <w:rFonts w:ascii="Arial" w:hAnsi="Arial" w:cs="Arial"/>
          <w:iCs/>
          <w:szCs w:val="22"/>
          <w:lang w:val="en-GB" w:eastAsia="en-US"/>
        </w:rPr>
        <w:t xml:space="preserve">existing deemed permits and water permit provide for water to be taken as set out in Table </w:t>
      </w:r>
      <w:r w:rsidR="00BD7BF3">
        <w:rPr>
          <w:rFonts w:ascii="Arial" w:hAnsi="Arial" w:cs="Arial"/>
          <w:iCs/>
          <w:szCs w:val="22"/>
          <w:lang w:val="en-GB" w:eastAsia="en-US"/>
        </w:rPr>
        <w:t>3</w:t>
      </w:r>
      <w:r w:rsidR="00D05CEE">
        <w:rPr>
          <w:rFonts w:ascii="Arial" w:hAnsi="Arial" w:cs="Arial"/>
          <w:iCs/>
          <w:szCs w:val="22"/>
          <w:lang w:val="en-GB" w:eastAsia="en-US"/>
        </w:rPr>
        <w:t>.</w:t>
      </w:r>
    </w:p>
    <w:p w14:paraId="574FA41E" w14:textId="77777777" w:rsidR="00FF1235" w:rsidRDefault="00FF1235" w:rsidP="00C41816">
      <w:pPr>
        <w:suppressAutoHyphens/>
        <w:spacing w:before="0"/>
        <w:rPr>
          <w:rFonts w:ascii="Arial" w:hAnsi="Arial" w:cs="Arial"/>
          <w:iCs/>
          <w:szCs w:val="22"/>
          <w:lang w:val="en-GB" w:eastAsia="en-US"/>
        </w:rPr>
      </w:pPr>
    </w:p>
    <w:p w14:paraId="1D8110D3" w14:textId="1746B549" w:rsidR="00D05CEE" w:rsidRPr="00880AB3" w:rsidRDefault="00D05CEE" w:rsidP="00C41816">
      <w:pPr>
        <w:tabs>
          <w:tab w:val="left" w:pos="1701"/>
        </w:tabs>
        <w:spacing w:before="0"/>
        <w:rPr>
          <w:rFonts w:ascii="Arial" w:hAnsi="Arial" w:cs="Arial"/>
          <w:b/>
          <w:szCs w:val="22"/>
        </w:rPr>
      </w:pPr>
      <w:r>
        <w:rPr>
          <w:rFonts w:ascii="Arial" w:hAnsi="Arial" w:cs="Arial"/>
          <w:b/>
          <w:szCs w:val="22"/>
        </w:rPr>
        <w:t xml:space="preserve">Table </w:t>
      </w:r>
      <w:r w:rsidR="00BD7BF3">
        <w:rPr>
          <w:rFonts w:ascii="Arial" w:hAnsi="Arial" w:cs="Arial"/>
          <w:b/>
          <w:szCs w:val="22"/>
        </w:rPr>
        <w:t>3</w:t>
      </w:r>
      <w:r>
        <w:rPr>
          <w:rFonts w:ascii="Arial" w:hAnsi="Arial" w:cs="Arial"/>
          <w:b/>
          <w:szCs w:val="22"/>
        </w:rPr>
        <w:t xml:space="preserve">: </w:t>
      </w:r>
      <w:r w:rsidRPr="00880AB3">
        <w:rPr>
          <w:rFonts w:ascii="Arial" w:hAnsi="Arial" w:cs="Arial"/>
          <w:b/>
          <w:szCs w:val="22"/>
        </w:rPr>
        <w:t xml:space="preserve">Rates and </w:t>
      </w:r>
      <w:r w:rsidR="00BD7BF3">
        <w:rPr>
          <w:rFonts w:ascii="Arial" w:hAnsi="Arial" w:cs="Arial"/>
          <w:b/>
          <w:szCs w:val="22"/>
        </w:rPr>
        <w:t>v</w:t>
      </w:r>
      <w:r w:rsidRPr="00880AB3">
        <w:rPr>
          <w:rFonts w:ascii="Arial" w:hAnsi="Arial" w:cs="Arial"/>
          <w:b/>
          <w:szCs w:val="22"/>
        </w:rPr>
        <w:t xml:space="preserve">olumes </w:t>
      </w:r>
      <w:r w:rsidR="00BD7BF3">
        <w:rPr>
          <w:rFonts w:ascii="Arial" w:hAnsi="Arial" w:cs="Arial"/>
          <w:b/>
          <w:szCs w:val="22"/>
        </w:rPr>
        <w:t>p</w:t>
      </w:r>
      <w:r>
        <w:rPr>
          <w:rFonts w:ascii="Arial" w:hAnsi="Arial" w:cs="Arial"/>
          <w:b/>
          <w:szCs w:val="22"/>
        </w:rPr>
        <w:t>rovided</w:t>
      </w:r>
      <w:r w:rsidRPr="00880AB3">
        <w:rPr>
          <w:rFonts w:ascii="Arial" w:hAnsi="Arial" w:cs="Arial"/>
          <w:b/>
          <w:szCs w:val="22"/>
        </w:rPr>
        <w:t xml:space="preserve"> </w:t>
      </w:r>
      <w:r w:rsidR="00BD7BF3">
        <w:rPr>
          <w:rFonts w:ascii="Arial" w:hAnsi="Arial" w:cs="Arial"/>
          <w:b/>
          <w:szCs w:val="22"/>
        </w:rPr>
        <w:t>f</w:t>
      </w:r>
      <w:r w:rsidRPr="00880AB3">
        <w:rPr>
          <w:rFonts w:ascii="Arial" w:hAnsi="Arial" w:cs="Arial"/>
          <w:b/>
          <w:szCs w:val="22"/>
        </w:rPr>
        <w:t>or</w:t>
      </w:r>
      <w:r w:rsidR="00BD7BF3">
        <w:rPr>
          <w:rFonts w:ascii="Arial" w:hAnsi="Arial" w:cs="Arial"/>
          <w:b/>
          <w:szCs w:val="22"/>
        </w:rPr>
        <w:t xml:space="preserve"> by current permits.</w:t>
      </w:r>
    </w:p>
    <w:tbl>
      <w:tblPr>
        <w:tblStyle w:val="TableGrid"/>
        <w:tblW w:w="8988" w:type="dxa"/>
        <w:tblInd w:w="-5" w:type="dxa"/>
        <w:tblLook w:val="04A0" w:firstRow="1" w:lastRow="0" w:firstColumn="1" w:lastColumn="0" w:noHBand="0" w:noVBand="1"/>
      </w:tblPr>
      <w:tblGrid>
        <w:gridCol w:w="1786"/>
        <w:gridCol w:w="1788"/>
        <w:gridCol w:w="1764"/>
        <w:gridCol w:w="1784"/>
        <w:gridCol w:w="1866"/>
      </w:tblGrid>
      <w:tr w:rsidR="00D05CEE" w14:paraId="31AED7E1" w14:textId="77777777" w:rsidTr="00D5015C">
        <w:trPr>
          <w:trHeight w:val="423"/>
        </w:trPr>
        <w:tc>
          <w:tcPr>
            <w:tcW w:w="1786" w:type="dxa"/>
          </w:tcPr>
          <w:p w14:paraId="7B6F25F2" w14:textId="77777777" w:rsidR="00D05CEE" w:rsidRPr="00E07743" w:rsidRDefault="00D05CEE"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Permit being replaced</w:t>
            </w:r>
          </w:p>
        </w:tc>
        <w:tc>
          <w:tcPr>
            <w:tcW w:w="1788" w:type="dxa"/>
          </w:tcPr>
          <w:p w14:paraId="720FB710" w14:textId="77777777" w:rsidR="00D05CEE" w:rsidRPr="00E07743" w:rsidRDefault="00D05CEE"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Water body</w:t>
            </w:r>
          </w:p>
        </w:tc>
        <w:tc>
          <w:tcPr>
            <w:tcW w:w="1764" w:type="dxa"/>
          </w:tcPr>
          <w:p w14:paraId="5FEECE48" w14:textId="77777777" w:rsidR="00D05CEE" w:rsidRPr="00E07743" w:rsidRDefault="00D05CEE"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Rate of take (L/s)</w:t>
            </w:r>
          </w:p>
        </w:tc>
        <w:tc>
          <w:tcPr>
            <w:tcW w:w="1784" w:type="dxa"/>
          </w:tcPr>
          <w:p w14:paraId="676C8887" w14:textId="77777777" w:rsidR="00D05CEE" w:rsidRPr="00E07743" w:rsidRDefault="00D05CEE"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Monthly Volume (m</w:t>
            </w:r>
            <w:r w:rsidRPr="00E07743">
              <w:rPr>
                <w:rFonts w:ascii="Arial" w:hAnsi="Arial" w:cs="Arial"/>
                <w:b/>
                <w:szCs w:val="22"/>
                <w:vertAlign w:val="superscript"/>
                <w:lang w:val="en-NZ" w:eastAsia="en-US"/>
              </w:rPr>
              <w:t>3</w:t>
            </w:r>
            <w:r w:rsidRPr="00E07743">
              <w:rPr>
                <w:rFonts w:ascii="Arial" w:hAnsi="Arial" w:cs="Arial"/>
                <w:b/>
                <w:szCs w:val="22"/>
                <w:lang w:val="en-NZ" w:eastAsia="en-US"/>
              </w:rPr>
              <w:t>/month)</w:t>
            </w:r>
          </w:p>
        </w:tc>
        <w:tc>
          <w:tcPr>
            <w:tcW w:w="1866" w:type="dxa"/>
          </w:tcPr>
          <w:p w14:paraId="49BEA438" w14:textId="77777777" w:rsidR="00D05CEE" w:rsidRPr="00E07743" w:rsidRDefault="00D05CEE"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Annual Volume (m</w:t>
            </w:r>
            <w:r w:rsidRPr="00E07743">
              <w:rPr>
                <w:rFonts w:ascii="Arial" w:hAnsi="Arial" w:cs="Arial"/>
                <w:b/>
                <w:szCs w:val="22"/>
                <w:vertAlign w:val="superscript"/>
                <w:lang w:val="en-NZ" w:eastAsia="en-US"/>
              </w:rPr>
              <w:t>3</w:t>
            </w:r>
            <w:r w:rsidRPr="00E07743">
              <w:rPr>
                <w:rFonts w:ascii="Arial" w:hAnsi="Arial" w:cs="Arial"/>
                <w:b/>
                <w:szCs w:val="22"/>
                <w:lang w:val="en-NZ" w:eastAsia="en-US"/>
              </w:rPr>
              <w:t>/year)</w:t>
            </w:r>
          </w:p>
        </w:tc>
      </w:tr>
      <w:tr w:rsidR="00D05CEE" w14:paraId="413FCA93" w14:textId="77777777" w:rsidTr="00D5015C">
        <w:trPr>
          <w:trHeight w:val="423"/>
        </w:trPr>
        <w:tc>
          <w:tcPr>
            <w:tcW w:w="1786" w:type="dxa"/>
          </w:tcPr>
          <w:p w14:paraId="1B9C9CEB"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2002.348.V1</w:t>
            </w:r>
          </w:p>
        </w:tc>
        <w:tc>
          <w:tcPr>
            <w:tcW w:w="1788" w:type="dxa"/>
          </w:tcPr>
          <w:p w14:paraId="623CB677"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Albert Burn</w:t>
            </w:r>
          </w:p>
        </w:tc>
        <w:tc>
          <w:tcPr>
            <w:tcW w:w="1764" w:type="dxa"/>
          </w:tcPr>
          <w:p w14:paraId="4E30DDEE"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83.3</w:t>
            </w:r>
          </w:p>
        </w:tc>
        <w:tc>
          <w:tcPr>
            <w:tcW w:w="1784" w:type="dxa"/>
          </w:tcPr>
          <w:p w14:paraId="43BEC01D"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218,912.4</w:t>
            </w:r>
          </w:p>
        </w:tc>
        <w:tc>
          <w:tcPr>
            <w:tcW w:w="1866" w:type="dxa"/>
          </w:tcPr>
          <w:p w14:paraId="07DCEB69"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2,626,948.8</w:t>
            </w:r>
          </w:p>
        </w:tc>
      </w:tr>
      <w:tr w:rsidR="00D05CEE" w14:paraId="7929DD6E" w14:textId="77777777" w:rsidTr="00D5015C">
        <w:trPr>
          <w:trHeight w:val="423"/>
        </w:trPr>
        <w:tc>
          <w:tcPr>
            <w:tcW w:w="1786" w:type="dxa"/>
          </w:tcPr>
          <w:p w14:paraId="474B426B"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2002.349.V1</w:t>
            </w:r>
          </w:p>
        </w:tc>
        <w:tc>
          <w:tcPr>
            <w:tcW w:w="1788" w:type="dxa"/>
          </w:tcPr>
          <w:p w14:paraId="2D3FD49F"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Albert Burn</w:t>
            </w:r>
          </w:p>
        </w:tc>
        <w:tc>
          <w:tcPr>
            <w:tcW w:w="1764" w:type="dxa"/>
          </w:tcPr>
          <w:p w14:paraId="04CC91C3"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14.15</w:t>
            </w:r>
          </w:p>
        </w:tc>
        <w:tc>
          <w:tcPr>
            <w:tcW w:w="1784" w:type="dxa"/>
          </w:tcPr>
          <w:p w14:paraId="37008995"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37,186.2</w:t>
            </w:r>
          </w:p>
        </w:tc>
        <w:tc>
          <w:tcPr>
            <w:tcW w:w="1866" w:type="dxa"/>
          </w:tcPr>
          <w:p w14:paraId="2AAAE542"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446,234.4</w:t>
            </w:r>
          </w:p>
        </w:tc>
      </w:tr>
      <w:tr w:rsidR="00D05CEE" w14:paraId="33FDB590" w14:textId="77777777" w:rsidTr="00D5015C">
        <w:trPr>
          <w:trHeight w:val="404"/>
        </w:trPr>
        <w:tc>
          <w:tcPr>
            <w:tcW w:w="1786" w:type="dxa"/>
            <w:vMerge w:val="restart"/>
          </w:tcPr>
          <w:p w14:paraId="5620B79A"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2002.351.V1</w:t>
            </w:r>
          </w:p>
        </w:tc>
        <w:tc>
          <w:tcPr>
            <w:tcW w:w="1788" w:type="dxa"/>
            <w:vMerge w:val="restart"/>
          </w:tcPr>
          <w:p w14:paraId="4030657D"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Albert Burn</w:t>
            </w:r>
          </w:p>
        </w:tc>
        <w:tc>
          <w:tcPr>
            <w:tcW w:w="1764" w:type="dxa"/>
          </w:tcPr>
          <w:p w14:paraId="1BB23E62"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27.8</w:t>
            </w:r>
          </w:p>
        </w:tc>
        <w:tc>
          <w:tcPr>
            <w:tcW w:w="1784" w:type="dxa"/>
          </w:tcPr>
          <w:p w14:paraId="20100481"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73,058.4</w:t>
            </w:r>
          </w:p>
        </w:tc>
        <w:tc>
          <w:tcPr>
            <w:tcW w:w="1866" w:type="dxa"/>
          </w:tcPr>
          <w:p w14:paraId="2189869B"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876,700.8</w:t>
            </w:r>
          </w:p>
        </w:tc>
      </w:tr>
      <w:tr w:rsidR="00D05CEE" w14:paraId="4D79C402" w14:textId="77777777" w:rsidTr="00D5015C">
        <w:trPr>
          <w:trHeight w:val="404"/>
        </w:trPr>
        <w:tc>
          <w:tcPr>
            <w:tcW w:w="1786" w:type="dxa"/>
            <w:vMerge/>
          </w:tcPr>
          <w:p w14:paraId="272B1335" w14:textId="77777777" w:rsidR="00D05CEE" w:rsidRDefault="00D05CEE" w:rsidP="00C41816">
            <w:pPr>
              <w:tabs>
                <w:tab w:val="left" w:pos="1701"/>
              </w:tabs>
              <w:spacing w:before="0"/>
              <w:rPr>
                <w:rFonts w:ascii="Arial" w:hAnsi="Arial" w:cs="Arial"/>
                <w:szCs w:val="22"/>
                <w:lang w:val="en-NZ" w:eastAsia="en-US"/>
              </w:rPr>
            </w:pPr>
          </w:p>
        </w:tc>
        <w:tc>
          <w:tcPr>
            <w:tcW w:w="1788" w:type="dxa"/>
            <w:vMerge/>
          </w:tcPr>
          <w:p w14:paraId="3A8C8D14" w14:textId="77777777" w:rsidR="00D05CEE" w:rsidRDefault="00D05CEE" w:rsidP="00C41816">
            <w:pPr>
              <w:tabs>
                <w:tab w:val="left" w:pos="1701"/>
              </w:tabs>
              <w:spacing w:before="0"/>
              <w:rPr>
                <w:rFonts w:ascii="Arial" w:hAnsi="Arial" w:cs="Arial"/>
                <w:szCs w:val="22"/>
                <w:lang w:val="en-NZ" w:eastAsia="en-US"/>
              </w:rPr>
            </w:pPr>
          </w:p>
        </w:tc>
        <w:tc>
          <w:tcPr>
            <w:tcW w:w="1764" w:type="dxa"/>
          </w:tcPr>
          <w:p w14:paraId="3D0D1447"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55.6</w:t>
            </w:r>
          </w:p>
        </w:tc>
        <w:tc>
          <w:tcPr>
            <w:tcW w:w="1784" w:type="dxa"/>
          </w:tcPr>
          <w:p w14:paraId="39CFC3BB"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146,116.8</w:t>
            </w:r>
          </w:p>
        </w:tc>
        <w:tc>
          <w:tcPr>
            <w:tcW w:w="1866" w:type="dxa"/>
          </w:tcPr>
          <w:p w14:paraId="7294B1E6"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1,753,401.6</w:t>
            </w:r>
          </w:p>
        </w:tc>
      </w:tr>
      <w:tr w:rsidR="00D05CEE" w14:paraId="76F5A08D" w14:textId="77777777" w:rsidTr="00D5015C">
        <w:trPr>
          <w:trHeight w:val="423"/>
        </w:trPr>
        <w:tc>
          <w:tcPr>
            <w:tcW w:w="1786" w:type="dxa"/>
            <w:vMerge w:val="restart"/>
          </w:tcPr>
          <w:p w14:paraId="53615984"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2002.352.V1</w:t>
            </w:r>
          </w:p>
        </w:tc>
        <w:tc>
          <w:tcPr>
            <w:tcW w:w="1788" w:type="dxa"/>
            <w:vMerge w:val="restart"/>
          </w:tcPr>
          <w:p w14:paraId="58B40028"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Albert Burn</w:t>
            </w:r>
          </w:p>
        </w:tc>
        <w:tc>
          <w:tcPr>
            <w:tcW w:w="1764" w:type="dxa"/>
          </w:tcPr>
          <w:p w14:paraId="0C76EB41"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28.3</w:t>
            </w:r>
          </w:p>
        </w:tc>
        <w:tc>
          <w:tcPr>
            <w:tcW w:w="1784" w:type="dxa"/>
          </w:tcPr>
          <w:p w14:paraId="492BE598"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74,372.4</w:t>
            </w:r>
          </w:p>
        </w:tc>
        <w:tc>
          <w:tcPr>
            <w:tcW w:w="1866" w:type="dxa"/>
          </w:tcPr>
          <w:p w14:paraId="3413CEE9"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892,468.8</w:t>
            </w:r>
          </w:p>
        </w:tc>
      </w:tr>
      <w:tr w:rsidR="00D05CEE" w14:paraId="61F1823C" w14:textId="77777777" w:rsidTr="00D5015C">
        <w:trPr>
          <w:trHeight w:val="423"/>
        </w:trPr>
        <w:tc>
          <w:tcPr>
            <w:tcW w:w="1786" w:type="dxa"/>
            <w:vMerge/>
          </w:tcPr>
          <w:p w14:paraId="481D2E3E" w14:textId="77777777" w:rsidR="00D05CEE" w:rsidRDefault="00D05CEE" w:rsidP="00C41816">
            <w:pPr>
              <w:tabs>
                <w:tab w:val="left" w:pos="1701"/>
              </w:tabs>
              <w:spacing w:before="0"/>
              <w:rPr>
                <w:rFonts w:ascii="Arial" w:hAnsi="Arial" w:cs="Arial"/>
                <w:szCs w:val="22"/>
                <w:lang w:val="en-NZ" w:eastAsia="en-US"/>
              </w:rPr>
            </w:pPr>
          </w:p>
        </w:tc>
        <w:tc>
          <w:tcPr>
            <w:tcW w:w="1788" w:type="dxa"/>
            <w:vMerge/>
          </w:tcPr>
          <w:p w14:paraId="2283E574" w14:textId="77777777" w:rsidR="00D05CEE" w:rsidRDefault="00D05CEE" w:rsidP="00C41816">
            <w:pPr>
              <w:tabs>
                <w:tab w:val="left" w:pos="1701"/>
              </w:tabs>
              <w:spacing w:before="0"/>
              <w:rPr>
                <w:rFonts w:ascii="Arial" w:hAnsi="Arial" w:cs="Arial"/>
                <w:szCs w:val="22"/>
                <w:lang w:val="en-NZ" w:eastAsia="en-US"/>
              </w:rPr>
            </w:pPr>
          </w:p>
        </w:tc>
        <w:tc>
          <w:tcPr>
            <w:tcW w:w="1764" w:type="dxa"/>
          </w:tcPr>
          <w:p w14:paraId="39066051"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28.3</w:t>
            </w:r>
          </w:p>
        </w:tc>
        <w:tc>
          <w:tcPr>
            <w:tcW w:w="1784" w:type="dxa"/>
          </w:tcPr>
          <w:p w14:paraId="44A9E0B6"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74,372.4</w:t>
            </w:r>
          </w:p>
        </w:tc>
        <w:tc>
          <w:tcPr>
            <w:tcW w:w="1866" w:type="dxa"/>
          </w:tcPr>
          <w:p w14:paraId="441E856D"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892,468.8</w:t>
            </w:r>
          </w:p>
        </w:tc>
      </w:tr>
      <w:tr w:rsidR="00D05CEE" w14:paraId="78E596E3" w14:textId="77777777" w:rsidTr="00D5015C">
        <w:trPr>
          <w:trHeight w:val="423"/>
        </w:trPr>
        <w:tc>
          <w:tcPr>
            <w:tcW w:w="1786" w:type="dxa"/>
          </w:tcPr>
          <w:p w14:paraId="091E1742"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2002.353.V1</w:t>
            </w:r>
          </w:p>
        </w:tc>
        <w:tc>
          <w:tcPr>
            <w:tcW w:w="1788" w:type="dxa"/>
          </w:tcPr>
          <w:p w14:paraId="626F022F"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Clutha River</w:t>
            </w:r>
          </w:p>
        </w:tc>
        <w:tc>
          <w:tcPr>
            <w:tcW w:w="1764" w:type="dxa"/>
          </w:tcPr>
          <w:p w14:paraId="57B3C2A7"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83.3</w:t>
            </w:r>
          </w:p>
        </w:tc>
        <w:tc>
          <w:tcPr>
            <w:tcW w:w="1784" w:type="dxa"/>
          </w:tcPr>
          <w:p w14:paraId="263F6AFE"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218,912.4</w:t>
            </w:r>
          </w:p>
        </w:tc>
        <w:tc>
          <w:tcPr>
            <w:tcW w:w="1866" w:type="dxa"/>
          </w:tcPr>
          <w:p w14:paraId="69F86272"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2,626,948.8</w:t>
            </w:r>
          </w:p>
        </w:tc>
      </w:tr>
      <w:tr w:rsidR="00D05CEE" w14:paraId="1547DBB5" w14:textId="77777777" w:rsidTr="00D5015C">
        <w:trPr>
          <w:trHeight w:val="423"/>
        </w:trPr>
        <w:tc>
          <w:tcPr>
            <w:tcW w:w="1786" w:type="dxa"/>
          </w:tcPr>
          <w:p w14:paraId="1ADA7CC0"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2002.354.V1</w:t>
            </w:r>
          </w:p>
        </w:tc>
        <w:tc>
          <w:tcPr>
            <w:tcW w:w="1788" w:type="dxa"/>
          </w:tcPr>
          <w:p w14:paraId="4AF09602"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Schoolhouse Creek</w:t>
            </w:r>
          </w:p>
        </w:tc>
        <w:tc>
          <w:tcPr>
            <w:tcW w:w="1764" w:type="dxa"/>
          </w:tcPr>
          <w:p w14:paraId="0AB7B6C7"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55.6</w:t>
            </w:r>
          </w:p>
        </w:tc>
        <w:tc>
          <w:tcPr>
            <w:tcW w:w="1784" w:type="dxa"/>
          </w:tcPr>
          <w:p w14:paraId="44EBA0EC"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146,116.8</w:t>
            </w:r>
          </w:p>
        </w:tc>
        <w:tc>
          <w:tcPr>
            <w:tcW w:w="1866" w:type="dxa"/>
          </w:tcPr>
          <w:p w14:paraId="1E895328"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1,753,401.6</w:t>
            </w:r>
          </w:p>
        </w:tc>
      </w:tr>
      <w:tr w:rsidR="00D05CEE" w14:paraId="6457CD27" w14:textId="77777777" w:rsidTr="00D5015C">
        <w:trPr>
          <w:trHeight w:val="423"/>
        </w:trPr>
        <w:tc>
          <w:tcPr>
            <w:tcW w:w="1786" w:type="dxa"/>
          </w:tcPr>
          <w:p w14:paraId="00C46EBF"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2003.591.V2</w:t>
            </w:r>
          </w:p>
        </w:tc>
        <w:tc>
          <w:tcPr>
            <w:tcW w:w="1788" w:type="dxa"/>
          </w:tcPr>
          <w:p w14:paraId="0AD94D83"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Clutha River</w:t>
            </w:r>
          </w:p>
        </w:tc>
        <w:tc>
          <w:tcPr>
            <w:tcW w:w="1764" w:type="dxa"/>
          </w:tcPr>
          <w:p w14:paraId="4D7F4FF1" w14:textId="77777777" w:rsidR="00D05CEE" w:rsidRDefault="00D05CEE" w:rsidP="00C41816">
            <w:pPr>
              <w:tabs>
                <w:tab w:val="left" w:pos="1701"/>
              </w:tabs>
              <w:spacing w:before="0"/>
              <w:rPr>
                <w:rFonts w:ascii="Arial" w:hAnsi="Arial" w:cs="Arial"/>
                <w:szCs w:val="22"/>
                <w:lang w:val="en-NZ" w:eastAsia="en-US"/>
              </w:rPr>
            </w:pPr>
            <w:r>
              <w:rPr>
                <w:rFonts w:ascii="Arial" w:hAnsi="Arial" w:cs="Arial"/>
                <w:szCs w:val="22"/>
                <w:lang w:val="en-NZ" w:eastAsia="en-US"/>
              </w:rPr>
              <w:t>190</w:t>
            </w:r>
          </w:p>
        </w:tc>
        <w:tc>
          <w:tcPr>
            <w:tcW w:w="1784" w:type="dxa"/>
          </w:tcPr>
          <w:p w14:paraId="282A9C1E" w14:textId="77777777" w:rsidR="00D05CEE" w:rsidRPr="00D5015C" w:rsidRDefault="00D05CEE" w:rsidP="00C41816">
            <w:pPr>
              <w:tabs>
                <w:tab w:val="left" w:pos="1701"/>
              </w:tabs>
              <w:spacing w:before="0"/>
              <w:rPr>
                <w:rFonts w:ascii="Arial" w:hAnsi="Arial" w:cs="Arial"/>
                <w:iCs/>
                <w:szCs w:val="22"/>
                <w:lang w:val="en-NZ" w:eastAsia="en-US"/>
              </w:rPr>
            </w:pPr>
            <w:r w:rsidRPr="00D5015C">
              <w:rPr>
                <w:rFonts w:ascii="Arial" w:hAnsi="Arial" w:cs="Arial"/>
                <w:iCs/>
                <w:szCs w:val="22"/>
                <w:lang w:val="en-NZ" w:eastAsia="en-US"/>
              </w:rPr>
              <w:t>492,480</w:t>
            </w:r>
          </w:p>
        </w:tc>
        <w:tc>
          <w:tcPr>
            <w:tcW w:w="1866" w:type="dxa"/>
          </w:tcPr>
          <w:p w14:paraId="05B3F8AE" w14:textId="77777777" w:rsidR="00D05CEE" w:rsidRPr="00D5015C" w:rsidRDefault="00D05CEE" w:rsidP="00C41816">
            <w:pPr>
              <w:tabs>
                <w:tab w:val="left" w:pos="1701"/>
              </w:tabs>
              <w:spacing w:before="0"/>
              <w:rPr>
                <w:rFonts w:ascii="Arial" w:hAnsi="Arial" w:cs="Arial"/>
                <w:iCs/>
                <w:szCs w:val="22"/>
                <w:lang w:val="en-NZ" w:eastAsia="en-US"/>
              </w:rPr>
            </w:pPr>
            <w:r w:rsidRPr="00D5015C">
              <w:rPr>
                <w:rFonts w:ascii="Arial" w:hAnsi="Arial" w:cs="Arial"/>
                <w:iCs/>
                <w:szCs w:val="22"/>
                <w:lang w:val="en-NZ" w:eastAsia="en-US"/>
              </w:rPr>
              <w:t>2,547,000</w:t>
            </w:r>
          </w:p>
        </w:tc>
      </w:tr>
      <w:tr w:rsidR="00D5015C" w14:paraId="286535D6" w14:textId="77777777" w:rsidTr="00D5015C">
        <w:trPr>
          <w:trHeight w:val="140"/>
        </w:trPr>
        <w:tc>
          <w:tcPr>
            <w:tcW w:w="1786" w:type="dxa"/>
            <w:vMerge w:val="restart"/>
          </w:tcPr>
          <w:p w14:paraId="3A2C1655" w14:textId="1B80232A" w:rsidR="00D5015C" w:rsidRDefault="00D5015C" w:rsidP="00C41816">
            <w:pPr>
              <w:tabs>
                <w:tab w:val="left" w:pos="1701"/>
              </w:tabs>
              <w:spacing w:before="0"/>
              <w:rPr>
                <w:rFonts w:ascii="Arial" w:hAnsi="Arial" w:cs="Arial"/>
                <w:szCs w:val="22"/>
                <w:lang w:val="en-NZ" w:eastAsia="en-US"/>
              </w:rPr>
            </w:pPr>
            <w:r>
              <w:rPr>
                <w:rFonts w:ascii="Arial" w:hAnsi="Arial" w:cs="Arial"/>
                <w:szCs w:val="22"/>
                <w:lang w:val="en-NZ" w:eastAsia="en-US"/>
              </w:rPr>
              <w:lastRenderedPageBreak/>
              <w:t>Totals</w:t>
            </w:r>
          </w:p>
        </w:tc>
        <w:tc>
          <w:tcPr>
            <w:tcW w:w="1788" w:type="dxa"/>
          </w:tcPr>
          <w:p w14:paraId="176635E0" w14:textId="0AAC23B2" w:rsidR="00D5015C" w:rsidRDefault="00D5015C" w:rsidP="00C41816">
            <w:pPr>
              <w:tabs>
                <w:tab w:val="left" w:pos="1701"/>
              </w:tabs>
              <w:spacing w:before="0"/>
              <w:rPr>
                <w:rFonts w:ascii="Arial" w:hAnsi="Arial" w:cs="Arial"/>
                <w:szCs w:val="22"/>
                <w:lang w:val="en-NZ" w:eastAsia="en-US"/>
              </w:rPr>
            </w:pPr>
            <w:r>
              <w:rPr>
                <w:rFonts w:ascii="Arial" w:hAnsi="Arial" w:cs="Arial"/>
                <w:szCs w:val="22"/>
                <w:lang w:val="en-NZ" w:eastAsia="en-US"/>
              </w:rPr>
              <w:t>Albert Burn</w:t>
            </w:r>
          </w:p>
        </w:tc>
        <w:tc>
          <w:tcPr>
            <w:tcW w:w="1764" w:type="dxa"/>
          </w:tcPr>
          <w:p w14:paraId="472D8AA5" w14:textId="500F81E9" w:rsidR="00D5015C" w:rsidRDefault="00D5015C" w:rsidP="00C41816">
            <w:pPr>
              <w:tabs>
                <w:tab w:val="left" w:pos="1701"/>
              </w:tabs>
              <w:spacing w:before="0"/>
              <w:rPr>
                <w:rFonts w:ascii="Arial" w:hAnsi="Arial" w:cs="Arial"/>
                <w:szCs w:val="22"/>
                <w:lang w:val="en-NZ" w:eastAsia="en-US"/>
              </w:rPr>
            </w:pPr>
            <w:r>
              <w:rPr>
                <w:rFonts w:ascii="Arial" w:hAnsi="Arial" w:cs="Arial"/>
                <w:szCs w:val="22"/>
                <w:lang w:val="en-NZ" w:eastAsia="en-US"/>
              </w:rPr>
              <w:t>237.45</w:t>
            </w:r>
          </w:p>
        </w:tc>
        <w:tc>
          <w:tcPr>
            <w:tcW w:w="1784" w:type="dxa"/>
          </w:tcPr>
          <w:p w14:paraId="392CC597" w14:textId="525BD1E3" w:rsidR="00D5015C" w:rsidRDefault="00D5015C" w:rsidP="00C41816">
            <w:pPr>
              <w:tabs>
                <w:tab w:val="left" w:pos="1701"/>
              </w:tabs>
              <w:spacing w:before="0"/>
              <w:rPr>
                <w:rFonts w:ascii="Arial" w:hAnsi="Arial" w:cs="Arial"/>
                <w:szCs w:val="22"/>
                <w:lang w:val="en-NZ" w:eastAsia="en-US"/>
              </w:rPr>
            </w:pPr>
            <w:r>
              <w:rPr>
                <w:rFonts w:ascii="Arial" w:hAnsi="Arial" w:cs="Arial"/>
                <w:szCs w:val="22"/>
                <w:lang w:val="en-NZ" w:eastAsia="en-US"/>
              </w:rPr>
              <w:fldChar w:fldCharType="begin"/>
            </w:r>
            <w:r>
              <w:rPr>
                <w:rFonts w:ascii="Arial" w:hAnsi="Arial" w:cs="Arial"/>
                <w:szCs w:val="22"/>
                <w:lang w:val="en-NZ" w:eastAsia="en-US"/>
              </w:rPr>
              <w:instrText xml:space="preserve"> =SUM(ABOVE) </w:instrText>
            </w:r>
            <w:r>
              <w:rPr>
                <w:rFonts w:ascii="Arial" w:hAnsi="Arial" w:cs="Arial"/>
                <w:szCs w:val="22"/>
                <w:lang w:val="en-NZ" w:eastAsia="en-US"/>
              </w:rPr>
              <w:fldChar w:fldCharType="end"/>
            </w:r>
            <w:r>
              <w:rPr>
                <w:rFonts w:ascii="Arial" w:hAnsi="Arial" w:cs="Arial"/>
                <w:szCs w:val="22"/>
                <w:lang w:val="en-NZ" w:eastAsia="en-US"/>
              </w:rPr>
              <w:t xml:space="preserve"> 624,018.6</w:t>
            </w:r>
          </w:p>
        </w:tc>
        <w:tc>
          <w:tcPr>
            <w:tcW w:w="1866" w:type="dxa"/>
          </w:tcPr>
          <w:p w14:paraId="05A5100B" w14:textId="270A36E3" w:rsidR="00D5015C" w:rsidRDefault="00D5015C" w:rsidP="00C41816">
            <w:pPr>
              <w:tabs>
                <w:tab w:val="left" w:pos="1701"/>
              </w:tabs>
              <w:spacing w:before="0"/>
              <w:rPr>
                <w:rFonts w:ascii="Arial" w:hAnsi="Arial" w:cs="Arial"/>
                <w:szCs w:val="22"/>
                <w:lang w:val="en-NZ" w:eastAsia="en-US"/>
              </w:rPr>
            </w:pPr>
            <w:r>
              <w:rPr>
                <w:rFonts w:ascii="Arial" w:hAnsi="Arial" w:cs="Arial"/>
                <w:szCs w:val="22"/>
                <w:lang w:val="en-NZ" w:eastAsia="en-US"/>
              </w:rPr>
              <w:t>7,488,223.2</w:t>
            </w:r>
          </w:p>
        </w:tc>
      </w:tr>
      <w:tr w:rsidR="00D5015C" w14:paraId="11313CA5" w14:textId="77777777" w:rsidTr="00D5015C">
        <w:trPr>
          <w:trHeight w:val="140"/>
        </w:trPr>
        <w:tc>
          <w:tcPr>
            <w:tcW w:w="1786" w:type="dxa"/>
            <w:vMerge/>
          </w:tcPr>
          <w:p w14:paraId="39DC8676" w14:textId="77777777" w:rsidR="00D5015C" w:rsidRDefault="00D5015C" w:rsidP="00C41816">
            <w:pPr>
              <w:tabs>
                <w:tab w:val="left" w:pos="1701"/>
              </w:tabs>
              <w:spacing w:before="0"/>
              <w:rPr>
                <w:rFonts w:ascii="Arial" w:hAnsi="Arial" w:cs="Arial"/>
                <w:szCs w:val="22"/>
                <w:lang w:val="en-NZ" w:eastAsia="en-US"/>
              </w:rPr>
            </w:pPr>
          </w:p>
        </w:tc>
        <w:tc>
          <w:tcPr>
            <w:tcW w:w="1788" w:type="dxa"/>
          </w:tcPr>
          <w:p w14:paraId="5C1F2B2A" w14:textId="4B268A9D" w:rsidR="00D5015C" w:rsidRDefault="00D5015C" w:rsidP="00C41816">
            <w:pPr>
              <w:tabs>
                <w:tab w:val="left" w:pos="1701"/>
              </w:tabs>
              <w:spacing w:before="0"/>
              <w:rPr>
                <w:rFonts w:ascii="Arial" w:hAnsi="Arial" w:cs="Arial"/>
                <w:szCs w:val="22"/>
                <w:lang w:val="en-NZ" w:eastAsia="en-US"/>
              </w:rPr>
            </w:pPr>
            <w:r>
              <w:rPr>
                <w:rFonts w:ascii="Arial" w:hAnsi="Arial" w:cs="Arial"/>
                <w:szCs w:val="22"/>
                <w:lang w:val="en-NZ" w:eastAsia="en-US"/>
              </w:rPr>
              <w:t>Schoolhouse Creek</w:t>
            </w:r>
          </w:p>
        </w:tc>
        <w:tc>
          <w:tcPr>
            <w:tcW w:w="1764" w:type="dxa"/>
          </w:tcPr>
          <w:p w14:paraId="32C7E358" w14:textId="6BB329AF" w:rsidR="00D5015C" w:rsidRDefault="00D5015C" w:rsidP="00C41816">
            <w:pPr>
              <w:tabs>
                <w:tab w:val="left" w:pos="1701"/>
              </w:tabs>
              <w:spacing w:before="0"/>
              <w:rPr>
                <w:rFonts w:ascii="Arial" w:hAnsi="Arial" w:cs="Arial"/>
                <w:szCs w:val="22"/>
                <w:lang w:val="en-NZ" w:eastAsia="en-US"/>
              </w:rPr>
            </w:pPr>
            <w:r>
              <w:rPr>
                <w:rFonts w:ascii="Arial" w:hAnsi="Arial" w:cs="Arial"/>
                <w:szCs w:val="22"/>
                <w:lang w:val="en-NZ" w:eastAsia="en-US"/>
              </w:rPr>
              <w:t>55.6</w:t>
            </w:r>
          </w:p>
        </w:tc>
        <w:tc>
          <w:tcPr>
            <w:tcW w:w="1784" w:type="dxa"/>
          </w:tcPr>
          <w:p w14:paraId="39696ED3" w14:textId="71F6EC2D" w:rsidR="00D5015C" w:rsidRDefault="0029558A" w:rsidP="00C41816">
            <w:pPr>
              <w:tabs>
                <w:tab w:val="left" w:pos="1701"/>
              </w:tabs>
              <w:spacing w:before="0"/>
              <w:rPr>
                <w:rFonts w:ascii="Arial" w:hAnsi="Arial" w:cs="Arial"/>
                <w:szCs w:val="22"/>
                <w:lang w:val="en-NZ" w:eastAsia="en-US"/>
              </w:rPr>
            </w:pPr>
            <w:r>
              <w:rPr>
                <w:rFonts w:ascii="Arial" w:hAnsi="Arial" w:cs="Arial"/>
                <w:szCs w:val="22"/>
                <w:lang w:val="en-NZ" w:eastAsia="en-US"/>
              </w:rPr>
              <w:t>146,116.8</w:t>
            </w:r>
          </w:p>
        </w:tc>
        <w:tc>
          <w:tcPr>
            <w:tcW w:w="1866" w:type="dxa"/>
          </w:tcPr>
          <w:p w14:paraId="1CCD75E9" w14:textId="74BF8FC1" w:rsidR="00D5015C" w:rsidRDefault="0029558A" w:rsidP="00C41816">
            <w:pPr>
              <w:tabs>
                <w:tab w:val="left" w:pos="1701"/>
              </w:tabs>
              <w:spacing w:before="0"/>
              <w:rPr>
                <w:rFonts w:ascii="Arial" w:hAnsi="Arial" w:cs="Arial"/>
                <w:szCs w:val="22"/>
                <w:lang w:val="en-NZ" w:eastAsia="en-US"/>
              </w:rPr>
            </w:pPr>
            <w:r>
              <w:rPr>
                <w:rFonts w:ascii="Arial" w:hAnsi="Arial" w:cs="Arial"/>
                <w:szCs w:val="22"/>
                <w:lang w:val="en-NZ" w:eastAsia="en-US"/>
              </w:rPr>
              <w:t>1,753,401.6</w:t>
            </w:r>
          </w:p>
        </w:tc>
      </w:tr>
      <w:tr w:rsidR="00D5015C" w14:paraId="0FF2FF22" w14:textId="77777777" w:rsidTr="00D5015C">
        <w:trPr>
          <w:trHeight w:val="140"/>
        </w:trPr>
        <w:tc>
          <w:tcPr>
            <w:tcW w:w="1786" w:type="dxa"/>
            <w:vMerge/>
          </w:tcPr>
          <w:p w14:paraId="28F046FB" w14:textId="77777777" w:rsidR="00D5015C" w:rsidRDefault="00D5015C" w:rsidP="00C41816">
            <w:pPr>
              <w:tabs>
                <w:tab w:val="left" w:pos="1701"/>
              </w:tabs>
              <w:spacing w:before="0"/>
              <w:rPr>
                <w:rFonts w:ascii="Arial" w:hAnsi="Arial" w:cs="Arial"/>
                <w:szCs w:val="22"/>
                <w:lang w:val="en-NZ" w:eastAsia="en-US"/>
              </w:rPr>
            </w:pPr>
          </w:p>
        </w:tc>
        <w:tc>
          <w:tcPr>
            <w:tcW w:w="1788" w:type="dxa"/>
          </w:tcPr>
          <w:p w14:paraId="24DFD823" w14:textId="21634E4D" w:rsidR="00D5015C" w:rsidRDefault="00D5015C" w:rsidP="00C41816">
            <w:pPr>
              <w:tabs>
                <w:tab w:val="left" w:pos="1701"/>
              </w:tabs>
              <w:spacing w:before="0"/>
              <w:rPr>
                <w:rFonts w:ascii="Arial" w:hAnsi="Arial" w:cs="Arial"/>
                <w:szCs w:val="22"/>
                <w:lang w:val="en-NZ" w:eastAsia="en-US"/>
              </w:rPr>
            </w:pPr>
            <w:r>
              <w:rPr>
                <w:rFonts w:ascii="Arial" w:hAnsi="Arial" w:cs="Arial"/>
                <w:szCs w:val="22"/>
                <w:lang w:val="en-NZ" w:eastAsia="en-US"/>
              </w:rPr>
              <w:t>Clutha River</w:t>
            </w:r>
          </w:p>
        </w:tc>
        <w:tc>
          <w:tcPr>
            <w:tcW w:w="1764" w:type="dxa"/>
          </w:tcPr>
          <w:p w14:paraId="3A737F19" w14:textId="165B1076" w:rsidR="00D5015C" w:rsidRDefault="00D5015C" w:rsidP="00C41816">
            <w:pPr>
              <w:tabs>
                <w:tab w:val="left" w:pos="1701"/>
              </w:tabs>
              <w:spacing w:before="0"/>
              <w:rPr>
                <w:rFonts w:ascii="Arial" w:hAnsi="Arial" w:cs="Arial"/>
                <w:szCs w:val="22"/>
                <w:lang w:val="en-NZ" w:eastAsia="en-US"/>
              </w:rPr>
            </w:pPr>
            <w:r>
              <w:rPr>
                <w:rFonts w:ascii="Arial" w:hAnsi="Arial" w:cs="Arial"/>
                <w:szCs w:val="22"/>
                <w:lang w:val="en-NZ" w:eastAsia="en-US"/>
              </w:rPr>
              <w:t>273.3</w:t>
            </w:r>
          </w:p>
        </w:tc>
        <w:tc>
          <w:tcPr>
            <w:tcW w:w="1784" w:type="dxa"/>
          </w:tcPr>
          <w:p w14:paraId="7BDFA763" w14:textId="436AA49E" w:rsidR="00D5015C" w:rsidRDefault="0029558A" w:rsidP="00C41816">
            <w:pPr>
              <w:tabs>
                <w:tab w:val="left" w:pos="1701"/>
              </w:tabs>
              <w:spacing w:before="0"/>
              <w:rPr>
                <w:rFonts w:ascii="Arial" w:hAnsi="Arial" w:cs="Arial"/>
                <w:szCs w:val="22"/>
                <w:lang w:val="en-NZ" w:eastAsia="en-US"/>
              </w:rPr>
            </w:pPr>
            <w:r>
              <w:rPr>
                <w:rFonts w:ascii="Arial" w:hAnsi="Arial" w:cs="Arial"/>
                <w:szCs w:val="22"/>
                <w:lang w:val="en-NZ" w:eastAsia="en-US"/>
              </w:rPr>
              <w:t>711,392.4</w:t>
            </w:r>
          </w:p>
        </w:tc>
        <w:tc>
          <w:tcPr>
            <w:tcW w:w="1866" w:type="dxa"/>
          </w:tcPr>
          <w:p w14:paraId="4E2581D7" w14:textId="35FB7D23" w:rsidR="00D5015C" w:rsidRDefault="0029558A" w:rsidP="00C41816">
            <w:pPr>
              <w:tabs>
                <w:tab w:val="left" w:pos="1701"/>
              </w:tabs>
              <w:spacing w:before="0"/>
              <w:rPr>
                <w:rFonts w:ascii="Arial" w:hAnsi="Arial" w:cs="Arial"/>
                <w:szCs w:val="22"/>
                <w:lang w:val="en-NZ" w:eastAsia="en-US"/>
              </w:rPr>
            </w:pPr>
            <w:r>
              <w:rPr>
                <w:rFonts w:ascii="Arial" w:hAnsi="Arial" w:cs="Arial"/>
                <w:szCs w:val="22"/>
                <w:lang w:val="en-NZ" w:eastAsia="en-US"/>
              </w:rPr>
              <w:t>5,173,948.8</w:t>
            </w:r>
          </w:p>
        </w:tc>
      </w:tr>
      <w:tr w:rsidR="00D5015C" w14:paraId="71EE461C" w14:textId="77777777" w:rsidTr="00D5015C">
        <w:trPr>
          <w:trHeight w:val="140"/>
        </w:trPr>
        <w:tc>
          <w:tcPr>
            <w:tcW w:w="1786" w:type="dxa"/>
            <w:vMerge/>
          </w:tcPr>
          <w:p w14:paraId="7B28A8FC" w14:textId="77777777" w:rsidR="00D5015C" w:rsidRDefault="00D5015C" w:rsidP="00D5015C">
            <w:pPr>
              <w:tabs>
                <w:tab w:val="left" w:pos="1701"/>
              </w:tabs>
              <w:spacing w:before="0"/>
              <w:rPr>
                <w:rFonts w:ascii="Arial" w:hAnsi="Arial" w:cs="Arial"/>
                <w:szCs w:val="22"/>
                <w:lang w:val="en-NZ" w:eastAsia="en-US"/>
              </w:rPr>
            </w:pPr>
          </w:p>
        </w:tc>
        <w:tc>
          <w:tcPr>
            <w:tcW w:w="1788" w:type="dxa"/>
          </w:tcPr>
          <w:p w14:paraId="61E7BC9D" w14:textId="335D23DB" w:rsidR="00D5015C" w:rsidRDefault="00D5015C" w:rsidP="00D5015C">
            <w:pPr>
              <w:tabs>
                <w:tab w:val="left" w:pos="1701"/>
              </w:tabs>
              <w:spacing w:before="0"/>
              <w:rPr>
                <w:rFonts w:ascii="Arial" w:hAnsi="Arial" w:cs="Arial"/>
                <w:szCs w:val="22"/>
                <w:lang w:val="en-NZ" w:eastAsia="en-US"/>
              </w:rPr>
            </w:pPr>
            <w:r>
              <w:rPr>
                <w:rFonts w:ascii="Arial" w:hAnsi="Arial" w:cs="Arial"/>
                <w:szCs w:val="22"/>
                <w:lang w:val="en-NZ" w:eastAsia="en-US"/>
              </w:rPr>
              <w:t>Total</w:t>
            </w:r>
          </w:p>
        </w:tc>
        <w:tc>
          <w:tcPr>
            <w:tcW w:w="1764" w:type="dxa"/>
          </w:tcPr>
          <w:p w14:paraId="123BB0A0" w14:textId="7FC54BCD" w:rsidR="00D5015C" w:rsidRDefault="00D5015C" w:rsidP="00D5015C">
            <w:pPr>
              <w:tabs>
                <w:tab w:val="left" w:pos="1701"/>
              </w:tabs>
              <w:spacing w:before="0"/>
              <w:rPr>
                <w:rFonts w:ascii="Arial" w:hAnsi="Arial" w:cs="Arial"/>
                <w:szCs w:val="22"/>
                <w:lang w:val="en-NZ" w:eastAsia="en-US"/>
              </w:rPr>
            </w:pPr>
            <w:r>
              <w:rPr>
                <w:rFonts w:ascii="Arial" w:hAnsi="Arial" w:cs="Arial"/>
                <w:szCs w:val="22"/>
                <w:lang w:val="en-NZ" w:eastAsia="en-US"/>
              </w:rPr>
              <w:t>566.35</w:t>
            </w:r>
          </w:p>
        </w:tc>
        <w:tc>
          <w:tcPr>
            <w:tcW w:w="1784" w:type="dxa"/>
          </w:tcPr>
          <w:p w14:paraId="16F39895" w14:textId="3BC560E6" w:rsidR="00D5015C" w:rsidRDefault="0029558A" w:rsidP="00D5015C">
            <w:pPr>
              <w:tabs>
                <w:tab w:val="left" w:pos="1701"/>
              </w:tabs>
              <w:spacing w:before="0"/>
              <w:rPr>
                <w:rFonts w:ascii="Arial" w:hAnsi="Arial" w:cs="Arial"/>
                <w:szCs w:val="22"/>
                <w:lang w:val="en-NZ" w:eastAsia="en-US"/>
              </w:rPr>
            </w:pPr>
            <w:r>
              <w:rPr>
                <w:rFonts w:ascii="Arial" w:hAnsi="Arial" w:cs="Arial"/>
                <w:szCs w:val="22"/>
                <w:lang w:val="en-NZ" w:eastAsia="en-US"/>
              </w:rPr>
              <w:t>1,481,527.8</w:t>
            </w:r>
          </w:p>
        </w:tc>
        <w:tc>
          <w:tcPr>
            <w:tcW w:w="1866" w:type="dxa"/>
          </w:tcPr>
          <w:p w14:paraId="1A315749" w14:textId="3F3CAFB4" w:rsidR="00D5015C" w:rsidRDefault="0029558A" w:rsidP="00D5015C">
            <w:pPr>
              <w:tabs>
                <w:tab w:val="left" w:pos="1701"/>
              </w:tabs>
              <w:spacing w:before="0"/>
              <w:rPr>
                <w:rFonts w:ascii="Arial" w:hAnsi="Arial" w:cs="Arial"/>
                <w:szCs w:val="22"/>
                <w:lang w:val="en-NZ" w:eastAsia="en-US"/>
              </w:rPr>
            </w:pPr>
            <w:r>
              <w:rPr>
                <w:rFonts w:ascii="Arial" w:hAnsi="Arial" w:cs="Arial"/>
                <w:szCs w:val="22"/>
                <w:lang w:val="en-NZ" w:eastAsia="en-US"/>
              </w:rPr>
              <w:t>14,415,573.6</w:t>
            </w:r>
          </w:p>
        </w:tc>
      </w:tr>
    </w:tbl>
    <w:p w14:paraId="5A80E293" w14:textId="77777777" w:rsidR="00D05CEE" w:rsidRDefault="00D05CEE" w:rsidP="00C41816">
      <w:pPr>
        <w:suppressAutoHyphens/>
        <w:spacing w:before="0"/>
        <w:rPr>
          <w:rFonts w:ascii="Arial" w:hAnsi="Arial" w:cs="Arial"/>
          <w:iCs/>
          <w:szCs w:val="22"/>
          <w:lang w:val="en-GB" w:eastAsia="en-US"/>
        </w:rPr>
      </w:pPr>
    </w:p>
    <w:p w14:paraId="66BE0BBA" w14:textId="23D4CCA4" w:rsidR="00280587" w:rsidRDefault="00280587" w:rsidP="00C41816">
      <w:pPr>
        <w:suppressAutoHyphens/>
        <w:spacing w:before="0"/>
        <w:rPr>
          <w:rFonts w:ascii="Arial" w:hAnsi="Arial" w:cs="Arial"/>
          <w:iCs/>
          <w:szCs w:val="22"/>
          <w:lang w:val="en-GB" w:eastAsia="en-US"/>
        </w:rPr>
      </w:pPr>
    </w:p>
    <w:p w14:paraId="2E2B3BFC" w14:textId="4804C34A" w:rsidR="00BD7BF3" w:rsidRDefault="00D05CEE" w:rsidP="00C41816">
      <w:pPr>
        <w:suppressAutoHyphens/>
        <w:spacing w:before="0"/>
        <w:rPr>
          <w:rFonts w:ascii="Arial" w:hAnsi="Arial" w:cs="Arial"/>
          <w:iCs/>
          <w:szCs w:val="22"/>
          <w:lang w:val="en-GB" w:eastAsia="en-US"/>
        </w:rPr>
      </w:pPr>
      <w:r>
        <w:rPr>
          <w:rFonts w:ascii="Arial" w:hAnsi="Arial" w:cs="Arial"/>
          <w:iCs/>
          <w:szCs w:val="22"/>
          <w:lang w:val="en-GB" w:eastAsia="en-US"/>
        </w:rPr>
        <w:t xml:space="preserve">The applicant has provided historic use </w:t>
      </w:r>
      <w:r w:rsidR="00BD7BF3">
        <w:rPr>
          <w:rFonts w:ascii="Arial" w:hAnsi="Arial" w:cs="Arial"/>
          <w:iCs/>
          <w:szCs w:val="22"/>
          <w:lang w:val="en-GB" w:eastAsia="en-US"/>
        </w:rPr>
        <w:t xml:space="preserve">data </w:t>
      </w:r>
      <w:r>
        <w:rPr>
          <w:rFonts w:ascii="Arial" w:hAnsi="Arial" w:cs="Arial"/>
          <w:iCs/>
          <w:szCs w:val="22"/>
          <w:lang w:val="en-GB" w:eastAsia="en-US"/>
        </w:rPr>
        <w:t>for</w:t>
      </w:r>
      <w:r w:rsidR="00CD0834">
        <w:rPr>
          <w:rFonts w:ascii="Arial" w:hAnsi="Arial" w:cs="Arial"/>
          <w:iCs/>
          <w:szCs w:val="22"/>
          <w:lang w:val="en-GB" w:eastAsia="en-US"/>
        </w:rPr>
        <w:t xml:space="preserve"> the takes</w:t>
      </w:r>
      <w:r w:rsidR="00BD7BF3">
        <w:rPr>
          <w:rFonts w:ascii="Arial" w:hAnsi="Arial" w:cs="Arial"/>
          <w:iCs/>
          <w:szCs w:val="22"/>
          <w:lang w:val="en-GB" w:eastAsia="en-US"/>
        </w:rPr>
        <w:t xml:space="preserve"> that is summarised in Table 4</w:t>
      </w:r>
      <w:r w:rsidR="00CD0834">
        <w:rPr>
          <w:rFonts w:ascii="Arial" w:hAnsi="Arial" w:cs="Arial"/>
          <w:iCs/>
          <w:szCs w:val="22"/>
          <w:lang w:val="en-GB" w:eastAsia="en-US"/>
        </w:rPr>
        <w:t>.</w:t>
      </w:r>
      <w:r w:rsidR="00BD7BF3">
        <w:rPr>
          <w:rFonts w:ascii="Arial" w:hAnsi="Arial" w:cs="Arial"/>
          <w:iCs/>
          <w:szCs w:val="22"/>
          <w:lang w:val="en-GB" w:eastAsia="en-US"/>
        </w:rPr>
        <w:t xml:space="preserve"> </w:t>
      </w:r>
      <w:r w:rsidR="00616D90">
        <w:rPr>
          <w:rFonts w:ascii="Arial" w:hAnsi="Arial" w:cs="Arial"/>
          <w:iCs/>
          <w:szCs w:val="22"/>
          <w:lang w:val="en-GB" w:eastAsia="en-US"/>
        </w:rPr>
        <w:t xml:space="preserve">Historically, the applicant has taken significantly less water </w:t>
      </w:r>
      <w:r w:rsidR="00144717">
        <w:rPr>
          <w:rFonts w:ascii="Arial" w:hAnsi="Arial" w:cs="Arial"/>
          <w:iCs/>
          <w:szCs w:val="22"/>
          <w:lang w:val="en-GB" w:eastAsia="en-US"/>
        </w:rPr>
        <w:t>than</w:t>
      </w:r>
      <w:r w:rsidR="00616D90">
        <w:rPr>
          <w:rFonts w:ascii="Arial" w:hAnsi="Arial" w:cs="Arial"/>
          <w:iCs/>
          <w:szCs w:val="22"/>
          <w:lang w:val="en-GB" w:eastAsia="en-US"/>
        </w:rPr>
        <w:t xml:space="preserve"> </w:t>
      </w:r>
      <w:r w:rsidR="00853A75">
        <w:rPr>
          <w:rFonts w:ascii="Arial" w:hAnsi="Arial" w:cs="Arial"/>
          <w:iCs/>
          <w:szCs w:val="22"/>
          <w:lang w:val="en-GB" w:eastAsia="en-US"/>
        </w:rPr>
        <w:t>is provided for by the existing permits.</w:t>
      </w:r>
    </w:p>
    <w:p w14:paraId="21BF5D0F" w14:textId="77777777" w:rsidR="00D05CEE" w:rsidRDefault="00D05CEE" w:rsidP="00C41816">
      <w:pPr>
        <w:suppressAutoHyphens/>
        <w:spacing w:before="0"/>
        <w:rPr>
          <w:rFonts w:ascii="Arial" w:hAnsi="Arial" w:cs="Arial"/>
          <w:iCs/>
          <w:szCs w:val="22"/>
          <w:lang w:val="en-GB" w:eastAsia="en-US"/>
        </w:rPr>
      </w:pPr>
    </w:p>
    <w:p w14:paraId="5F1AB3FC" w14:textId="004C2DE6" w:rsidR="00EC5A60" w:rsidRPr="00BD7BF3" w:rsidRDefault="00D05CEE" w:rsidP="00C41816">
      <w:pPr>
        <w:suppressAutoHyphens/>
        <w:spacing w:before="0"/>
        <w:rPr>
          <w:rFonts w:ascii="Arial" w:hAnsi="Arial" w:cs="Arial"/>
          <w:b/>
          <w:bCs/>
          <w:iCs/>
          <w:szCs w:val="22"/>
          <w:lang w:val="en-GB" w:eastAsia="en-US"/>
        </w:rPr>
      </w:pPr>
      <w:r w:rsidRPr="00BD7BF3">
        <w:rPr>
          <w:rFonts w:ascii="Arial" w:hAnsi="Arial" w:cs="Arial"/>
          <w:b/>
          <w:bCs/>
          <w:iCs/>
          <w:szCs w:val="22"/>
          <w:lang w:val="en-GB" w:eastAsia="en-US"/>
        </w:rPr>
        <w:t xml:space="preserve">Table </w:t>
      </w:r>
      <w:r w:rsidR="00BD7BF3" w:rsidRPr="00BD7BF3">
        <w:rPr>
          <w:rFonts w:ascii="Arial" w:hAnsi="Arial" w:cs="Arial"/>
          <w:b/>
          <w:bCs/>
          <w:iCs/>
          <w:szCs w:val="22"/>
          <w:lang w:val="en-GB" w:eastAsia="en-US"/>
        </w:rPr>
        <w:t>4</w:t>
      </w:r>
      <w:r w:rsidRPr="00BD7BF3">
        <w:rPr>
          <w:rFonts w:ascii="Arial" w:hAnsi="Arial" w:cs="Arial"/>
          <w:b/>
          <w:bCs/>
          <w:iCs/>
          <w:szCs w:val="22"/>
          <w:lang w:val="en-GB" w:eastAsia="en-US"/>
        </w:rPr>
        <w:t xml:space="preserve">: Historic </w:t>
      </w:r>
      <w:r w:rsidR="00BD7BF3" w:rsidRPr="00BD7BF3">
        <w:rPr>
          <w:rFonts w:ascii="Arial" w:hAnsi="Arial" w:cs="Arial"/>
          <w:b/>
          <w:bCs/>
          <w:iCs/>
          <w:szCs w:val="22"/>
          <w:lang w:val="en-GB" w:eastAsia="en-US"/>
        </w:rPr>
        <w:t>u</w:t>
      </w:r>
      <w:r w:rsidRPr="00BD7BF3">
        <w:rPr>
          <w:rFonts w:ascii="Arial" w:hAnsi="Arial" w:cs="Arial"/>
          <w:b/>
          <w:bCs/>
          <w:iCs/>
          <w:szCs w:val="22"/>
          <w:lang w:val="en-GB" w:eastAsia="en-US"/>
        </w:rPr>
        <w:t>se</w:t>
      </w:r>
    </w:p>
    <w:tbl>
      <w:tblPr>
        <w:tblStyle w:val="TableGrid"/>
        <w:tblW w:w="9072" w:type="dxa"/>
        <w:tblInd w:w="-5" w:type="dxa"/>
        <w:tblLook w:val="04A0" w:firstRow="1" w:lastRow="0" w:firstColumn="1" w:lastColumn="0" w:noHBand="0" w:noVBand="1"/>
      </w:tblPr>
      <w:tblGrid>
        <w:gridCol w:w="1581"/>
        <w:gridCol w:w="1591"/>
        <w:gridCol w:w="1477"/>
        <w:gridCol w:w="1522"/>
        <w:gridCol w:w="1522"/>
        <w:gridCol w:w="1379"/>
      </w:tblGrid>
      <w:tr w:rsidR="004D58D7" w14:paraId="0055FBAD" w14:textId="77777777" w:rsidTr="008B01C9">
        <w:trPr>
          <w:trHeight w:val="425"/>
        </w:trPr>
        <w:tc>
          <w:tcPr>
            <w:tcW w:w="1581" w:type="dxa"/>
          </w:tcPr>
          <w:p w14:paraId="142E450B" w14:textId="05C8EC92" w:rsidR="004D58D7" w:rsidRPr="00E07743" w:rsidRDefault="004D58D7"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Deemed Permits</w:t>
            </w:r>
          </w:p>
        </w:tc>
        <w:tc>
          <w:tcPr>
            <w:tcW w:w="1591" w:type="dxa"/>
          </w:tcPr>
          <w:p w14:paraId="4E1B7C61" w14:textId="77777777" w:rsidR="004D58D7" w:rsidRPr="00E07743" w:rsidRDefault="004D58D7"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Water body</w:t>
            </w:r>
          </w:p>
        </w:tc>
        <w:tc>
          <w:tcPr>
            <w:tcW w:w="1477" w:type="dxa"/>
          </w:tcPr>
          <w:p w14:paraId="0F7F76B9" w14:textId="261478CC" w:rsidR="004D58D7" w:rsidRPr="00E07743" w:rsidRDefault="004D58D7"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Maximum Rate of take (L/s)</w:t>
            </w:r>
          </w:p>
        </w:tc>
        <w:tc>
          <w:tcPr>
            <w:tcW w:w="1522" w:type="dxa"/>
          </w:tcPr>
          <w:p w14:paraId="34AA6B9B" w14:textId="5AC0D0BC" w:rsidR="004D58D7" w:rsidRPr="00E07743" w:rsidRDefault="004D58D7"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Maximum Daily Volume (m</w:t>
            </w:r>
            <w:r w:rsidRPr="00E07743">
              <w:rPr>
                <w:rFonts w:ascii="Arial" w:hAnsi="Arial" w:cs="Arial"/>
                <w:b/>
                <w:szCs w:val="22"/>
                <w:vertAlign w:val="superscript"/>
                <w:lang w:val="en-NZ" w:eastAsia="en-US"/>
              </w:rPr>
              <w:t>3</w:t>
            </w:r>
            <w:r w:rsidRPr="00E07743">
              <w:rPr>
                <w:rFonts w:ascii="Arial" w:hAnsi="Arial" w:cs="Arial"/>
                <w:b/>
                <w:szCs w:val="22"/>
                <w:lang w:val="en-NZ" w:eastAsia="en-US"/>
              </w:rPr>
              <w:t>/month)</w:t>
            </w:r>
          </w:p>
        </w:tc>
        <w:tc>
          <w:tcPr>
            <w:tcW w:w="1522" w:type="dxa"/>
          </w:tcPr>
          <w:p w14:paraId="27FA56BF" w14:textId="48F6871E" w:rsidR="004D58D7" w:rsidRPr="00E07743" w:rsidRDefault="004D58D7"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Monthly Volume (m</w:t>
            </w:r>
            <w:r w:rsidRPr="00E07743">
              <w:rPr>
                <w:rFonts w:ascii="Arial" w:hAnsi="Arial" w:cs="Arial"/>
                <w:b/>
                <w:szCs w:val="22"/>
                <w:vertAlign w:val="superscript"/>
                <w:lang w:val="en-NZ" w:eastAsia="en-US"/>
              </w:rPr>
              <w:t>3</w:t>
            </w:r>
            <w:r w:rsidRPr="00E07743">
              <w:rPr>
                <w:rFonts w:ascii="Arial" w:hAnsi="Arial" w:cs="Arial"/>
                <w:b/>
                <w:szCs w:val="22"/>
                <w:lang w:val="en-NZ" w:eastAsia="en-US"/>
              </w:rPr>
              <w:t>/month)</w:t>
            </w:r>
          </w:p>
        </w:tc>
        <w:tc>
          <w:tcPr>
            <w:tcW w:w="1379" w:type="dxa"/>
          </w:tcPr>
          <w:p w14:paraId="49DEB86D" w14:textId="77777777" w:rsidR="004D58D7" w:rsidRPr="00E07743" w:rsidRDefault="004D58D7" w:rsidP="00C41816">
            <w:pPr>
              <w:tabs>
                <w:tab w:val="left" w:pos="1701"/>
              </w:tabs>
              <w:spacing w:before="0"/>
              <w:rPr>
                <w:rFonts w:ascii="Arial" w:hAnsi="Arial" w:cs="Arial"/>
                <w:b/>
                <w:szCs w:val="22"/>
                <w:lang w:val="en-NZ" w:eastAsia="en-US"/>
              </w:rPr>
            </w:pPr>
            <w:r w:rsidRPr="00E07743">
              <w:rPr>
                <w:rFonts w:ascii="Arial" w:hAnsi="Arial" w:cs="Arial"/>
                <w:b/>
                <w:szCs w:val="22"/>
                <w:lang w:val="en-NZ" w:eastAsia="en-US"/>
              </w:rPr>
              <w:t>Annual Volume (m</w:t>
            </w:r>
            <w:r w:rsidRPr="00E07743">
              <w:rPr>
                <w:rFonts w:ascii="Arial" w:hAnsi="Arial" w:cs="Arial"/>
                <w:b/>
                <w:szCs w:val="22"/>
                <w:vertAlign w:val="superscript"/>
                <w:lang w:val="en-NZ" w:eastAsia="en-US"/>
              </w:rPr>
              <w:t>3</w:t>
            </w:r>
            <w:r w:rsidRPr="00E07743">
              <w:rPr>
                <w:rFonts w:ascii="Arial" w:hAnsi="Arial" w:cs="Arial"/>
                <w:b/>
                <w:szCs w:val="22"/>
                <w:lang w:val="en-NZ" w:eastAsia="en-US"/>
              </w:rPr>
              <w:t>/year)</w:t>
            </w:r>
          </w:p>
        </w:tc>
      </w:tr>
      <w:tr w:rsidR="008B01C9" w14:paraId="2BFB30F8" w14:textId="77777777" w:rsidTr="0087283A">
        <w:trPr>
          <w:trHeight w:val="860"/>
        </w:trPr>
        <w:tc>
          <w:tcPr>
            <w:tcW w:w="1581" w:type="dxa"/>
          </w:tcPr>
          <w:p w14:paraId="5828E909" w14:textId="77777777" w:rsidR="00C6572A" w:rsidRDefault="008B01C9" w:rsidP="00C41816">
            <w:pPr>
              <w:tabs>
                <w:tab w:val="left" w:pos="1701"/>
              </w:tabs>
              <w:spacing w:before="0"/>
              <w:rPr>
                <w:rFonts w:ascii="Arial" w:hAnsi="Arial" w:cs="Arial"/>
                <w:szCs w:val="22"/>
                <w:lang w:val="en-NZ" w:eastAsia="en-US"/>
              </w:rPr>
            </w:pPr>
            <w:r>
              <w:rPr>
                <w:rFonts w:ascii="Arial" w:hAnsi="Arial" w:cs="Arial"/>
                <w:szCs w:val="22"/>
                <w:lang w:val="en-NZ" w:eastAsia="en-US"/>
              </w:rPr>
              <w:t>2002.3</w:t>
            </w:r>
            <w:r w:rsidR="004C5D14">
              <w:rPr>
                <w:rFonts w:ascii="Arial" w:hAnsi="Arial" w:cs="Arial"/>
                <w:szCs w:val="22"/>
                <w:lang w:val="en-NZ" w:eastAsia="en-US"/>
              </w:rPr>
              <w:t>48</w:t>
            </w:r>
            <w:r>
              <w:rPr>
                <w:rFonts w:ascii="Arial" w:hAnsi="Arial" w:cs="Arial"/>
                <w:szCs w:val="22"/>
                <w:lang w:val="en-NZ" w:eastAsia="en-US"/>
              </w:rPr>
              <w:t>.V1</w:t>
            </w:r>
            <w:r w:rsidR="00CA527F">
              <w:rPr>
                <w:rFonts w:ascii="Arial" w:hAnsi="Arial" w:cs="Arial"/>
                <w:szCs w:val="22"/>
                <w:lang w:val="en-NZ" w:eastAsia="en-US"/>
              </w:rPr>
              <w:t>, 2002.</w:t>
            </w:r>
            <w:r w:rsidR="00C6572A">
              <w:rPr>
                <w:rFonts w:ascii="Arial" w:hAnsi="Arial" w:cs="Arial"/>
                <w:szCs w:val="22"/>
                <w:lang w:val="en-NZ" w:eastAsia="en-US"/>
              </w:rPr>
              <w:t>3</w:t>
            </w:r>
            <w:r w:rsidR="004C5D14">
              <w:rPr>
                <w:rFonts w:ascii="Arial" w:hAnsi="Arial" w:cs="Arial"/>
                <w:szCs w:val="22"/>
                <w:lang w:val="en-NZ" w:eastAsia="en-US"/>
              </w:rPr>
              <w:t>49.V1,</w:t>
            </w:r>
            <w:r w:rsidR="00C6572A">
              <w:rPr>
                <w:rFonts w:ascii="Arial" w:hAnsi="Arial" w:cs="Arial"/>
                <w:szCs w:val="22"/>
                <w:lang w:val="en-NZ" w:eastAsia="en-US"/>
              </w:rPr>
              <w:t xml:space="preserve"> 2002.3</w:t>
            </w:r>
            <w:r w:rsidR="002C0995">
              <w:rPr>
                <w:rFonts w:ascii="Arial" w:hAnsi="Arial" w:cs="Arial"/>
                <w:szCs w:val="22"/>
                <w:lang w:val="en-NZ" w:eastAsia="en-US"/>
              </w:rPr>
              <w:t>51.V1,</w:t>
            </w:r>
          </w:p>
          <w:p w14:paraId="7E1560C1" w14:textId="4ACDC0C8" w:rsidR="002C0995" w:rsidRDefault="002C0995" w:rsidP="00C41816">
            <w:pPr>
              <w:tabs>
                <w:tab w:val="left" w:pos="1701"/>
              </w:tabs>
              <w:spacing w:before="0"/>
              <w:rPr>
                <w:rFonts w:ascii="Arial" w:hAnsi="Arial" w:cs="Arial"/>
                <w:szCs w:val="22"/>
                <w:lang w:val="en-NZ" w:eastAsia="en-US"/>
              </w:rPr>
            </w:pPr>
            <w:r>
              <w:rPr>
                <w:rFonts w:ascii="Arial" w:hAnsi="Arial" w:cs="Arial"/>
                <w:szCs w:val="22"/>
                <w:lang w:val="en-NZ" w:eastAsia="en-US"/>
              </w:rPr>
              <w:t>2002.</w:t>
            </w:r>
            <w:r w:rsidR="0087283A">
              <w:rPr>
                <w:rFonts w:ascii="Arial" w:hAnsi="Arial" w:cs="Arial"/>
                <w:szCs w:val="22"/>
                <w:lang w:val="en-NZ" w:eastAsia="en-US"/>
              </w:rPr>
              <w:t>353.V1</w:t>
            </w:r>
          </w:p>
        </w:tc>
        <w:tc>
          <w:tcPr>
            <w:tcW w:w="1591" w:type="dxa"/>
          </w:tcPr>
          <w:p w14:paraId="152DBC82" w14:textId="77777777" w:rsidR="008B01C9" w:rsidRDefault="008B01C9" w:rsidP="00C41816">
            <w:pPr>
              <w:tabs>
                <w:tab w:val="left" w:pos="1701"/>
              </w:tabs>
              <w:spacing w:before="0"/>
              <w:rPr>
                <w:rFonts w:ascii="Arial" w:hAnsi="Arial" w:cs="Arial"/>
                <w:szCs w:val="22"/>
                <w:lang w:val="en-NZ" w:eastAsia="en-US"/>
              </w:rPr>
            </w:pPr>
            <w:r>
              <w:rPr>
                <w:rFonts w:ascii="Arial" w:hAnsi="Arial" w:cs="Arial"/>
                <w:szCs w:val="22"/>
                <w:lang w:val="en-NZ" w:eastAsia="en-US"/>
              </w:rPr>
              <w:t>Albert Burn</w:t>
            </w:r>
          </w:p>
        </w:tc>
        <w:tc>
          <w:tcPr>
            <w:tcW w:w="1477" w:type="dxa"/>
          </w:tcPr>
          <w:p w14:paraId="16A58C63" w14:textId="7E0A9D2D" w:rsidR="008B01C9" w:rsidRDefault="008B01C9" w:rsidP="00C41816">
            <w:pPr>
              <w:tabs>
                <w:tab w:val="left" w:pos="1701"/>
              </w:tabs>
              <w:spacing w:before="0"/>
              <w:rPr>
                <w:rFonts w:ascii="Arial" w:hAnsi="Arial" w:cs="Arial"/>
                <w:szCs w:val="22"/>
                <w:lang w:val="en-NZ" w:eastAsia="en-US"/>
              </w:rPr>
            </w:pPr>
            <w:r>
              <w:rPr>
                <w:rFonts w:ascii="Arial" w:hAnsi="Arial" w:cs="Arial"/>
                <w:szCs w:val="22"/>
                <w:lang w:val="en-NZ" w:eastAsia="en-US"/>
              </w:rPr>
              <w:t>103</w:t>
            </w:r>
          </w:p>
        </w:tc>
        <w:tc>
          <w:tcPr>
            <w:tcW w:w="1522" w:type="dxa"/>
          </w:tcPr>
          <w:p w14:paraId="73A91CBE" w14:textId="5FC03F7A" w:rsidR="008B01C9" w:rsidRDefault="002A3AE6" w:rsidP="00C41816">
            <w:pPr>
              <w:tabs>
                <w:tab w:val="left" w:pos="1701"/>
              </w:tabs>
              <w:spacing w:before="0"/>
              <w:rPr>
                <w:rFonts w:ascii="Arial" w:hAnsi="Arial" w:cs="Arial"/>
                <w:szCs w:val="22"/>
                <w:lang w:val="en-NZ" w:eastAsia="en-US"/>
              </w:rPr>
            </w:pPr>
            <w:r>
              <w:rPr>
                <w:rFonts w:ascii="Arial" w:hAnsi="Arial" w:cs="Arial"/>
                <w:szCs w:val="22"/>
                <w:lang w:val="en-NZ" w:eastAsia="en-US"/>
              </w:rPr>
              <w:t>8,925</w:t>
            </w:r>
          </w:p>
        </w:tc>
        <w:tc>
          <w:tcPr>
            <w:tcW w:w="1522" w:type="dxa"/>
          </w:tcPr>
          <w:p w14:paraId="68077E8A" w14:textId="00DB78DF" w:rsidR="008B01C9" w:rsidRDefault="002A3AE6" w:rsidP="00C41816">
            <w:pPr>
              <w:tabs>
                <w:tab w:val="left" w:pos="1701"/>
              </w:tabs>
              <w:spacing w:before="0"/>
              <w:rPr>
                <w:rFonts w:ascii="Arial" w:hAnsi="Arial" w:cs="Arial"/>
                <w:szCs w:val="22"/>
                <w:lang w:val="en-NZ" w:eastAsia="en-US"/>
              </w:rPr>
            </w:pPr>
            <w:r>
              <w:rPr>
                <w:rFonts w:ascii="Arial" w:hAnsi="Arial" w:cs="Arial"/>
                <w:szCs w:val="22"/>
                <w:lang w:val="en-NZ" w:eastAsia="en-US"/>
              </w:rPr>
              <w:t>215,8</w:t>
            </w:r>
            <w:r w:rsidR="00911757">
              <w:rPr>
                <w:rFonts w:ascii="Arial" w:hAnsi="Arial" w:cs="Arial"/>
                <w:szCs w:val="22"/>
                <w:lang w:val="en-NZ" w:eastAsia="en-US"/>
              </w:rPr>
              <w:t>85</w:t>
            </w:r>
          </w:p>
        </w:tc>
        <w:tc>
          <w:tcPr>
            <w:tcW w:w="1379" w:type="dxa"/>
          </w:tcPr>
          <w:p w14:paraId="028E6667" w14:textId="35243C10" w:rsidR="00911757" w:rsidRDefault="00911757" w:rsidP="00C41816">
            <w:pPr>
              <w:tabs>
                <w:tab w:val="left" w:pos="1701"/>
              </w:tabs>
              <w:spacing w:before="0"/>
              <w:rPr>
                <w:rFonts w:ascii="Arial" w:hAnsi="Arial" w:cs="Arial"/>
                <w:szCs w:val="22"/>
                <w:lang w:val="en-NZ" w:eastAsia="en-US"/>
              </w:rPr>
            </w:pPr>
            <w:r>
              <w:rPr>
                <w:rFonts w:ascii="Arial" w:hAnsi="Arial" w:cs="Arial"/>
                <w:szCs w:val="22"/>
                <w:lang w:val="en-NZ" w:eastAsia="en-US"/>
              </w:rPr>
              <w:t>1,183,765</w:t>
            </w:r>
          </w:p>
        </w:tc>
      </w:tr>
      <w:tr w:rsidR="004D58D7" w14:paraId="6627A8DE" w14:textId="77777777" w:rsidTr="008B01C9">
        <w:trPr>
          <w:trHeight w:val="425"/>
        </w:trPr>
        <w:tc>
          <w:tcPr>
            <w:tcW w:w="1581" w:type="dxa"/>
          </w:tcPr>
          <w:p w14:paraId="052C4B76" w14:textId="77777777" w:rsidR="004D58D7" w:rsidRDefault="004D58D7" w:rsidP="00C41816">
            <w:pPr>
              <w:tabs>
                <w:tab w:val="left" w:pos="1701"/>
              </w:tabs>
              <w:spacing w:before="0"/>
              <w:rPr>
                <w:rFonts w:ascii="Arial" w:hAnsi="Arial" w:cs="Arial"/>
                <w:szCs w:val="22"/>
                <w:lang w:val="en-NZ" w:eastAsia="en-US"/>
              </w:rPr>
            </w:pPr>
            <w:r>
              <w:rPr>
                <w:rFonts w:ascii="Arial" w:hAnsi="Arial" w:cs="Arial"/>
                <w:szCs w:val="22"/>
                <w:lang w:val="en-NZ" w:eastAsia="en-US"/>
              </w:rPr>
              <w:t>2002.354.V1</w:t>
            </w:r>
          </w:p>
        </w:tc>
        <w:tc>
          <w:tcPr>
            <w:tcW w:w="1591" w:type="dxa"/>
          </w:tcPr>
          <w:p w14:paraId="0F57A9BD" w14:textId="77777777" w:rsidR="004D58D7" w:rsidRDefault="004D58D7" w:rsidP="00C41816">
            <w:pPr>
              <w:tabs>
                <w:tab w:val="left" w:pos="1701"/>
              </w:tabs>
              <w:spacing w:before="0"/>
              <w:rPr>
                <w:rFonts w:ascii="Arial" w:hAnsi="Arial" w:cs="Arial"/>
                <w:szCs w:val="22"/>
                <w:lang w:val="en-NZ" w:eastAsia="en-US"/>
              </w:rPr>
            </w:pPr>
            <w:r>
              <w:rPr>
                <w:rFonts w:ascii="Arial" w:hAnsi="Arial" w:cs="Arial"/>
                <w:szCs w:val="22"/>
                <w:lang w:val="en-NZ" w:eastAsia="en-US"/>
              </w:rPr>
              <w:t>Schoolhouse Creek</w:t>
            </w:r>
          </w:p>
        </w:tc>
        <w:tc>
          <w:tcPr>
            <w:tcW w:w="1477" w:type="dxa"/>
          </w:tcPr>
          <w:p w14:paraId="31177028" w14:textId="3A82CEF1" w:rsidR="004D58D7" w:rsidRDefault="00236837" w:rsidP="00C41816">
            <w:pPr>
              <w:tabs>
                <w:tab w:val="left" w:pos="1701"/>
              </w:tabs>
              <w:spacing w:before="0"/>
              <w:rPr>
                <w:rFonts w:ascii="Arial" w:hAnsi="Arial" w:cs="Arial"/>
                <w:szCs w:val="22"/>
                <w:lang w:val="en-NZ" w:eastAsia="en-US"/>
              </w:rPr>
            </w:pPr>
            <w:r>
              <w:rPr>
                <w:rFonts w:ascii="Arial" w:hAnsi="Arial" w:cs="Arial"/>
                <w:szCs w:val="22"/>
                <w:lang w:val="en-NZ" w:eastAsia="en-US"/>
              </w:rPr>
              <w:t>3</w:t>
            </w:r>
            <w:r w:rsidR="00BD7BF3">
              <w:rPr>
                <w:rFonts w:ascii="Arial" w:hAnsi="Arial" w:cs="Arial"/>
                <w:szCs w:val="22"/>
                <w:lang w:val="en-NZ" w:eastAsia="en-US"/>
              </w:rPr>
              <w:t>2</w:t>
            </w:r>
          </w:p>
        </w:tc>
        <w:tc>
          <w:tcPr>
            <w:tcW w:w="1522" w:type="dxa"/>
          </w:tcPr>
          <w:p w14:paraId="28102B07" w14:textId="00118ED4" w:rsidR="004D58D7" w:rsidRDefault="00B4676A" w:rsidP="00C41816">
            <w:pPr>
              <w:tabs>
                <w:tab w:val="left" w:pos="1701"/>
              </w:tabs>
              <w:spacing w:before="0"/>
              <w:rPr>
                <w:rFonts w:ascii="Arial" w:hAnsi="Arial" w:cs="Arial"/>
                <w:szCs w:val="22"/>
                <w:lang w:val="en-NZ" w:eastAsia="en-US"/>
              </w:rPr>
            </w:pPr>
            <w:r>
              <w:rPr>
                <w:rFonts w:ascii="Arial" w:hAnsi="Arial" w:cs="Arial"/>
                <w:szCs w:val="22"/>
                <w:lang w:val="en-NZ" w:eastAsia="en-US"/>
              </w:rPr>
              <w:t>Not Available</w:t>
            </w:r>
          </w:p>
        </w:tc>
        <w:tc>
          <w:tcPr>
            <w:tcW w:w="1522" w:type="dxa"/>
          </w:tcPr>
          <w:p w14:paraId="6B3686B8" w14:textId="3628767B" w:rsidR="004D58D7" w:rsidRDefault="00B4676A" w:rsidP="00C41816">
            <w:pPr>
              <w:tabs>
                <w:tab w:val="left" w:pos="1701"/>
              </w:tabs>
              <w:spacing w:before="0"/>
              <w:rPr>
                <w:rFonts w:ascii="Arial" w:hAnsi="Arial" w:cs="Arial"/>
                <w:szCs w:val="22"/>
                <w:lang w:val="en-NZ" w:eastAsia="en-US"/>
              </w:rPr>
            </w:pPr>
            <w:r>
              <w:rPr>
                <w:rFonts w:ascii="Arial" w:hAnsi="Arial" w:cs="Arial"/>
                <w:szCs w:val="22"/>
                <w:lang w:val="en-NZ" w:eastAsia="en-US"/>
              </w:rPr>
              <w:t>Not Available</w:t>
            </w:r>
          </w:p>
        </w:tc>
        <w:tc>
          <w:tcPr>
            <w:tcW w:w="1379" w:type="dxa"/>
          </w:tcPr>
          <w:p w14:paraId="25DB3908" w14:textId="777E3841" w:rsidR="004D58D7" w:rsidRDefault="00B4676A" w:rsidP="00C41816">
            <w:pPr>
              <w:tabs>
                <w:tab w:val="left" w:pos="1701"/>
              </w:tabs>
              <w:spacing w:before="0"/>
              <w:rPr>
                <w:rFonts w:ascii="Arial" w:hAnsi="Arial" w:cs="Arial"/>
                <w:szCs w:val="22"/>
                <w:lang w:val="en-NZ" w:eastAsia="en-US"/>
              </w:rPr>
            </w:pPr>
            <w:r>
              <w:rPr>
                <w:rFonts w:ascii="Arial" w:hAnsi="Arial" w:cs="Arial"/>
                <w:szCs w:val="22"/>
                <w:lang w:val="en-NZ" w:eastAsia="en-US"/>
              </w:rPr>
              <w:t>No</w:t>
            </w:r>
            <w:r w:rsidR="00CA527F">
              <w:rPr>
                <w:rFonts w:ascii="Arial" w:hAnsi="Arial" w:cs="Arial"/>
                <w:szCs w:val="22"/>
                <w:lang w:val="en-NZ" w:eastAsia="en-US"/>
              </w:rPr>
              <w:t>t Available</w:t>
            </w:r>
          </w:p>
        </w:tc>
      </w:tr>
      <w:tr w:rsidR="004D58D7" w:rsidRPr="00B75243" w14:paraId="3071F0C5" w14:textId="77777777" w:rsidTr="008B01C9">
        <w:trPr>
          <w:trHeight w:val="425"/>
        </w:trPr>
        <w:tc>
          <w:tcPr>
            <w:tcW w:w="1581" w:type="dxa"/>
          </w:tcPr>
          <w:p w14:paraId="1A8638FF" w14:textId="127C702F" w:rsidR="004D58D7" w:rsidRDefault="004D58D7" w:rsidP="00C41816">
            <w:pPr>
              <w:tabs>
                <w:tab w:val="left" w:pos="1701"/>
              </w:tabs>
              <w:spacing w:before="0"/>
              <w:rPr>
                <w:rFonts w:ascii="Arial" w:hAnsi="Arial" w:cs="Arial"/>
                <w:szCs w:val="22"/>
                <w:lang w:val="en-NZ" w:eastAsia="en-US"/>
              </w:rPr>
            </w:pPr>
            <w:r>
              <w:rPr>
                <w:rFonts w:ascii="Arial" w:hAnsi="Arial" w:cs="Arial"/>
                <w:szCs w:val="22"/>
                <w:lang w:val="en-NZ" w:eastAsia="en-US"/>
              </w:rPr>
              <w:t>2002.353V1, 2003.591.V2</w:t>
            </w:r>
          </w:p>
        </w:tc>
        <w:tc>
          <w:tcPr>
            <w:tcW w:w="1591" w:type="dxa"/>
          </w:tcPr>
          <w:p w14:paraId="2A455B24" w14:textId="77777777" w:rsidR="004D58D7" w:rsidRDefault="004D58D7" w:rsidP="00C41816">
            <w:pPr>
              <w:tabs>
                <w:tab w:val="left" w:pos="1701"/>
              </w:tabs>
              <w:spacing w:before="0"/>
              <w:rPr>
                <w:rFonts w:ascii="Arial" w:hAnsi="Arial" w:cs="Arial"/>
                <w:szCs w:val="22"/>
                <w:lang w:val="en-NZ" w:eastAsia="en-US"/>
              </w:rPr>
            </w:pPr>
            <w:r>
              <w:rPr>
                <w:rFonts w:ascii="Arial" w:hAnsi="Arial" w:cs="Arial"/>
                <w:szCs w:val="22"/>
                <w:lang w:val="en-NZ" w:eastAsia="en-US"/>
              </w:rPr>
              <w:t>Clutha River</w:t>
            </w:r>
          </w:p>
        </w:tc>
        <w:tc>
          <w:tcPr>
            <w:tcW w:w="1477" w:type="dxa"/>
          </w:tcPr>
          <w:p w14:paraId="41C63903" w14:textId="16D58776" w:rsidR="004D58D7" w:rsidRDefault="004D58D7" w:rsidP="00C41816">
            <w:pPr>
              <w:tabs>
                <w:tab w:val="left" w:pos="1701"/>
              </w:tabs>
              <w:spacing w:before="0"/>
              <w:rPr>
                <w:rFonts w:ascii="Arial" w:hAnsi="Arial" w:cs="Arial"/>
                <w:szCs w:val="22"/>
                <w:lang w:val="en-NZ" w:eastAsia="en-US"/>
              </w:rPr>
            </w:pPr>
            <w:r>
              <w:rPr>
                <w:rFonts w:ascii="Arial" w:hAnsi="Arial" w:cs="Arial"/>
                <w:szCs w:val="22"/>
                <w:lang w:val="en-NZ" w:eastAsia="en-US"/>
              </w:rPr>
              <w:t>153</w:t>
            </w:r>
          </w:p>
        </w:tc>
        <w:tc>
          <w:tcPr>
            <w:tcW w:w="1522" w:type="dxa"/>
          </w:tcPr>
          <w:p w14:paraId="485FBF9F" w14:textId="135C694C" w:rsidR="004D58D7" w:rsidRPr="00287159" w:rsidRDefault="004D58D7" w:rsidP="00C41816">
            <w:pPr>
              <w:tabs>
                <w:tab w:val="left" w:pos="1701"/>
              </w:tabs>
              <w:spacing w:before="0"/>
              <w:rPr>
                <w:rFonts w:ascii="Arial" w:hAnsi="Arial" w:cs="Arial"/>
                <w:szCs w:val="22"/>
                <w:lang w:val="en-NZ" w:eastAsia="en-US"/>
              </w:rPr>
            </w:pPr>
            <w:r w:rsidRPr="00287159">
              <w:rPr>
                <w:rFonts w:ascii="Arial" w:hAnsi="Arial" w:cs="Arial"/>
                <w:szCs w:val="22"/>
                <w:lang w:val="en-NZ" w:eastAsia="en-US"/>
              </w:rPr>
              <w:t>13,</w:t>
            </w:r>
            <w:r w:rsidR="00287159" w:rsidRPr="00287159">
              <w:rPr>
                <w:rFonts w:ascii="Arial" w:hAnsi="Arial" w:cs="Arial"/>
                <w:szCs w:val="22"/>
                <w:lang w:val="en-NZ" w:eastAsia="en-US"/>
              </w:rPr>
              <w:t>234</w:t>
            </w:r>
          </w:p>
        </w:tc>
        <w:tc>
          <w:tcPr>
            <w:tcW w:w="1522" w:type="dxa"/>
          </w:tcPr>
          <w:p w14:paraId="6C86061F" w14:textId="5B2E8134" w:rsidR="004D58D7" w:rsidRPr="00287159" w:rsidRDefault="00287159" w:rsidP="00C41816">
            <w:pPr>
              <w:tabs>
                <w:tab w:val="left" w:pos="1701"/>
              </w:tabs>
              <w:spacing w:before="0"/>
              <w:rPr>
                <w:rFonts w:ascii="Arial" w:hAnsi="Arial" w:cs="Arial"/>
                <w:szCs w:val="22"/>
                <w:lang w:val="en-NZ" w:eastAsia="en-US"/>
              </w:rPr>
            </w:pPr>
            <w:r>
              <w:rPr>
                <w:rFonts w:ascii="Arial" w:hAnsi="Arial" w:cs="Arial"/>
                <w:szCs w:val="22"/>
                <w:lang w:val="en-NZ" w:eastAsia="en-US"/>
              </w:rPr>
              <w:t>331,946</w:t>
            </w:r>
          </w:p>
        </w:tc>
        <w:tc>
          <w:tcPr>
            <w:tcW w:w="1379" w:type="dxa"/>
          </w:tcPr>
          <w:p w14:paraId="6CA5D1E3" w14:textId="216B37E6" w:rsidR="004D58D7" w:rsidRPr="00287159" w:rsidRDefault="00287159" w:rsidP="00C41816">
            <w:pPr>
              <w:tabs>
                <w:tab w:val="left" w:pos="1701"/>
              </w:tabs>
              <w:spacing w:before="0"/>
              <w:rPr>
                <w:rFonts w:ascii="Arial" w:hAnsi="Arial" w:cs="Arial"/>
                <w:szCs w:val="22"/>
                <w:lang w:val="en-NZ" w:eastAsia="en-US"/>
              </w:rPr>
            </w:pPr>
            <w:r>
              <w:rPr>
                <w:rFonts w:ascii="Arial" w:hAnsi="Arial" w:cs="Arial"/>
                <w:szCs w:val="22"/>
                <w:lang w:val="en-NZ" w:eastAsia="en-US"/>
              </w:rPr>
              <w:t>1,27</w:t>
            </w:r>
            <w:r w:rsidR="007879FA">
              <w:rPr>
                <w:rFonts w:ascii="Arial" w:hAnsi="Arial" w:cs="Arial"/>
                <w:szCs w:val="22"/>
                <w:lang w:val="en-NZ" w:eastAsia="en-US"/>
              </w:rPr>
              <w:t>3,935</w:t>
            </w:r>
          </w:p>
        </w:tc>
      </w:tr>
    </w:tbl>
    <w:p w14:paraId="203CCB57" w14:textId="77777777" w:rsidR="00267935" w:rsidRDefault="00267935" w:rsidP="00C41816">
      <w:pPr>
        <w:suppressAutoHyphens/>
        <w:spacing w:before="0"/>
        <w:rPr>
          <w:rFonts w:ascii="Arial" w:hAnsi="Arial" w:cs="Arial"/>
          <w:i/>
          <w:szCs w:val="22"/>
          <w:highlight w:val="yellow"/>
          <w:lang w:val="en-GB" w:eastAsia="en-US"/>
        </w:rPr>
      </w:pPr>
    </w:p>
    <w:p w14:paraId="43AEA1D8" w14:textId="398E0DFC" w:rsidR="004861DD" w:rsidRPr="004861DD" w:rsidRDefault="004861DD" w:rsidP="00C41816">
      <w:pPr>
        <w:suppressAutoHyphens/>
        <w:spacing w:before="0"/>
        <w:rPr>
          <w:rFonts w:ascii="Arial" w:hAnsi="Arial" w:cs="Arial"/>
          <w:b/>
          <w:szCs w:val="22"/>
          <w:lang w:val="en-GB" w:eastAsia="en-US"/>
        </w:rPr>
      </w:pPr>
      <w:r w:rsidRPr="004861DD">
        <w:rPr>
          <w:rFonts w:ascii="Arial" w:hAnsi="Arial" w:cs="Arial"/>
          <w:b/>
          <w:szCs w:val="22"/>
          <w:lang w:val="en-GB" w:eastAsia="en-US"/>
        </w:rPr>
        <w:t>Other Activities</w:t>
      </w:r>
    </w:p>
    <w:p w14:paraId="3D5CA54B" w14:textId="6686B83C" w:rsidR="00501ED5" w:rsidRPr="005A5E36" w:rsidRDefault="00501ED5" w:rsidP="00C41816">
      <w:pPr>
        <w:suppressAutoHyphens/>
        <w:spacing w:before="0"/>
        <w:rPr>
          <w:rFonts w:ascii="Arial" w:hAnsi="Arial" w:cs="Arial"/>
          <w:iCs/>
          <w:szCs w:val="22"/>
          <w:lang w:val="en-GB" w:eastAsia="en-US"/>
        </w:rPr>
      </w:pPr>
      <w:r w:rsidRPr="00571E86">
        <w:rPr>
          <w:rFonts w:ascii="Arial" w:hAnsi="Arial" w:cs="Arial"/>
          <w:iCs/>
          <w:szCs w:val="22"/>
          <w:lang w:val="en-GB" w:eastAsia="en-US"/>
        </w:rPr>
        <w:t>There are</w:t>
      </w:r>
      <w:r>
        <w:rPr>
          <w:rFonts w:ascii="Arial" w:hAnsi="Arial" w:cs="Arial"/>
          <w:iCs/>
          <w:szCs w:val="22"/>
          <w:lang w:val="en-GB" w:eastAsia="en-US"/>
        </w:rPr>
        <w:t xml:space="preserve"> no other consents being sought as part of this application or with respect to the take and use of water described above.</w:t>
      </w:r>
      <w:r w:rsidRPr="005A5E36">
        <w:rPr>
          <w:rFonts w:ascii="Arial" w:hAnsi="Arial" w:cs="Arial"/>
          <w:iCs/>
          <w:szCs w:val="22"/>
          <w:lang w:val="en-GB" w:eastAsia="en-US"/>
        </w:rPr>
        <w:t xml:space="preserve"> </w:t>
      </w:r>
    </w:p>
    <w:p w14:paraId="66D4AAE8" w14:textId="77777777" w:rsidR="00C3602B" w:rsidRPr="00833163" w:rsidRDefault="00C3602B" w:rsidP="00C41816">
      <w:pPr>
        <w:spacing w:before="0"/>
        <w:rPr>
          <w:rFonts w:ascii="Arial" w:hAnsi="Arial" w:cs="Arial"/>
          <w:i/>
          <w:color w:val="0070C0"/>
          <w:szCs w:val="22"/>
          <w:lang w:val="en-NZ" w:eastAsia="en-US"/>
        </w:rPr>
      </w:pPr>
    </w:p>
    <w:p w14:paraId="3ECBE44A" w14:textId="39A08D8B" w:rsidR="00560916" w:rsidRDefault="00560916" w:rsidP="00C41816">
      <w:pPr>
        <w:spacing w:before="0"/>
        <w:rPr>
          <w:rFonts w:ascii="Arial" w:hAnsi="Arial" w:cs="Arial"/>
          <w:b/>
          <w:szCs w:val="22"/>
        </w:rPr>
      </w:pPr>
      <w:r w:rsidRPr="00560916">
        <w:rPr>
          <w:rFonts w:ascii="Arial" w:hAnsi="Arial" w:cs="Arial"/>
          <w:b/>
          <w:szCs w:val="22"/>
        </w:rPr>
        <w:t>Application Documents</w:t>
      </w:r>
    </w:p>
    <w:p w14:paraId="5F62E3E3" w14:textId="7C0D5A22" w:rsidR="00984501" w:rsidRPr="00984501" w:rsidRDefault="00984501" w:rsidP="00C41816">
      <w:pPr>
        <w:spacing w:before="0"/>
        <w:rPr>
          <w:rFonts w:ascii="Arial" w:hAnsi="Arial" w:cs="Arial"/>
          <w:bCs/>
          <w:szCs w:val="22"/>
        </w:rPr>
      </w:pPr>
      <w:r>
        <w:rPr>
          <w:rFonts w:ascii="Arial" w:hAnsi="Arial" w:cs="Arial"/>
          <w:bCs/>
          <w:szCs w:val="22"/>
        </w:rPr>
        <w:t xml:space="preserve">The applicant </w:t>
      </w:r>
      <w:r w:rsidR="00D94285">
        <w:rPr>
          <w:rFonts w:ascii="Arial" w:hAnsi="Arial" w:cs="Arial"/>
          <w:bCs/>
          <w:szCs w:val="22"/>
        </w:rPr>
        <w:t xml:space="preserve">has provided the following </w:t>
      </w:r>
      <w:r w:rsidR="00784BD9">
        <w:rPr>
          <w:rFonts w:ascii="Arial" w:hAnsi="Arial" w:cs="Arial"/>
          <w:bCs/>
          <w:szCs w:val="22"/>
        </w:rPr>
        <w:t>documentation with the application</w:t>
      </w:r>
      <w:r w:rsidR="00144717">
        <w:rPr>
          <w:rFonts w:ascii="Arial" w:hAnsi="Arial" w:cs="Arial"/>
          <w:bCs/>
          <w:szCs w:val="22"/>
        </w:rPr>
        <w:t>:</w:t>
      </w:r>
    </w:p>
    <w:p w14:paraId="0B2A82E2" w14:textId="5B7A44BC" w:rsidR="00CF583F" w:rsidRDefault="00F83AAB" w:rsidP="007B6B6C">
      <w:pPr>
        <w:numPr>
          <w:ilvl w:val="0"/>
          <w:numId w:val="1"/>
        </w:numPr>
        <w:spacing w:before="0"/>
        <w:ind w:left="425" w:hanging="425"/>
        <w:rPr>
          <w:rFonts w:ascii="Arial" w:hAnsi="Arial" w:cs="Arial"/>
          <w:i/>
          <w:szCs w:val="22"/>
          <w:lang w:val="en-NZ" w:eastAsia="en-US"/>
        </w:rPr>
      </w:pPr>
      <w:r>
        <w:rPr>
          <w:rFonts w:ascii="Arial" w:hAnsi="Arial" w:cs="Arial"/>
          <w:i/>
          <w:szCs w:val="22"/>
          <w:lang w:val="en-NZ" w:eastAsia="en-US"/>
        </w:rPr>
        <w:t>Resource Consent Application Form 1</w:t>
      </w:r>
    </w:p>
    <w:p w14:paraId="7CABCC6A" w14:textId="697FDAB5" w:rsidR="00534D18" w:rsidRDefault="00534D18" w:rsidP="007B6B6C">
      <w:pPr>
        <w:numPr>
          <w:ilvl w:val="0"/>
          <w:numId w:val="1"/>
        </w:numPr>
        <w:spacing w:before="0"/>
        <w:ind w:left="425" w:hanging="425"/>
        <w:rPr>
          <w:rFonts w:ascii="Arial" w:hAnsi="Arial" w:cs="Arial"/>
          <w:i/>
          <w:szCs w:val="22"/>
          <w:lang w:val="en-NZ" w:eastAsia="en-US"/>
        </w:rPr>
      </w:pPr>
      <w:r>
        <w:rPr>
          <w:rFonts w:ascii="Arial" w:hAnsi="Arial" w:cs="Arial"/>
          <w:i/>
          <w:szCs w:val="22"/>
          <w:lang w:val="en-NZ" w:eastAsia="en-US"/>
        </w:rPr>
        <w:t>Resource Consent Application Form 4</w:t>
      </w:r>
    </w:p>
    <w:p w14:paraId="54B69DDC" w14:textId="470E05E4" w:rsidR="002E56EA" w:rsidRPr="00784BD9" w:rsidRDefault="00534D18" w:rsidP="007B6B6C">
      <w:pPr>
        <w:numPr>
          <w:ilvl w:val="0"/>
          <w:numId w:val="1"/>
        </w:numPr>
        <w:spacing w:before="0"/>
        <w:ind w:left="425" w:hanging="425"/>
        <w:rPr>
          <w:rFonts w:ascii="Arial" w:hAnsi="Arial" w:cs="Arial"/>
          <w:i/>
          <w:szCs w:val="22"/>
          <w:lang w:val="en-NZ" w:eastAsia="en-US"/>
        </w:rPr>
      </w:pPr>
      <w:r>
        <w:rPr>
          <w:rFonts w:ascii="Arial" w:hAnsi="Arial" w:cs="Arial"/>
          <w:i/>
          <w:szCs w:val="22"/>
          <w:lang w:val="en-NZ" w:eastAsia="en-US"/>
        </w:rPr>
        <w:t>Assessment of Environmental Effects prepared by LandPro Ltd, dated</w:t>
      </w:r>
      <w:r w:rsidR="00192F5A">
        <w:rPr>
          <w:rFonts w:ascii="Arial" w:hAnsi="Arial" w:cs="Arial"/>
          <w:i/>
          <w:szCs w:val="22"/>
          <w:lang w:val="en-NZ" w:eastAsia="en-US"/>
        </w:rPr>
        <w:t xml:space="preserve"> 8 October 2019</w:t>
      </w:r>
    </w:p>
    <w:p w14:paraId="7CD2E7CC" w14:textId="5EECBA0B" w:rsidR="002E56EA" w:rsidRPr="00784BD9" w:rsidRDefault="00F109F7" w:rsidP="007B6B6C">
      <w:pPr>
        <w:numPr>
          <w:ilvl w:val="0"/>
          <w:numId w:val="1"/>
        </w:numPr>
        <w:spacing w:before="0"/>
        <w:ind w:left="425" w:hanging="425"/>
        <w:rPr>
          <w:rFonts w:ascii="Arial" w:hAnsi="Arial" w:cs="Arial"/>
          <w:i/>
          <w:szCs w:val="22"/>
          <w:lang w:val="en-NZ" w:eastAsia="en-US"/>
        </w:rPr>
      </w:pPr>
      <w:r w:rsidRPr="00784BD9">
        <w:rPr>
          <w:rFonts w:ascii="Arial" w:hAnsi="Arial" w:cs="Arial"/>
          <w:i/>
          <w:szCs w:val="22"/>
          <w:lang w:val="en-NZ" w:eastAsia="en-US"/>
        </w:rPr>
        <w:t xml:space="preserve">Abstraction Records </w:t>
      </w:r>
      <w:r w:rsidR="00C0529A" w:rsidRPr="00784BD9">
        <w:rPr>
          <w:rFonts w:ascii="Arial" w:hAnsi="Arial" w:cs="Arial"/>
          <w:i/>
          <w:szCs w:val="22"/>
          <w:lang w:val="en-NZ" w:eastAsia="en-US"/>
        </w:rPr>
        <w:t>– Albert Burn</w:t>
      </w:r>
    </w:p>
    <w:p w14:paraId="552E362A" w14:textId="72B2493E" w:rsidR="002F50AC" w:rsidRPr="00784BD9" w:rsidRDefault="00C0529A" w:rsidP="007B6B6C">
      <w:pPr>
        <w:numPr>
          <w:ilvl w:val="0"/>
          <w:numId w:val="1"/>
        </w:numPr>
        <w:spacing w:before="0"/>
        <w:ind w:left="425" w:hanging="425"/>
        <w:rPr>
          <w:rFonts w:ascii="Arial" w:hAnsi="Arial" w:cs="Arial"/>
          <w:i/>
          <w:szCs w:val="22"/>
          <w:lang w:val="en-NZ" w:eastAsia="en-US"/>
        </w:rPr>
      </w:pPr>
      <w:r w:rsidRPr="00784BD9">
        <w:rPr>
          <w:rFonts w:ascii="Arial" w:hAnsi="Arial" w:cs="Arial"/>
          <w:i/>
          <w:szCs w:val="22"/>
          <w:lang w:val="en-NZ" w:eastAsia="en-US"/>
        </w:rPr>
        <w:t>Abstraction Records – Clutha River</w:t>
      </w:r>
    </w:p>
    <w:p w14:paraId="187EB1E5" w14:textId="36F1E3DF" w:rsidR="00A647B8" w:rsidRPr="00F850AE" w:rsidRDefault="009A36EF" w:rsidP="007B6B6C">
      <w:pPr>
        <w:numPr>
          <w:ilvl w:val="0"/>
          <w:numId w:val="1"/>
        </w:numPr>
        <w:spacing w:before="0"/>
        <w:ind w:left="425" w:hanging="425"/>
        <w:rPr>
          <w:rFonts w:ascii="Arial" w:hAnsi="Arial" w:cs="Arial"/>
          <w:i/>
          <w:szCs w:val="22"/>
          <w:lang w:val="en-NZ" w:eastAsia="en-US"/>
        </w:rPr>
      </w:pPr>
      <w:r w:rsidRPr="00F850AE">
        <w:rPr>
          <w:rFonts w:ascii="Arial" w:hAnsi="Arial" w:cs="Arial"/>
          <w:i/>
          <w:szCs w:val="22"/>
          <w:lang w:val="en-NZ" w:eastAsia="en-US"/>
        </w:rPr>
        <w:t>Response to f</w:t>
      </w:r>
      <w:r w:rsidR="00A647B8" w:rsidRPr="00F850AE">
        <w:rPr>
          <w:rFonts w:ascii="Arial" w:hAnsi="Arial" w:cs="Arial"/>
          <w:i/>
          <w:szCs w:val="22"/>
          <w:lang w:val="en-NZ" w:eastAsia="en-US"/>
        </w:rPr>
        <w:t>urther information</w:t>
      </w:r>
      <w:r w:rsidR="00F850AE">
        <w:rPr>
          <w:rFonts w:ascii="Arial" w:hAnsi="Arial" w:cs="Arial"/>
          <w:i/>
          <w:szCs w:val="22"/>
          <w:lang w:val="en-NZ" w:eastAsia="en-US"/>
        </w:rPr>
        <w:t>,</w:t>
      </w:r>
      <w:r w:rsidR="00A647B8" w:rsidRPr="00F850AE">
        <w:rPr>
          <w:rFonts w:ascii="Arial" w:hAnsi="Arial" w:cs="Arial"/>
          <w:i/>
          <w:szCs w:val="22"/>
          <w:lang w:val="en-NZ" w:eastAsia="en-US"/>
        </w:rPr>
        <w:t xml:space="preserve"> </w:t>
      </w:r>
      <w:r w:rsidRPr="00F850AE">
        <w:rPr>
          <w:rFonts w:ascii="Arial" w:hAnsi="Arial" w:cs="Arial"/>
          <w:i/>
          <w:szCs w:val="22"/>
          <w:lang w:val="en-NZ" w:eastAsia="en-US"/>
        </w:rPr>
        <w:t>dated</w:t>
      </w:r>
      <w:r w:rsidR="00A647B8" w:rsidRPr="00F850AE">
        <w:rPr>
          <w:rFonts w:ascii="Arial" w:hAnsi="Arial" w:cs="Arial"/>
          <w:i/>
          <w:szCs w:val="22"/>
          <w:lang w:val="en-NZ" w:eastAsia="en-US"/>
        </w:rPr>
        <w:t xml:space="preserve"> </w:t>
      </w:r>
      <w:r w:rsidR="007705B2" w:rsidRPr="00F850AE">
        <w:rPr>
          <w:rFonts w:ascii="Arial" w:hAnsi="Arial" w:cs="Arial"/>
          <w:i/>
          <w:szCs w:val="22"/>
          <w:lang w:val="en-NZ" w:eastAsia="en-US"/>
        </w:rPr>
        <w:t>6 December 2019</w:t>
      </w:r>
    </w:p>
    <w:p w14:paraId="1E656E31" w14:textId="1852AE35" w:rsidR="00A647B8" w:rsidRPr="00F850AE" w:rsidRDefault="007A6C20" w:rsidP="007B6B6C">
      <w:pPr>
        <w:numPr>
          <w:ilvl w:val="0"/>
          <w:numId w:val="1"/>
        </w:numPr>
        <w:spacing w:before="0"/>
        <w:ind w:left="425" w:hanging="425"/>
        <w:rPr>
          <w:rFonts w:ascii="Arial" w:hAnsi="Arial" w:cs="Arial"/>
          <w:i/>
          <w:szCs w:val="22"/>
          <w:lang w:val="en-NZ" w:eastAsia="en-US"/>
        </w:rPr>
      </w:pPr>
      <w:r w:rsidRPr="00F850AE">
        <w:rPr>
          <w:rFonts w:ascii="Arial" w:hAnsi="Arial" w:cs="Arial"/>
          <w:i/>
          <w:szCs w:val="22"/>
          <w:lang w:val="en-NZ" w:eastAsia="en-US"/>
        </w:rPr>
        <w:t xml:space="preserve">Albert Burn </w:t>
      </w:r>
      <w:r w:rsidR="00BA18EB" w:rsidRPr="00F850AE">
        <w:rPr>
          <w:rFonts w:ascii="Arial" w:hAnsi="Arial" w:cs="Arial"/>
          <w:i/>
          <w:szCs w:val="22"/>
          <w:lang w:val="en-NZ" w:eastAsia="en-US"/>
        </w:rPr>
        <w:t>Fisheries Values and Residual Flow</w:t>
      </w:r>
      <w:r w:rsidR="008A603C" w:rsidRPr="00F850AE">
        <w:rPr>
          <w:rFonts w:ascii="Arial" w:hAnsi="Arial" w:cs="Arial"/>
          <w:i/>
          <w:szCs w:val="22"/>
          <w:lang w:val="en-NZ" w:eastAsia="en-US"/>
        </w:rPr>
        <w:t>s</w:t>
      </w:r>
      <w:r w:rsidR="00F850AE" w:rsidRPr="00F850AE">
        <w:rPr>
          <w:rFonts w:ascii="Arial" w:hAnsi="Arial" w:cs="Arial"/>
          <w:i/>
          <w:szCs w:val="22"/>
          <w:lang w:val="en-NZ" w:eastAsia="en-US"/>
        </w:rPr>
        <w:t xml:space="preserve"> – Water Ways Consulting Ltd, dated November 2019</w:t>
      </w:r>
    </w:p>
    <w:p w14:paraId="249D49CC" w14:textId="77777777" w:rsidR="00BF246A" w:rsidRDefault="00BF246A" w:rsidP="00C41816">
      <w:pPr>
        <w:spacing w:before="0"/>
        <w:rPr>
          <w:rFonts w:ascii="Arial" w:hAnsi="Arial" w:cs="Arial"/>
          <w:i/>
          <w:szCs w:val="22"/>
        </w:rPr>
      </w:pPr>
    </w:p>
    <w:p w14:paraId="621E58E5" w14:textId="3D8B7E33" w:rsidR="00FF1235" w:rsidRPr="00FF1235" w:rsidRDefault="00BF246A" w:rsidP="00C41816">
      <w:pPr>
        <w:spacing w:before="0"/>
        <w:rPr>
          <w:rFonts w:ascii="Arial" w:hAnsi="Arial" w:cs="Arial"/>
          <w:b/>
          <w:szCs w:val="22"/>
        </w:rPr>
      </w:pPr>
      <w:r w:rsidRPr="00BF246A">
        <w:rPr>
          <w:rFonts w:ascii="Arial" w:hAnsi="Arial" w:cs="Arial"/>
          <w:b/>
          <w:szCs w:val="22"/>
        </w:rPr>
        <w:t>Site Visit</w:t>
      </w:r>
    </w:p>
    <w:p w14:paraId="3C9C1541" w14:textId="27E39D82" w:rsidR="00486212" w:rsidRDefault="00405746" w:rsidP="00C41816">
      <w:pPr>
        <w:spacing w:before="0"/>
        <w:rPr>
          <w:rFonts w:ascii="Arial" w:hAnsi="Arial" w:cs="Arial"/>
          <w:szCs w:val="22"/>
        </w:rPr>
      </w:pPr>
      <w:r>
        <w:rPr>
          <w:rFonts w:ascii="Arial" w:hAnsi="Arial" w:cs="Arial"/>
          <w:szCs w:val="22"/>
        </w:rPr>
        <w:t>A s</w:t>
      </w:r>
      <w:r w:rsidR="00394CCC">
        <w:rPr>
          <w:rFonts w:ascii="Arial" w:hAnsi="Arial" w:cs="Arial"/>
          <w:szCs w:val="22"/>
        </w:rPr>
        <w:t xml:space="preserve">ite visit </w:t>
      </w:r>
      <w:r w:rsidR="00D33FF6">
        <w:rPr>
          <w:rFonts w:ascii="Arial" w:hAnsi="Arial" w:cs="Arial"/>
          <w:szCs w:val="22"/>
        </w:rPr>
        <w:t xml:space="preserve">has not yet been </w:t>
      </w:r>
      <w:r w:rsidR="00E20BAD">
        <w:rPr>
          <w:rFonts w:ascii="Arial" w:hAnsi="Arial" w:cs="Arial"/>
          <w:szCs w:val="22"/>
        </w:rPr>
        <w:t>undertaken in relation to the application.</w:t>
      </w:r>
      <w:r w:rsidR="003F4ECB">
        <w:rPr>
          <w:rFonts w:ascii="Arial" w:hAnsi="Arial" w:cs="Arial"/>
          <w:szCs w:val="22"/>
        </w:rPr>
        <w:t xml:space="preserve"> It is expected that a site visit will be undertaken prior to </w:t>
      </w:r>
      <w:r w:rsidR="00204983">
        <w:rPr>
          <w:rFonts w:ascii="Arial" w:hAnsi="Arial" w:cs="Arial"/>
          <w:szCs w:val="22"/>
        </w:rPr>
        <w:t>a substantive decision being issued or prior to a hearing, if there is one.</w:t>
      </w:r>
    </w:p>
    <w:p w14:paraId="775233F8" w14:textId="77777777" w:rsidR="004B0C04" w:rsidRDefault="004B0C04" w:rsidP="00C41816">
      <w:pPr>
        <w:spacing w:before="0"/>
        <w:rPr>
          <w:rFonts w:ascii="Arial" w:hAnsi="Arial" w:cs="Arial"/>
          <w:szCs w:val="22"/>
        </w:rPr>
      </w:pPr>
    </w:p>
    <w:p w14:paraId="7398D436" w14:textId="50028A3C" w:rsidR="00C3602B" w:rsidRPr="00C3602B" w:rsidRDefault="000B2E7D" w:rsidP="00C41816">
      <w:pPr>
        <w:keepNext/>
        <w:shd w:val="clear" w:color="auto" w:fill="000000"/>
        <w:tabs>
          <w:tab w:val="left" w:pos="720"/>
        </w:tabs>
        <w:spacing w:before="0"/>
        <w:ind w:left="578" w:hanging="578"/>
        <w:outlineLvl w:val="1"/>
        <w:rPr>
          <w:rFonts w:ascii="Arial" w:hAnsi="Arial" w:cs="Arial"/>
          <w:b/>
          <w:szCs w:val="22"/>
          <w:lang w:val="en-NZ" w:eastAsia="en-US"/>
        </w:rPr>
      </w:pPr>
      <w:r>
        <w:rPr>
          <w:rFonts w:ascii="Arial" w:hAnsi="Arial" w:cs="Arial"/>
          <w:b/>
          <w:szCs w:val="22"/>
          <w:lang w:val="en-NZ" w:eastAsia="en-US"/>
        </w:rPr>
        <w:t>5</w:t>
      </w:r>
      <w:r w:rsidR="00C3602B" w:rsidRPr="00C3602B">
        <w:rPr>
          <w:rFonts w:ascii="Arial" w:hAnsi="Arial" w:cs="Arial"/>
          <w:b/>
          <w:szCs w:val="22"/>
          <w:lang w:val="en-NZ" w:eastAsia="en-US"/>
        </w:rPr>
        <w:t xml:space="preserve">. Description of the </w:t>
      </w:r>
      <w:r w:rsidR="00780ED4">
        <w:rPr>
          <w:rFonts w:ascii="Arial" w:hAnsi="Arial" w:cs="Arial"/>
          <w:b/>
          <w:szCs w:val="22"/>
          <w:lang w:val="en-NZ" w:eastAsia="en-US"/>
        </w:rPr>
        <w:t>E</w:t>
      </w:r>
      <w:r w:rsidR="00C3602B">
        <w:rPr>
          <w:rFonts w:ascii="Arial" w:hAnsi="Arial" w:cs="Arial"/>
          <w:b/>
          <w:szCs w:val="22"/>
          <w:lang w:val="en-NZ" w:eastAsia="en-US"/>
        </w:rPr>
        <w:t xml:space="preserve">nvironment </w:t>
      </w:r>
    </w:p>
    <w:p w14:paraId="46CB0E58" w14:textId="77777777" w:rsidR="00486212" w:rsidRPr="00486212" w:rsidRDefault="00486212" w:rsidP="00C41816">
      <w:pPr>
        <w:spacing w:before="0"/>
        <w:rPr>
          <w:rFonts w:ascii="Arial" w:hAnsi="Arial" w:cs="Arial"/>
          <w:szCs w:val="22"/>
          <w:lang w:val="en-NZ"/>
        </w:rPr>
      </w:pPr>
    </w:p>
    <w:p w14:paraId="5C75CB85" w14:textId="22C41F79" w:rsidR="0039119C" w:rsidRPr="0088340D" w:rsidRDefault="001B338E" w:rsidP="00C41816">
      <w:pPr>
        <w:pBdr>
          <w:top w:val="single" w:sz="4" w:space="1" w:color="auto"/>
          <w:left w:val="single" w:sz="4" w:space="4" w:color="auto"/>
          <w:bottom w:val="single" w:sz="4" w:space="1" w:color="auto"/>
          <w:right w:val="single" w:sz="4" w:space="4" w:color="auto"/>
        </w:pBdr>
        <w:shd w:val="pct20" w:color="auto" w:fill="FFFFFF"/>
        <w:spacing w:before="0"/>
        <w:ind w:right="-1"/>
        <w:rPr>
          <w:rFonts w:ascii="Arial" w:hAnsi="Arial" w:cs="Arial"/>
          <w:b/>
          <w:bCs/>
          <w:szCs w:val="22"/>
          <w:lang w:val="en-NZ" w:eastAsia="en-US"/>
        </w:rPr>
      </w:pPr>
      <w:r>
        <w:rPr>
          <w:rFonts w:ascii="Arial" w:hAnsi="Arial" w:cs="Arial"/>
          <w:b/>
          <w:bCs/>
          <w:szCs w:val="22"/>
          <w:lang w:val="en-NZ" w:eastAsia="en-US"/>
        </w:rPr>
        <w:t>5</w:t>
      </w:r>
      <w:r w:rsidR="00E804EF">
        <w:rPr>
          <w:rFonts w:ascii="Arial" w:hAnsi="Arial" w:cs="Arial"/>
          <w:b/>
          <w:bCs/>
          <w:szCs w:val="22"/>
          <w:lang w:val="en-NZ" w:eastAsia="en-US"/>
        </w:rPr>
        <w:t xml:space="preserve">.1 </w:t>
      </w:r>
      <w:r w:rsidR="00E804EF" w:rsidRPr="00E804EF">
        <w:rPr>
          <w:rFonts w:ascii="Arial" w:hAnsi="Arial" w:cs="Arial"/>
          <w:b/>
          <w:bCs/>
          <w:szCs w:val="22"/>
          <w:lang w:val="en-NZ" w:eastAsia="en-US"/>
        </w:rPr>
        <w:t xml:space="preserve">Description of the </w:t>
      </w:r>
      <w:r w:rsidR="00780ED4">
        <w:rPr>
          <w:rFonts w:ascii="Arial" w:hAnsi="Arial" w:cs="Arial"/>
          <w:b/>
          <w:bCs/>
          <w:szCs w:val="22"/>
          <w:lang w:val="en-NZ" w:eastAsia="en-US"/>
        </w:rPr>
        <w:t>S</w:t>
      </w:r>
      <w:r w:rsidR="00E804EF" w:rsidRPr="00E804EF">
        <w:rPr>
          <w:rFonts w:ascii="Arial" w:hAnsi="Arial" w:cs="Arial"/>
          <w:b/>
          <w:bCs/>
          <w:szCs w:val="22"/>
          <w:lang w:val="en-NZ" w:eastAsia="en-US"/>
        </w:rPr>
        <w:t xml:space="preserve">ite and </w:t>
      </w:r>
      <w:r w:rsidR="00780ED4">
        <w:rPr>
          <w:rFonts w:ascii="Arial" w:hAnsi="Arial" w:cs="Arial"/>
          <w:b/>
          <w:bCs/>
          <w:szCs w:val="22"/>
          <w:lang w:val="en-NZ" w:eastAsia="en-US"/>
        </w:rPr>
        <w:t>S</w:t>
      </w:r>
      <w:r w:rsidR="00E804EF" w:rsidRPr="00E804EF">
        <w:rPr>
          <w:rFonts w:ascii="Arial" w:hAnsi="Arial" w:cs="Arial"/>
          <w:b/>
          <w:bCs/>
          <w:szCs w:val="22"/>
          <w:lang w:val="en-NZ" w:eastAsia="en-US"/>
        </w:rPr>
        <w:t xml:space="preserve">urrounding </w:t>
      </w:r>
      <w:r w:rsidR="00780ED4">
        <w:rPr>
          <w:rFonts w:ascii="Arial" w:hAnsi="Arial" w:cs="Arial"/>
          <w:b/>
          <w:bCs/>
          <w:szCs w:val="22"/>
          <w:lang w:val="en-NZ" w:eastAsia="en-US"/>
        </w:rPr>
        <w:t>E</w:t>
      </w:r>
      <w:r w:rsidR="00E804EF" w:rsidRPr="00E804EF">
        <w:rPr>
          <w:rFonts w:ascii="Arial" w:hAnsi="Arial" w:cs="Arial"/>
          <w:b/>
          <w:bCs/>
          <w:szCs w:val="22"/>
          <w:lang w:val="en-NZ" w:eastAsia="en-US"/>
        </w:rPr>
        <w:t xml:space="preserve">nvironment </w:t>
      </w:r>
    </w:p>
    <w:p w14:paraId="43E1C890" w14:textId="77777777" w:rsidR="0088340D" w:rsidRDefault="0088340D" w:rsidP="00C41816">
      <w:pPr>
        <w:autoSpaceDE w:val="0"/>
        <w:autoSpaceDN w:val="0"/>
        <w:adjustRightInd w:val="0"/>
        <w:spacing w:before="0"/>
        <w:jc w:val="left"/>
        <w:rPr>
          <w:rFonts w:ascii="Arial" w:hAnsi="Arial" w:cs="Arial"/>
          <w:color w:val="000000"/>
          <w:szCs w:val="22"/>
          <w:lang w:val="en-NZ"/>
        </w:rPr>
      </w:pPr>
    </w:p>
    <w:p w14:paraId="0D08B59D" w14:textId="00430656" w:rsidR="00BE61F3" w:rsidRPr="00256A95" w:rsidRDefault="00413F16" w:rsidP="00C41816">
      <w:pPr>
        <w:autoSpaceDE w:val="0"/>
        <w:autoSpaceDN w:val="0"/>
        <w:adjustRightInd w:val="0"/>
        <w:spacing w:before="0"/>
        <w:rPr>
          <w:rFonts w:ascii="Arial" w:hAnsi="Arial" w:cs="Arial"/>
          <w:color w:val="000000"/>
          <w:szCs w:val="22"/>
          <w:lang w:val="en-NZ"/>
        </w:rPr>
      </w:pPr>
      <w:r w:rsidRPr="00256A95">
        <w:rPr>
          <w:rFonts w:ascii="Arial" w:hAnsi="Arial" w:cs="Arial"/>
          <w:color w:val="000000"/>
          <w:szCs w:val="22"/>
          <w:lang w:val="en-NZ"/>
        </w:rPr>
        <w:t xml:space="preserve">The </w:t>
      </w:r>
      <w:r w:rsidR="00144717">
        <w:rPr>
          <w:rFonts w:ascii="Arial" w:hAnsi="Arial" w:cs="Arial"/>
          <w:color w:val="000000"/>
          <w:szCs w:val="22"/>
          <w:lang w:val="en-NZ"/>
        </w:rPr>
        <w:t>applicant’s proposed</w:t>
      </w:r>
      <w:r w:rsidRPr="00256A95">
        <w:rPr>
          <w:rFonts w:ascii="Arial" w:hAnsi="Arial" w:cs="Arial"/>
          <w:color w:val="000000"/>
          <w:szCs w:val="22"/>
          <w:lang w:val="en-NZ"/>
        </w:rPr>
        <w:t xml:space="preserve"> command area encompasses approximately 963 hectares</w:t>
      </w:r>
      <w:r w:rsidR="00144717">
        <w:rPr>
          <w:rFonts w:ascii="Arial" w:hAnsi="Arial" w:cs="Arial"/>
          <w:color w:val="000000"/>
          <w:szCs w:val="22"/>
          <w:lang w:val="en-NZ"/>
        </w:rPr>
        <w:t xml:space="preserve"> (ha)</w:t>
      </w:r>
      <w:r w:rsidRPr="00256A95">
        <w:rPr>
          <w:rFonts w:ascii="Arial" w:hAnsi="Arial" w:cs="Arial"/>
          <w:color w:val="000000"/>
          <w:szCs w:val="22"/>
          <w:lang w:val="en-NZ"/>
        </w:rPr>
        <w:t xml:space="preserve"> of the terraces between the flanks of the Pisa Range and the Clutha River. </w:t>
      </w:r>
      <w:r w:rsidR="00355F71">
        <w:rPr>
          <w:rFonts w:ascii="Arial" w:hAnsi="Arial" w:cs="Arial"/>
          <w:color w:val="000000"/>
          <w:szCs w:val="22"/>
          <w:lang w:val="en-NZ"/>
        </w:rPr>
        <w:t>While a</w:t>
      </w:r>
      <w:r w:rsidRPr="00256A95">
        <w:rPr>
          <w:rFonts w:ascii="Arial" w:hAnsi="Arial" w:cs="Arial"/>
          <w:color w:val="000000"/>
          <w:szCs w:val="22"/>
          <w:lang w:val="en-NZ"/>
        </w:rPr>
        <w:t>pproximately</w:t>
      </w:r>
      <w:r w:rsidR="00355F71">
        <w:rPr>
          <w:rFonts w:ascii="Arial" w:hAnsi="Arial" w:cs="Arial"/>
          <w:color w:val="000000"/>
          <w:szCs w:val="22"/>
          <w:lang w:val="en-NZ"/>
        </w:rPr>
        <w:t xml:space="preserve"> </w:t>
      </w:r>
      <w:r w:rsidR="00355F71">
        <w:rPr>
          <w:rFonts w:ascii="Arial" w:hAnsi="Arial" w:cs="Arial"/>
          <w:color w:val="000000"/>
          <w:szCs w:val="22"/>
          <w:lang w:val="en-NZ"/>
        </w:rPr>
        <w:lastRenderedPageBreak/>
        <w:t>only</w:t>
      </w:r>
      <w:r w:rsidRPr="00256A95">
        <w:rPr>
          <w:rFonts w:ascii="Arial" w:hAnsi="Arial" w:cs="Arial"/>
          <w:color w:val="000000"/>
          <w:szCs w:val="22"/>
          <w:lang w:val="en-NZ"/>
        </w:rPr>
        <w:t xml:space="preserve"> 393 </w:t>
      </w:r>
      <w:r w:rsidR="00144717" w:rsidRPr="00256A95">
        <w:rPr>
          <w:rFonts w:ascii="Arial" w:hAnsi="Arial" w:cs="Arial"/>
          <w:color w:val="000000"/>
          <w:szCs w:val="22"/>
          <w:lang w:val="en-NZ"/>
        </w:rPr>
        <w:t>h</w:t>
      </w:r>
      <w:r w:rsidR="00144717">
        <w:rPr>
          <w:rFonts w:ascii="Arial" w:hAnsi="Arial" w:cs="Arial"/>
          <w:color w:val="000000"/>
          <w:szCs w:val="22"/>
          <w:lang w:val="en-NZ"/>
        </w:rPr>
        <w:t>a</w:t>
      </w:r>
      <w:r w:rsidR="00144717" w:rsidRPr="00256A95">
        <w:rPr>
          <w:rFonts w:ascii="Arial" w:hAnsi="Arial" w:cs="Arial"/>
          <w:color w:val="000000"/>
          <w:szCs w:val="22"/>
          <w:lang w:val="en-NZ"/>
        </w:rPr>
        <w:t xml:space="preserve"> </w:t>
      </w:r>
      <w:r w:rsidRPr="00256A95">
        <w:rPr>
          <w:rFonts w:ascii="Arial" w:hAnsi="Arial" w:cs="Arial"/>
          <w:color w:val="000000"/>
          <w:szCs w:val="22"/>
          <w:lang w:val="en-NZ"/>
        </w:rPr>
        <w:t xml:space="preserve">of this area is reliant on the </w:t>
      </w:r>
      <w:r w:rsidR="009325D2" w:rsidRPr="00256A95">
        <w:rPr>
          <w:rFonts w:ascii="Arial" w:hAnsi="Arial" w:cs="Arial"/>
          <w:color w:val="000000"/>
          <w:szCs w:val="22"/>
          <w:lang w:val="en-NZ"/>
        </w:rPr>
        <w:t>water sought by th</w:t>
      </w:r>
      <w:r w:rsidR="00F129DD">
        <w:rPr>
          <w:rFonts w:ascii="Arial" w:hAnsi="Arial" w:cs="Arial"/>
          <w:color w:val="000000"/>
          <w:szCs w:val="22"/>
          <w:lang w:val="en-NZ"/>
        </w:rPr>
        <w:t>is</w:t>
      </w:r>
      <w:r w:rsidR="009325D2" w:rsidRPr="00256A95">
        <w:rPr>
          <w:rFonts w:ascii="Arial" w:hAnsi="Arial" w:cs="Arial"/>
          <w:color w:val="000000"/>
          <w:szCs w:val="22"/>
          <w:lang w:val="en-NZ"/>
        </w:rPr>
        <w:t xml:space="preserve"> application</w:t>
      </w:r>
      <w:r w:rsidR="00355F71">
        <w:rPr>
          <w:rFonts w:ascii="Arial" w:hAnsi="Arial" w:cs="Arial"/>
          <w:color w:val="000000"/>
          <w:szCs w:val="22"/>
          <w:lang w:val="en-NZ"/>
        </w:rPr>
        <w:t>, the applicant is proposing to increase the irrigable area to the southwest of the command area</w:t>
      </w:r>
      <w:r w:rsidR="009325D2" w:rsidRPr="00256A95">
        <w:rPr>
          <w:rFonts w:ascii="Arial" w:hAnsi="Arial" w:cs="Arial"/>
          <w:color w:val="000000"/>
          <w:szCs w:val="22"/>
          <w:lang w:val="en-NZ"/>
        </w:rPr>
        <w:t>.</w:t>
      </w:r>
      <w:r w:rsidR="00A178B1">
        <w:rPr>
          <w:rFonts w:ascii="Arial" w:hAnsi="Arial" w:cs="Arial"/>
          <w:color w:val="000000"/>
          <w:szCs w:val="22"/>
          <w:lang w:val="en-NZ"/>
        </w:rPr>
        <w:t xml:space="preserve"> </w:t>
      </w:r>
      <w:r w:rsidR="00BE61F3" w:rsidRPr="00256A95">
        <w:rPr>
          <w:rFonts w:ascii="Arial" w:hAnsi="Arial" w:cs="Arial"/>
          <w:color w:val="000000"/>
          <w:szCs w:val="22"/>
          <w:lang w:val="en-NZ"/>
        </w:rPr>
        <w:t xml:space="preserve">Aqualinc reports a Mean Annual Rainfall of 550 mm/year for the irrigable land areas reliant on this application.  </w:t>
      </w:r>
    </w:p>
    <w:p w14:paraId="71CFD70B" w14:textId="11DC89DB" w:rsidR="00650585" w:rsidRPr="00650585" w:rsidRDefault="00650585" w:rsidP="00C41816">
      <w:pPr>
        <w:autoSpaceDE w:val="0"/>
        <w:autoSpaceDN w:val="0"/>
        <w:adjustRightInd w:val="0"/>
        <w:spacing w:before="0"/>
        <w:rPr>
          <w:rFonts w:ascii="Segoe UI" w:hAnsi="Segoe UI" w:cs="Segoe UI"/>
          <w:color w:val="000000"/>
          <w:sz w:val="20"/>
          <w:lang w:val="en-NZ"/>
        </w:rPr>
      </w:pPr>
    </w:p>
    <w:p w14:paraId="4D79B715" w14:textId="7FC4B1D1" w:rsidR="00650585" w:rsidRDefault="00650585" w:rsidP="00C41816">
      <w:pPr>
        <w:autoSpaceDE w:val="0"/>
        <w:autoSpaceDN w:val="0"/>
        <w:adjustRightInd w:val="0"/>
        <w:spacing w:before="0"/>
        <w:rPr>
          <w:rFonts w:ascii="Arial" w:hAnsi="Arial" w:cs="Arial"/>
          <w:szCs w:val="22"/>
        </w:rPr>
      </w:pPr>
      <w:r w:rsidRPr="00D473DD">
        <w:rPr>
          <w:rFonts w:ascii="Arial" w:hAnsi="Arial" w:cs="Arial"/>
          <w:color w:val="000000"/>
          <w:szCs w:val="22"/>
          <w:lang w:val="en-NZ"/>
        </w:rPr>
        <w:t xml:space="preserve">Much of the command area is classified in the New Zealand Land Cover Database as high producing exotic grassland with smaller areas of low producing grassland. Most of the land has been cleared of native </w:t>
      </w:r>
      <w:r w:rsidRPr="001232FA">
        <w:rPr>
          <w:rFonts w:ascii="Arial" w:hAnsi="Arial" w:cs="Arial"/>
          <w:color w:val="000000"/>
          <w:szCs w:val="22"/>
          <w:lang w:val="en-NZ"/>
        </w:rPr>
        <w:t xml:space="preserve">vegetation, however pockets of matagouri, </w:t>
      </w:r>
      <w:r w:rsidRPr="00AC07A9">
        <w:rPr>
          <w:rFonts w:ascii="Arial" w:hAnsi="Arial" w:cs="Arial"/>
          <w:i/>
          <w:iCs/>
          <w:color w:val="000000"/>
          <w:szCs w:val="22"/>
          <w:lang w:val="en-NZ"/>
        </w:rPr>
        <w:t>coprosma spp.</w:t>
      </w:r>
      <w:r w:rsidRPr="001232FA">
        <w:rPr>
          <w:rFonts w:ascii="Arial" w:hAnsi="Arial" w:cs="Arial"/>
          <w:color w:val="000000"/>
          <w:szCs w:val="22"/>
          <w:lang w:val="en-NZ"/>
        </w:rPr>
        <w:t xml:space="preserve"> and kanuka/manuka persist in </w:t>
      </w:r>
      <w:r w:rsidR="0088340D" w:rsidRPr="001232FA">
        <w:rPr>
          <w:rFonts w:ascii="Arial" w:hAnsi="Arial" w:cs="Arial"/>
          <w:color w:val="000000"/>
          <w:szCs w:val="22"/>
          <w:lang w:val="en-NZ"/>
        </w:rPr>
        <w:t>some less accessible areas</w:t>
      </w:r>
      <w:r w:rsidRPr="001232FA">
        <w:rPr>
          <w:rFonts w:ascii="Arial" w:hAnsi="Arial" w:cs="Arial"/>
          <w:color w:val="000000"/>
          <w:szCs w:val="22"/>
          <w:lang w:val="en-NZ"/>
        </w:rPr>
        <w:t>.</w:t>
      </w:r>
      <w:r w:rsidR="001232FA" w:rsidRPr="001232FA">
        <w:rPr>
          <w:rFonts w:ascii="Arial" w:hAnsi="Arial" w:cs="Arial"/>
          <w:szCs w:val="22"/>
        </w:rPr>
        <w:t xml:space="preserve"> S</w:t>
      </w:r>
      <w:r w:rsidR="00AC07A9">
        <w:rPr>
          <w:rFonts w:ascii="Arial" w:hAnsi="Arial" w:cs="Arial"/>
          <w:szCs w:val="22"/>
        </w:rPr>
        <w:t>-</w:t>
      </w:r>
      <w:r w:rsidR="001232FA" w:rsidRPr="001232FA">
        <w:rPr>
          <w:rFonts w:ascii="Arial" w:hAnsi="Arial" w:cs="Arial"/>
          <w:szCs w:val="22"/>
        </w:rPr>
        <w:t>Map</w:t>
      </w:r>
      <w:r w:rsidR="00AC07A9">
        <w:rPr>
          <w:rFonts w:ascii="Arial" w:hAnsi="Arial" w:cs="Arial"/>
          <w:szCs w:val="22"/>
        </w:rPr>
        <w:t xml:space="preserve"> </w:t>
      </w:r>
      <w:r w:rsidR="001232FA" w:rsidRPr="001232FA">
        <w:rPr>
          <w:rFonts w:ascii="Arial" w:hAnsi="Arial" w:cs="Arial"/>
          <w:szCs w:val="22"/>
        </w:rPr>
        <w:t>designated soils</w:t>
      </w:r>
      <w:r w:rsidR="001232FA">
        <w:rPr>
          <w:rFonts w:ascii="Arial" w:hAnsi="Arial" w:cs="Arial"/>
          <w:szCs w:val="22"/>
        </w:rPr>
        <w:t xml:space="preserve"> </w:t>
      </w:r>
      <w:r w:rsidR="001232FA" w:rsidRPr="001232FA">
        <w:rPr>
          <w:rFonts w:ascii="Arial" w:hAnsi="Arial" w:cs="Arial"/>
          <w:szCs w:val="22"/>
        </w:rPr>
        <w:t>within th</w:t>
      </w:r>
      <w:r w:rsidR="001232FA">
        <w:rPr>
          <w:rFonts w:ascii="Arial" w:hAnsi="Arial" w:cs="Arial"/>
          <w:szCs w:val="22"/>
        </w:rPr>
        <w:t>e</w:t>
      </w:r>
      <w:r w:rsidR="001232FA" w:rsidRPr="001232FA">
        <w:rPr>
          <w:rFonts w:ascii="Arial" w:hAnsi="Arial" w:cs="Arial"/>
          <w:szCs w:val="22"/>
        </w:rPr>
        <w:t xml:space="preserve"> command area are summarised in</w:t>
      </w:r>
      <w:r w:rsidR="001232FA">
        <w:rPr>
          <w:rFonts w:ascii="Arial" w:hAnsi="Arial" w:cs="Arial"/>
          <w:szCs w:val="22"/>
        </w:rPr>
        <w:t xml:space="preserve"> Appendix A to the application.</w:t>
      </w:r>
    </w:p>
    <w:p w14:paraId="37E6A101" w14:textId="77777777" w:rsidR="00FF1235" w:rsidRPr="00D473DD" w:rsidRDefault="00FF1235" w:rsidP="00C41816">
      <w:pPr>
        <w:autoSpaceDE w:val="0"/>
        <w:autoSpaceDN w:val="0"/>
        <w:adjustRightInd w:val="0"/>
        <w:spacing w:before="0"/>
        <w:rPr>
          <w:rFonts w:ascii="Arial" w:hAnsi="Arial" w:cs="Arial"/>
          <w:color w:val="000000"/>
          <w:szCs w:val="22"/>
          <w:lang w:val="en-NZ"/>
        </w:rPr>
      </w:pPr>
    </w:p>
    <w:p w14:paraId="5D2B4559" w14:textId="5DE77933" w:rsidR="004E3D39" w:rsidRPr="006E002F" w:rsidRDefault="00650585" w:rsidP="00C41816">
      <w:pPr>
        <w:suppressAutoHyphens/>
        <w:spacing w:before="0"/>
        <w:rPr>
          <w:rFonts w:ascii="Arial" w:hAnsi="Arial" w:cs="Arial"/>
          <w:szCs w:val="22"/>
        </w:rPr>
      </w:pPr>
      <w:r w:rsidRPr="006E002F">
        <w:rPr>
          <w:rFonts w:ascii="Arial" w:hAnsi="Arial" w:cs="Arial"/>
          <w:color w:val="000000"/>
          <w:szCs w:val="22"/>
          <w:lang w:val="en-NZ"/>
        </w:rPr>
        <w:t xml:space="preserve">Frosts are </w:t>
      </w:r>
      <w:r w:rsidR="00667A80">
        <w:rPr>
          <w:rFonts w:ascii="Arial" w:hAnsi="Arial" w:cs="Arial"/>
          <w:color w:val="000000"/>
          <w:szCs w:val="22"/>
          <w:lang w:val="en-NZ"/>
        </w:rPr>
        <w:t xml:space="preserve">common </w:t>
      </w:r>
      <w:r w:rsidRPr="006E002F">
        <w:rPr>
          <w:rFonts w:ascii="Arial" w:hAnsi="Arial" w:cs="Arial"/>
          <w:color w:val="000000"/>
          <w:szCs w:val="22"/>
          <w:lang w:val="en-NZ"/>
        </w:rPr>
        <w:t xml:space="preserve">during </w:t>
      </w:r>
      <w:r w:rsidR="00667A80">
        <w:rPr>
          <w:rFonts w:ascii="Arial" w:hAnsi="Arial" w:cs="Arial"/>
          <w:color w:val="000000"/>
          <w:szCs w:val="22"/>
          <w:lang w:val="en-NZ"/>
        </w:rPr>
        <w:t>winter</w:t>
      </w:r>
      <w:r w:rsidRPr="006E002F">
        <w:rPr>
          <w:rFonts w:ascii="Arial" w:hAnsi="Arial" w:cs="Arial"/>
          <w:color w:val="000000"/>
          <w:szCs w:val="22"/>
          <w:lang w:val="en-NZ"/>
        </w:rPr>
        <w:t xml:space="preserve">, but typically only impact cherry and grape growing in the early part of the growing season (i.e. spring). Some harvests of late-season wine crops like Pinot Noir may be affected by frosts in late April or May, however the likelihood of this occurring is much </w:t>
      </w:r>
      <w:r w:rsidRPr="006E002F">
        <w:rPr>
          <w:rFonts w:ascii="Arial" w:hAnsi="Arial" w:cs="Arial"/>
          <w:szCs w:val="22"/>
        </w:rPr>
        <w:t xml:space="preserve">lower than in spring. </w:t>
      </w:r>
      <w:r w:rsidRPr="006231CE">
        <w:rPr>
          <w:rFonts w:ascii="Arial" w:hAnsi="Arial" w:cs="Arial"/>
          <w:i/>
          <w:iCs/>
          <w:szCs w:val="22"/>
        </w:rPr>
        <w:t>GrowOtago</w:t>
      </w:r>
      <w:r w:rsidRPr="006E002F">
        <w:rPr>
          <w:rFonts w:ascii="Arial" w:hAnsi="Arial" w:cs="Arial"/>
          <w:szCs w:val="22"/>
        </w:rPr>
        <w:t xml:space="preserve"> indicate</w:t>
      </w:r>
      <w:r w:rsidR="00256A95">
        <w:rPr>
          <w:rFonts w:ascii="Arial" w:hAnsi="Arial" w:cs="Arial"/>
          <w:szCs w:val="22"/>
        </w:rPr>
        <w:t>s</w:t>
      </w:r>
      <w:r w:rsidRPr="006E002F">
        <w:rPr>
          <w:rFonts w:ascii="Arial" w:hAnsi="Arial" w:cs="Arial"/>
          <w:szCs w:val="22"/>
        </w:rPr>
        <w:t xml:space="preserve"> a median of ~9-10 spring frosts per year (September-November). This is comparable to NIWA data for air frosts at Alexandra (mean 9.5 frosts September-November each year, with up to a mean of 7 frosts in September alone) and Wanaka Airport (11).</w:t>
      </w:r>
      <w:r w:rsidR="004E3D39" w:rsidRPr="004E3D39">
        <w:rPr>
          <w:rFonts w:ascii="Segoe UI" w:hAnsi="Segoe UI" w:cs="Segoe UI"/>
          <w:color w:val="000000"/>
          <w:sz w:val="20"/>
          <w:lang w:val="en-NZ"/>
        </w:rPr>
        <w:t xml:space="preserve"> </w:t>
      </w:r>
    </w:p>
    <w:p w14:paraId="398A00FF" w14:textId="77777777" w:rsidR="00650585" w:rsidRDefault="00650585" w:rsidP="00C41816">
      <w:pPr>
        <w:suppressAutoHyphens/>
        <w:spacing w:before="0"/>
        <w:rPr>
          <w:rFonts w:ascii="Arial" w:hAnsi="Arial" w:cs="Arial"/>
          <w:i/>
          <w:szCs w:val="22"/>
          <w:lang w:val="en-NZ"/>
        </w:rPr>
      </w:pPr>
    </w:p>
    <w:p w14:paraId="1A602152" w14:textId="092182A0" w:rsidR="00E804EF" w:rsidRPr="00E804EF" w:rsidRDefault="001B338E" w:rsidP="00C41816">
      <w:pPr>
        <w:pBdr>
          <w:top w:val="single" w:sz="4" w:space="1" w:color="auto"/>
          <w:left w:val="single" w:sz="4" w:space="4" w:color="auto"/>
          <w:bottom w:val="single" w:sz="4" w:space="1" w:color="auto"/>
          <w:right w:val="single" w:sz="4" w:space="4" w:color="auto"/>
        </w:pBdr>
        <w:shd w:val="pct20" w:color="auto" w:fill="FFFFFF"/>
        <w:spacing w:before="0"/>
        <w:ind w:right="-1"/>
        <w:rPr>
          <w:rFonts w:ascii="Arial" w:hAnsi="Arial" w:cs="Arial"/>
          <w:b/>
          <w:bCs/>
          <w:szCs w:val="22"/>
          <w:lang w:val="en-NZ" w:eastAsia="en-US"/>
        </w:rPr>
      </w:pPr>
      <w:r>
        <w:rPr>
          <w:rFonts w:ascii="Arial" w:hAnsi="Arial" w:cs="Arial"/>
          <w:b/>
          <w:bCs/>
          <w:szCs w:val="22"/>
          <w:lang w:val="en-NZ" w:eastAsia="en-US"/>
        </w:rPr>
        <w:t>5</w:t>
      </w:r>
      <w:r w:rsidR="00E804EF">
        <w:rPr>
          <w:rFonts w:ascii="Arial" w:hAnsi="Arial" w:cs="Arial"/>
          <w:b/>
          <w:bCs/>
          <w:szCs w:val="22"/>
          <w:lang w:val="en-NZ" w:eastAsia="en-US"/>
        </w:rPr>
        <w:t xml:space="preserve">.2 </w:t>
      </w:r>
      <w:r w:rsidR="00E804EF" w:rsidRPr="00E804EF">
        <w:rPr>
          <w:rFonts w:ascii="Arial" w:hAnsi="Arial" w:cs="Arial"/>
          <w:b/>
          <w:bCs/>
          <w:szCs w:val="22"/>
          <w:lang w:val="en-NZ" w:eastAsia="en-US"/>
        </w:rPr>
        <w:t xml:space="preserve">Description of </w:t>
      </w:r>
      <w:r w:rsidR="00780ED4">
        <w:rPr>
          <w:rFonts w:ascii="Arial" w:hAnsi="Arial" w:cs="Arial"/>
          <w:b/>
          <w:bCs/>
          <w:szCs w:val="22"/>
          <w:lang w:val="en-NZ" w:eastAsia="en-US"/>
        </w:rPr>
        <w:t>S</w:t>
      </w:r>
      <w:r w:rsidR="00E804EF" w:rsidRPr="00E804EF">
        <w:rPr>
          <w:rFonts w:ascii="Arial" w:hAnsi="Arial" w:cs="Arial"/>
          <w:b/>
          <w:bCs/>
          <w:szCs w:val="22"/>
          <w:lang w:val="en-NZ" w:eastAsia="en-US"/>
        </w:rPr>
        <w:t xml:space="preserve">urface </w:t>
      </w:r>
      <w:r w:rsidR="00780ED4">
        <w:rPr>
          <w:rFonts w:ascii="Arial" w:hAnsi="Arial" w:cs="Arial"/>
          <w:b/>
          <w:bCs/>
          <w:szCs w:val="22"/>
          <w:lang w:val="en-NZ" w:eastAsia="en-US"/>
        </w:rPr>
        <w:t>W</w:t>
      </w:r>
      <w:r w:rsidR="00E804EF" w:rsidRPr="00E804EF">
        <w:rPr>
          <w:rFonts w:ascii="Arial" w:hAnsi="Arial" w:cs="Arial"/>
          <w:b/>
          <w:bCs/>
          <w:szCs w:val="22"/>
          <w:lang w:val="en-NZ" w:eastAsia="en-US"/>
        </w:rPr>
        <w:t xml:space="preserve">ater </w:t>
      </w:r>
      <w:r w:rsidR="00780ED4">
        <w:rPr>
          <w:rFonts w:ascii="Arial" w:hAnsi="Arial" w:cs="Arial"/>
          <w:b/>
          <w:bCs/>
          <w:szCs w:val="22"/>
          <w:lang w:val="en-NZ" w:eastAsia="en-US"/>
        </w:rPr>
        <w:t>B</w:t>
      </w:r>
      <w:r w:rsidR="00E804EF" w:rsidRPr="00E804EF">
        <w:rPr>
          <w:rFonts w:ascii="Arial" w:hAnsi="Arial" w:cs="Arial"/>
          <w:b/>
          <w:bCs/>
          <w:szCs w:val="22"/>
          <w:lang w:val="en-NZ" w:eastAsia="en-US"/>
        </w:rPr>
        <w:t>ody</w:t>
      </w:r>
    </w:p>
    <w:p w14:paraId="68F3B76F" w14:textId="77777777" w:rsidR="000E0836" w:rsidRDefault="000E0836" w:rsidP="00C41816">
      <w:pPr>
        <w:spacing w:before="0"/>
        <w:rPr>
          <w:rFonts w:ascii="Arial" w:hAnsi="Arial" w:cs="Arial"/>
          <w:b/>
          <w:szCs w:val="22"/>
          <w:lang w:val="en-NZ"/>
        </w:rPr>
      </w:pPr>
    </w:p>
    <w:p w14:paraId="194FD101" w14:textId="408D219D" w:rsidR="004B0C04" w:rsidRDefault="00E40E7A" w:rsidP="00C41816">
      <w:pPr>
        <w:spacing w:before="0"/>
        <w:rPr>
          <w:rFonts w:ascii="Arial" w:hAnsi="Arial" w:cs="Arial"/>
          <w:b/>
          <w:szCs w:val="22"/>
          <w:lang w:val="en-NZ"/>
        </w:rPr>
      </w:pPr>
      <w:r>
        <w:rPr>
          <w:rFonts w:ascii="Arial" w:hAnsi="Arial" w:cs="Arial"/>
          <w:b/>
          <w:szCs w:val="22"/>
          <w:lang w:val="en-NZ"/>
        </w:rPr>
        <w:t>Albert Burn</w:t>
      </w:r>
    </w:p>
    <w:p w14:paraId="014F6B24" w14:textId="5FA37F8C" w:rsidR="00E40E7A" w:rsidRPr="00B50C7D" w:rsidRDefault="00784DA3" w:rsidP="00C41816">
      <w:pPr>
        <w:spacing w:before="0"/>
        <w:rPr>
          <w:rFonts w:ascii="Arial" w:hAnsi="Arial" w:cs="Arial"/>
          <w:szCs w:val="22"/>
        </w:rPr>
      </w:pPr>
      <w:r w:rsidRPr="00B50C7D">
        <w:rPr>
          <w:rFonts w:ascii="Arial" w:hAnsi="Arial" w:cs="Arial"/>
          <w:szCs w:val="22"/>
        </w:rPr>
        <w:t xml:space="preserve">The </w:t>
      </w:r>
      <w:r w:rsidR="0052697F" w:rsidRPr="00B50C7D">
        <w:rPr>
          <w:rFonts w:ascii="Arial" w:hAnsi="Arial" w:cs="Arial"/>
          <w:szCs w:val="22"/>
        </w:rPr>
        <w:t xml:space="preserve">Albert Burn </w:t>
      </w:r>
      <w:r w:rsidRPr="00B50C7D">
        <w:rPr>
          <w:rFonts w:ascii="Arial" w:hAnsi="Arial" w:cs="Arial"/>
          <w:szCs w:val="22"/>
        </w:rPr>
        <w:t xml:space="preserve">flows </w:t>
      </w:r>
      <w:r w:rsidR="00E16939" w:rsidRPr="00B50C7D">
        <w:rPr>
          <w:rFonts w:ascii="Arial" w:hAnsi="Arial" w:cs="Arial"/>
          <w:szCs w:val="22"/>
        </w:rPr>
        <w:t xml:space="preserve">from </w:t>
      </w:r>
      <w:r w:rsidRPr="00B50C7D">
        <w:rPr>
          <w:rFonts w:ascii="Arial" w:hAnsi="Arial" w:cs="Arial"/>
          <w:szCs w:val="22"/>
        </w:rPr>
        <w:t xml:space="preserve">the steep eastern face of the Pisa Range </w:t>
      </w:r>
      <w:r w:rsidR="00E16939" w:rsidRPr="00B50C7D">
        <w:rPr>
          <w:rFonts w:ascii="Arial" w:hAnsi="Arial" w:cs="Arial"/>
          <w:szCs w:val="22"/>
        </w:rPr>
        <w:t xml:space="preserve">towards the Clutha River. The headwaters </w:t>
      </w:r>
      <w:r w:rsidR="0052697F" w:rsidRPr="00B50C7D">
        <w:rPr>
          <w:rFonts w:ascii="Arial" w:hAnsi="Arial" w:cs="Arial"/>
          <w:szCs w:val="22"/>
        </w:rPr>
        <w:t>originate at an elevation of around 1</w:t>
      </w:r>
      <w:r w:rsidR="00144717">
        <w:rPr>
          <w:rFonts w:ascii="Arial" w:hAnsi="Arial" w:cs="Arial"/>
          <w:szCs w:val="22"/>
        </w:rPr>
        <w:t>,</w:t>
      </w:r>
      <w:r w:rsidR="0052697F" w:rsidRPr="00B50C7D">
        <w:rPr>
          <w:rFonts w:ascii="Arial" w:hAnsi="Arial" w:cs="Arial"/>
          <w:szCs w:val="22"/>
        </w:rPr>
        <w:t>395m above sea level towards the northern end of the Pisa Range</w:t>
      </w:r>
      <w:r w:rsidR="00B50C7D" w:rsidRPr="00B50C7D">
        <w:rPr>
          <w:rFonts w:ascii="Arial" w:hAnsi="Arial" w:cs="Arial"/>
          <w:szCs w:val="22"/>
        </w:rPr>
        <w:t>. Several</w:t>
      </w:r>
      <w:r w:rsidR="0052697F" w:rsidRPr="00B50C7D">
        <w:rPr>
          <w:rFonts w:ascii="Arial" w:hAnsi="Arial" w:cs="Arial"/>
          <w:szCs w:val="22"/>
        </w:rPr>
        <w:t xml:space="preserve"> small tributaries (including Alfern Creek) </w:t>
      </w:r>
      <w:r w:rsidR="00B50C7D" w:rsidRPr="00B50C7D">
        <w:rPr>
          <w:rFonts w:ascii="Arial" w:hAnsi="Arial" w:cs="Arial"/>
          <w:szCs w:val="22"/>
        </w:rPr>
        <w:t xml:space="preserve">join the Albert Burn before it crosses the Queensbury Terraces and </w:t>
      </w:r>
      <w:r w:rsidR="00AC07A9">
        <w:rPr>
          <w:rFonts w:ascii="Arial" w:hAnsi="Arial" w:cs="Arial"/>
          <w:szCs w:val="22"/>
        </w:rPr>
        <w:t>joins</w:t>
      </w:r>
      <w:r w:rsidR="00B50C7D" w:rsidRPr="00B50C7D">
        <w:rPr>
          <w:rFonts w:ascii="Arial" w:hAnsi="Arial" w:cs="Arial"/>
          <w:szCs w:val="22"/>
        </w:rPr>
        <w:t xml:space="preserve"> the Clutha River.</w:t>
      </w:r>
    </w:p>
    <w:p w14:paraId="35886635" w14:textId="77777777" w:rsidR="00C874EA" w:rsidRDefault="00C874EA" w:rsidP="00C41816">
      <w:pPr>
        <w:spacing w:before="0"/>
        <w:rPr>
          <w:rFonts w:ascii="Arial" w:hAnsi="Arial" w:cs="Arial"/>
          <w:szCs w:val="22"/>
          <w:lang w:val="en-NZ" w:eastAsia="en-US"/>
        </w:rPr>
      </w:pPr>
    </w:p>
    <w:p w14:paraId="3B70B2DA" w14:textId="0784B01C" w:rsidR="00546E4A" w:rsidRDefault="00D604DD" w:rsidP="00C41816">
      <w:pPr>
        <w:spacing w:before="0"/>
        <w:rPr>
          <w:rFonts w:ascii="Arial" w:hAnsi="Arial" w:cs="Arial"/>
          <w:szCs w:val="22"/>
          <w:lang w:val="en-NZ" w:eastAsia="en-US"/>
        </w:rPr>
      </w:pPr>
      <w:r>
        <w:rPr>
          <w:rFonts w:ascii="Arial" w:hAnsi="Arial" w:cs="Arial"/>
          <w:szCs w:val="22"/>
          <w:lang w:val="en-NZ" w:eastAsia="en-US"/>
        </w:rPr>
        <w:t>Albert Burn flows are not currently monitored</w:t>
      </w:r>
      <w:r w:rsidR="005E5B3C">
        <w:rPr>
          <w:rFonts w:ascii="Arial" w:hAnsi="Arial" w:cs="Arial"/>
          <w:szCs w:val="22"/>
          <w:lang w:val="en-NZ" w:eastAsia="en-US"/>
        </w:rPr>
        <w:t xml:space="preserve"> and th</w:t>
      </w:r>
      <w:r w:rsidR="00A46D8F" w:rsidRPr="00A46D8F">
        <w:rPr>
          <w:rFonts w:ascii="Arial" w:hAnsi="Arial" w:cs="Arial"/>
          <w:szCs w:val="22"/>
          <w:lang w:val="en-NZ" w:eastAsia="en-US"/>
        </w:rPr>
        <w:t xml:space="preserve">ere are no </w:t>
      </w:r>
      <w:r w:rsidR="005E5B3C">
        <w:rPr>
          <w:rFonts w:ascii="Arial" w:hAnsi="Arial" w:cs="Arial"/>
          <w:szCs w:val="22"/>
          <w:lang w:val="en-NZ" w:eastAsia="en-US"/>
        </w:rPr>
        <w:t>historic</w:t>
      </w:r>
      <w:r w:rsidR="00A46D8F" w:rsidRPr="00A46D8F">
        <w:rPr>
          <w:rFonts w:ascii="Arial" w:hAnsi="Arial" w:cs="Arial"/>
          <w:szCs w:val="22"/>
          <w:lang w:val="en-NZ" w:eastAsia="en-US"/>
        </w:rPr>
        <w:t xml:space="preserve"> flow records</w:t>
      </w:r>
      <w:r w:rsidR="00025206">
        <w:rPr>
          <w:rFonts w:ascii="Arial" w:hAnsi="Arial" w:cs="Arial"/>
          <w:szCs w:val="22"/>
          <w:lang w:val="en-NZ" w:eastAsia="en-US"/>
        </w:rPr>
        <w:t xml:space="preserve">. </w:t>
      </w:r>
      <w:r w:rsidR="007A2033" w:rsidRPr="00A46D8F">
        <w:rPr>
          <w:rFonts w:ascii="Arial" w:hAnsi="Arial" w:cs="Arial"/>
          <w:szCs w:val="22"/>
        </w:rPr>
        <w:t>Landpro Ltd conducted stream gauging in January, 2019 which indicated that the lower reach of the Albert Burn naturally dries in the summer. This view is supported by Council’s R</w:t>
      </w:r>
      <w:r w:rsidR="00AC07A9">
        <w:rPr>
          <w:rFonts w:ascii="Arial" w:hAnsi="Arial" w:cs="Arial"/>
          <w:szCs w:val="22"/>
        </w:rPr>
        <w:t>esour</w:t>
      </w:r>
      <w:r w:rsidR="002F5927">
        <w:rPr>
          <w:rFonts w:ascii="Arial" w:hAnsi="Arial" w:cs="Arial"/>
          <w:szCs w:val="22"/>
        </w:rPr>
        <w:t xml:space="preserve">ce </w:t>
      </w:r>
      <w:r w:rsidR="007A2033" w:rsidRPr="00A46D8F">
        <w:rPr>
          <w:rFonts w:ascii="Arial" w:hAnsi="Arial" w:cs="Arial"/>
          <w:szCs w:val="22"/>
        </w:rPr>
        <w:t>S</w:t>
      </w:r>
      <w:r w:rsidR="002F5927">
        <w:rPr>
          <w:rFonts w:ascii="Arial" w:hAnsi="Arial" w:cs="Arial"/>
          <w:szCs w:val="22"/>
        </w:rPr>
        <w:t>cience Unit</w:t>
      </w:r>
      <w:r w:rsidR="006B7AEF">
        <w:rPr>
          <w:rFonts w:ascii="Arial" w:hAnsi="Arial" w:cs="Arial"/>
          <w:szCs w:val="22"/>
        </w:rPr>
        <w:t xml:space="preserve"> (“RSU”)</w:t>
      </w:r>
      <w:r w:rsidR="007A2033" w:rsidRPr="00A46D8F">
        <w:rPr>
          <w:rFonts w:ascii="Arial" w:hAnsi="Arial" w:cs="Arial"/>
          <w:szCs w:val="22"/>
        </w:rPr>
        <w:t xml:space="preserve"> who consider the Albert Burn to be hydrologically similar to the neighbouring Schoolhouse Creek</w:t>
      </w:r>
      <w:r w:rsidR="00144717">
        <w:rPr>
          <w:rFonts w:ascii="Arial" w:hAnsi="Arial" w:cs="Arial"/>
          <w:szCs w:val="22"/>
        </w:rPr>
        <w:t>,</w:t>
      </w:r>
      <w:r w:rsidR="00247739">
        <w:rPr>
          <w:rFonts w:ascii="Arial" w:hAnsi="Arial" w:cs="Arial"/>
          <w:szCs w:val="22"/>
        </w:rPr>
        <w:t xml:space="preserve"> which is natura</w:t>
      </w:r>
      <w:r w:rsidR="002F5927">
        <w:rPr>
          <w:rFonts w:ascii="Arial" w:hAnsi="Arial" w:cs="Arial"/>
          <w:szCs w:val="22"/>
        </w:rPr>
        <w:t>l</w:t>
      </w:r>
      <w:r w:rsidR="00247739">
        <w:rPr>
          <w:rFonts w:ascii="Arial" w:hAnsi="Arial" w:cs="Arial"/>
          <w:szCs w:val="22"/>
        </w:rPr>
        <w:t>ly ephemeral</w:t>
      </w:r>
      <w:r w:rsidR="007A2033" w:rsidRPr="00A46D8F">
        <w:rPr>
          <w:rFonts w:ascii="Arial" w:hAnsi="Arial" w:cs="Arial"/>
          <w:szCs w:val="22"/>
        </w:rPr>
        <w:t>.</w:t>
      </w:r>
      <w:r w:rsidR="0016414A">
        <w:rPr>
          <w:rFonts w:ascii="Arial" w:hAnsi="Arial" w:cs="Arial"/>
          <w:color w:val="000000"/>
          <w:szCs w:val="22"/>
          <w:lang w:val="en-NZ"/>
        </w:rPr>
        <w:t xml:space="preserve"> </w:t>
      </w:r>
      <w:r w:rsidR="00025206">
        <w:rPr>
          <w:rFonts w:ascii="Arial" w:hAnsi="Arial" w:cs="Arial"/>
          <w:szCs w:val="22"/>
          <w:lang w:val="en-NZ" w:eastAsia="en-US"/>
        </w:rPr>
        <w:t>Council’s RSU estimate</w:t>
      </w:r>
      <w:r w:rsidR="0016414A">
        <w:rPr>
          <w:rFonts w:ascii="Arial" w:hAnsi="Arial" w:cs="Arial"/>
          <w:szCs w:val="22"/>
          <w:lang w:val="en-NZ" w:eastAsia="en-US"/>
        </w:rPr>
        <w:t>d</w:t>
      </w:r>
      <w:r w:rsidR="00025206">
        <w:rPr>
          <w:rFonts w:ascii="Arial" w:hAnsi="Arial" w:cs="Arial"/>
          <w:szCs w:val="22"/>
          <w:lang w:val="en-NZ" w:eastAsia="en-US"/>
        </w:rPr>
        <w:t xml:space="preserve"> </w:t>
      </w:r>
      <w:r w:rsidR="00025206" w:rsidRPr="00A46D8F">
        <w:rPr>
          <w:rFonts w:ascii="Arial" w:hAnsi="Arial" w:cs="Arial"/>
          <w:szCs w:val="22"/>
          <w:lang w:val="en-NZ" w:eastAsia="en-US"/>
        </w:rPr>
        <w:t>MALF at 23</w:t>
      </w:r>
      <w:r w:rsidR="00144717">
        <w:rPr>
          <w:rFonts w:ascii="Arial" w:hAnsi="Arial" w:cs="Arial"/>
          <w:szCs w:val="22"/>
          <w:lang w:val="en-NZ" w:eastAsia="en-US"/>
        </w:rPr>
        <w:t xml:space="preserve"> </w:t>
      </w:r>
      <w:r w:rsidR="00025206" w:rsidRPr="00A46D8F">
        <w:rPr>
          <w:rFonts w:ascii="Arial" w:hAnsi="Arial" w:cs="Arial"/>
          <w:szCs w:val="22"/>
          <w:lang w:val="en-NZ" w:eastAsia="en-US"/>
        </w:rPr>
        <w:t>L/s</w:t>
      </w:r>
      <w:r w:rsidR="00025206">
        <w:rPr>
          <w:rFonts w:ascii="Arial" w:hAnsi="Arial" w:cs="Arial"/>
          <w:szCs w:val="22"/>
          <w:lang w:val="en-NZ" w:eastAsia="en-US"/>
        </w:rPr>
        <w:t xml:space="preserve"> in accordance with </w:t>
      </w:r>
      <w:r w:rsidR="00A46D8F" w:rsidRPr="00A46D8F">
        <w:rPr>
          <w:rFonts w:ascii="Arial" w:hAnsi="Arial" w:cs="Arial"/>
          <w:szCs w:val="22"/>
          <w:lang w:val="en-NZ" w:eastAsia="en-US"/>
        </w:rPr>
        <w:t>NIWA’s Shiny model</w:t>
      </w:r>
      <w:r w:rsidR="00025206">
        <w:rPr>
          <w:rFonts w:ascii="Arial" w:hAnsi="Arial" w:cs="Arial"/>
          <w:szCs w:val="22"/>
          <w:lang w:val="en-NZ" w:eastAsia="en-US"/>
        </w:rPr>
        <w:t>.</w:t>
      </w:r>
      <w:r w:rsidR="00A46D8F" w:rsidRPr="00A46D8F">
        <w:rPr>
          <w:rFonts w:ascii="Arial" w:hAnsi="Arial" w:cs="Arial"/>
          <w:szCs w:val="22"/>
          <w:lang w:val="en-NZ" w:eastAsia="en-US"/>
        </w:rPr>
        <w:t xml:space="preserve"> The MALF records provided by </w:t>
      </w:r>
      <w:r w:rsidR="00BC678A">
        <w:rPr>
          <w:rFonts w:ascii="Arial" w:hAnsi="Arial" w:cs="Arial"/>
          <w:szCs w:val="22"/>
          <w:lang w:val="en-NZ" w:eastAsia="en-US"/>
        </w:rPr>
        <w:t xml:space="preserve">the </w:t>
      </w:r>
      <w:r w:rsidR="00A46D8F" w:rsidRPr="00A46D8F">
        <w:rPr>
          <w:rFonts w:ascii="Arial" w:hAnsi="Arial" w:cs="Arial"/>
          <w:szCs w:val="22"/>
          <w:lang w:val="en-NZ" w:eastAsia="en-US"/>
        </w:rPr>
        <w:t>Shiny</w:t>
      </w:r>
      <w:r w:rsidR="00BC678A">
        <w:rPr>
          <w:rFonts w:ascii="Arial" w:hAnsi="Arial" w:cs="Arial"/>
          <w:szCs w:val="22"/>
          <w:lang w:val="en-NZ" w:eastAsia="en-US"/>
        </w:rPr>
        <w:t xml:space="preserve"> model are </w:t>
      </w:r>
      <w:r w:rsidR="00A46D8F" w:rsidRPr="00A46D8F">
        <w:rPr>
          <w:rFonts w:ascii="Arial" w:hAnsi="Arial" w:cs="Arial"/>
          <w:szCs w:val="22"/>
          <w:lang w:val="en-NZ" w:eastAsia="en-US"/>
        </w:rPr>
        <w:t>consistent with th</w:t>
      </w:r>
      <w:r w:rsidR="004D0169">
        <w:rPr>
          <w:rFonts w:ascii="Arial" w:hAnsi="Arial" w:cs="Arial"/>
          <w:szCs w:val="22"/>
          <w:lang w:val="en-NZ" w:eastAsia="en-US"/>
        </w:rPr>
        <w:t>ose from the</w:t>
      </w:r>
      <w:r w:rsidR="00A46D8F" w:rsidRPr="00A46D8F">
        <w:rPr>
          <w:rFonts w:ascii="Arial" w:hAnsi="Arial" w:cs="Arial"/>
          <w:szCs w:val="22"/>
          <w:lang w:val="en-NZ" w:eastAsia="en-US"/>
        </w:rPr>
        <w:t xml:space="preserve"> neighbouring </w:t>
      </w:r>
      <w:r w:rsidR="004D0169">
        <w:rPr>
          <w:rFonts w:ascii="Arial" w:hAnsi="Arial" w:cs="Arial"/>
          <w:szCs w:val="22"/>
          <w:lang w:val="en-NZ" w:eastAsia="en-US"/>
        </w:rPr>
        <w:t xml:space="preserve">Schoolhouse Creek </w:t>
      </w:r>
      <w:r w:rsidR="00A46D8F" w:rsidRPr="00A46D8F">
        <w:rPr>
          <w:rFonts w:ascii="Arial" w:hAnsi="Arial" w:cs="Arial"/>
          <w:szCs w:val="22"/>
          <w:lang w:val="en-NZ" w:eastAsia="en-US"/>
        </w:rPr>
        <w:t xml:space="preserve">catchment </w:t>
      </w:r>
      <w:r w:rsidR="004D0169">
        <w:rPr>
          <w:rFonts w:ascii="Arial" w:hAnsi="Arial" w:cs="Arial"/>
          <w:szCs w:val="22"/>
          <w:lang w:val="en-NZ" w:eastAsia="en-US"/>
        </w:rPr>
        <w:t>that are based on historic flow data</w:t>
      </w:r>
      <w:r w:rsidR="00025206">
        <w:rPr>
          <w:rFonts w:ascii="Arial" w:hAnsi="Arial" w:cs="Arial"/>
          <w:szCs w:val="22"/>
          <w:lang w:val="en-NZ" w:eastAsia="en-US"/>
        </w:rPr>
        <w:t>.</w:t>
      </w:r>
    </w:p>
    <w:p w14:paraId="0B6F0F3B" w14:textId="77777777" w:rsidR="003105F2" w:rsidRPr="00247739" w:rsidRDefault="003105F2" w:rsidP="00C41816">
      <w:pPr>
        <w:spacing w:before="0"/>
        <w:rPr>
          <w:rFonts w:ascii="Arial" w:hAnsi="Arial" w:cs="Arial"/>
          <w:color w:val="000000"/>
          <w:szCs w:val="22"/>
          <w:lang w:val="en-NZ"/>
        </w:rPr>
      </w:pPr>
    </w:p>
    <w:p w14:paraId="56AC42B8" w14:textId="25CAA302" w:rsidR="00546E4A" w:rsidRDefault="00546E4A" w:rsidP="00C41816">
      <w:pPr>
        <w:spacing w:before="0"/>
        <w:rPr>
          <w:rFonts w:ascii="Arial" w:hAnsi="Arial" w:cs="Arial"/>
          <w:szCs w:val="22"/>
          <w:lang w:val="en-NZ" w:eastAsia="en-US"/>
        </w:rPr>
      </w:pPr>
      <w:r w:rsidRPr="002B2E06">
        <w:rPr>
          <w:rFonts w:ascii="Arial" w:hAnsi="Arial" w:cs="Arial"/>
          <w:szCs w:val="22"/>
          <w:lang w:val="en-NZ" w:eastAsia="en-US"/>
        </w:rPr>
        <w:t xml:space="preserve">While records from the New Zealand Freshwater Fish Database (NZFFD) are sparse, these show that brown trout is the only fish species recorded in this catchment. A thorough survey of the Albert Burn and Alfern Creek led by Richard Allibone (Waterways Consulting Ltd) </w:t>
      </w:r>
      <w:r w:rsidR="009D01AB" w:rsidRPr="002B2E06">
        <w:rPr>
          <w:rFonts w:ascii="Arial" w:hAnsi="Arial" w:cs="Arial"/>
          <w:szCs w:val="22"/>
          <w:lang w:val="en-NZ" w:eastAsia="en-US"/>
        </w:rPr>
        <w:t xml:space="preserve">was supplied by the applicant as further information to the consent application. This </w:t>
      </w:r>
      <w:r w:rsidRPr="002B2E06">
        <w:rPr>
          <w:rFonts w:ascii="Arial" w:hAnsi="Arial" w:cs="Arial"/>
          <w:szCs w:val="22"/>
          <w:lang w:val="en-NZ" w:eastAsia="en-US"/>
        </w:rPr>
        <w:t xml:space="preserve">revealed the instream values are confined to a stunted and relatively disconnected population of brown trout. </w:t>
      </w:r>
    </w:p>
    <w:p w14:paraId="69DC5240" w14:textId="77777777" w:rsidR="00FF1235" w:rsidRPr="002B2E06" w:rsidRDefault="00FF1235" w:rsidP="00C41816">
      <w:pPr>
        <w:spacing w:before="0"/>
        <w:rPr>
          <w:rFonts w:ascii="Arial" w:hAnsi="Arial" w:cs="Arial"/>
          <w:szCs w:val="22"/>
          <w:lang w:val="en-NZ" w:eastAsia="en-US"/>
        </w:rPr>
      </w:pPr>
    </w:p>
    <w:p w14:paraId="06DA7021" w14:textId="65886E95" w:rsidR="006171C7" w:rsidRPr="00672BE0" w:rsidRDefault="00C874EA" w:rsidP="00C41816">
      <w:pPr>
        <w:spacing w:before="0"/>
        <w:rPr>
          <w:rFonts w:ascii="Arial" w:hAnsi="Arial" w:cs="Arial"/>
          <w:iCs/>
          <w:szCs w:val="22"/>
          <w:lang w:val="en-NZ" w:eastAsia="en-US"/>
        </w:rPr>
      </w:pPr>
      <w:r>
        <w:rPr>
          <w:rFonts w:ascii="Arial" w:hAnsi="Arial" w:cs="Arial"/>
          <w:iCs/>
          <w:szCs w:val="22"/>
          <w:lang w:val="en-NZ" w:eastAsia="en-US"/>
        </w:rPr>
        <w:t xml:space="preserve">The applicant is the only water user on the Albert Burn </w:t>
      </w:r>
      <w:r w:rsidR="00727868">
        <w:rPr>
          <w:rFonts w:ascii="Arial" w:hAnsi="Arial" w:cs="Arial"/>
          <w:iCs/>
          <w:szCs w:val="22"/>
          <w:lang w:val="en-NZ" w:eastAsia="en-US"/>
        </w:rPr>
        <w:t>and no</w:t>
      </w:r>
      <w:r w:rsidR="00672BE0">
        <w:rPr>
          <w:rFonts w:ascii="Arial" w:hAnsi="Arial" w:cs="Arial"/>
          <w:iCs/>
          <w:szCs w:val="22"/>
          <w:lang w:val="en-NZ" w:eastAsia="en-US"/>
        </w:rPr>
        <w:t xml:space="preserve"> </w:t>
      </w:r>
      <w:r>
        <w:rPr>
          <w:rFonts w:ascii="Arial" w:hAnsi="Arial" w:cs="Arial"/>
          <w:iCs/>
          <w:szCs w:val="22"/>
          <w:lang w:val="en-NZ" w:eastAsia="en-US"/>
        </w:rPr>
        <w:t>recreational uses</w:t>
      </w:r>
      <w:r w:rsidR="00EC56F9">
        <w:rPr>
          <w:rFonts w:ascii="Arial" w:hAnsi="Arial" w:cs="Arial"/>
          <w:iCs/>
          <w:szCs w:val="22"/>
          <w:lang w:val="en-NZ" w:eastAsia="en-US"/>
        </w:rPr>
        <w:t xml:space="preserve"> are supported</w:t>
      </w:r>
      <w:r>
        <w:rPr>
          <w:rFonts w:ascii="Arial" w:hAnsi="Arial" w:cs="Arial"/>
          <w:iCs/>
          <w:szCs w:val="22"/>
          <w:lang w:val="en-NZ" w:eastAsia="en-US"/>
        </w:rPr>
        <w:t>.</w:t>
      </w:r>
    </w:p>
    <w:p w14:paraId="4529288D" w14:textId="570570DA" w:rsidR="006171C7" w:rsidRDefault="006171C7" w:rsidP="00C41816">
      <w:pPr>
        <w:spacing w:before="0"/>
        <w:rPr>
          <w:rFonts w:ascii="Segoe UI" w:hAnsi="Segoe UI" w:cs="Segoe UI"/>
          <w:color w:val="000000"/>
          <w:sz w:val="20"/>
          <w:lang w:val="en-NZ"/>
        </w:rPr>
      </w:pPr>
    </w:p>
    <w:p w14:paraId="06C74DEA" w14:textId="4C3BC6DC" w:rsidR="006171C7" w:rsidRPr="00EC56F9" w:rsidRDefault="006171C7" w:rsidP="00C41816">
      <w:pPr>
        <w:spacing w:before="0"/>
        <w:rPr>
          <w:rFonts w:ascii="Arial" w:hAnsi="Arial" w:cs="Arial"/>
          <w:b/>
          <w:bCs/>
          <w:color w:val="000000"/>
          <w:szCs w:val="22"/>
          <w:lang w:val="en-NZ"/>
        </w:rPr>
      </w:pPr>
      <w:r w:rsidRPr="00EC56F9">
        <w:rPr>
          <w:rFonts w:ascii="Arial" w:hAnsi="Arial" w:cs="Arial"/>
          <w:b/>
          <w:bCs/>
          <w:color w:val="000000"/>
          <w:szCs w:val="22"/>
          <w:lang w:val="en-NZ"/>
        </w:rPr>
        <w:t>Schoolhouse Creek</w:t>
      </w:r>
    </w:p>
    <w:p w14:paraId="723B4192" w14:textId="1E1F03ED" w:rsidR="00AB5CAC" w:rsidRDefault="002D6177" w:rsidP="00C41816">
      <w:pPr>
        <w:pStyle w:val="BodyText"/>
        <w:spacing w:before="0"/>
        <w:rPr>
          <w:rFonts w:ascii="Arial" w:hAnsi="Arial" w:cs="Arial"/>
        </w:rPr>
      </w:pPr>
      <w:r w:rsidRPr="004D2D57">
        <w:rPr>
          <w:rFonts w:ascii="Arial" w:hAnsi="Arial" w:cs="Arial"/>
        </w:rPr>
        <w:t>Schoolhouse Creek is similar in nature to the Albert Burn, although it drains a smaller catchment. The headwaters of the creek originate at approx</w:t>
      </w:r>
      <w:r w:rsidR="00700D4E">
        <w:rPr>
          <w:rFonts w:ascii="Arial" w:hAnsi="Arial" w:cs="Arial"/>
        </w:rPr>
        <w:t>imately</w:t>
      </w:r>
      <w:r w:rsidRPr="004D2D57">
        <w:rPr>
          <w:rFonts w:ascii="Arial" w:hAnsi="Arial" w:cs="Arial"/>
        </w:rPr>
        <w:t xml:space="preserve"> 1</w:t>
      </w:r>
      <w:r w:rsidR="00144717">
        <w:rPr>
          <w:rFonts w:ascii="Arial" w:hAnsi="Arial" w:cs="Arial"/>
        </w:rPr>
        <w:t>,</w:t>
      </w:r>
      <w:r w:rsidRPr="004D2D57">
        <w:rPr>
          <w:rFonts w:ascii="Arial" w:hAnsi="Arial" w:cs="Arial"/>
        </w:rPr>
        <w:t>220m</w:t>
      </w:r>
      <w:r w:rsidR="00672BE0" w:rsidRPr="004D2D57">
        <w:rPr>
          <w:rFonts w:ascii="Arial" w:hAnsi="Arial" w:cs="Arial"/>
        </w:rPr>
        <w:t xml:space="preserve"> </w:t>
      </w:r>
      <w:r w:rsidRPr="004D2D57">
        <w:rPr>
          <w:rFonts w:ascii="Arial" w:hAnsi="Arial" w:cs="Arial"/>
        </w:rPr>
        <w:t>a</w:t>
      </w:r>
      <w:r w:rsidR="00672BE0" w:rsidRPr="004D2D57">
        <w:rPr>
          <w:rFonts w:ascii="Arial" w:hAnsi="Arial" w:cs="Arial"/>
        </w:rPr>
        <w:t xml:space="preserve">bove </w:t>
      </w:r>
      <w:r w:rsidRPr="004D2D57">
        <w:rPr>
          <w:rFonts w:ascii="Arial" w:hAnsi="Arial" w:cs="Arial"/>
        </w:rPr>
        <w:t>s</w:t>
      </w:r>
      <w:r w:rsidR="00672BE0" w:rsidRPr="004D2D57">
        <w:rPr>
          <w:rFonts w:ascii="Arial" w:hAnsi="Arial" w:cs="Arial"/>
        </w:rPr>
        <w:t xml:space="preserve">ea </w:t>
      </w:r>
      <w:r w:rsidRPr="004D2D57">
        <w:rPr>
          <w:rFonts w:ascii="Arial" w:hAnsi="Arial" w:cs="Arial"/>
        </w:rPr>
        <w:t>l</w:t>
      </w:r>
      <w:r w:rsidR="00672BE0" w:rsidRPr="004D2D57">
        <w:rPr>
          <w:rFonts w:ascii="Arial" w:hAnsi="Arial" w:cs="Arial"/>
        </w:rPr>
        <w:t>evel</w:t>
      </w:r>
      <w:r w:rsidRPr="004D2D57">
        <w:rPr>
          <w:rFonts w:ascii="Arial" w:hAnsi="Arial" w:cs="Arial"/>
        </w:rPr>
        <w:t xml:space="preserve">, with the channel winding down the steep eastern face of the Pisa Range before opening out onto an unconfined channel on the Queensberry terraces. After passing under SH6, </w:t>
      </w:r>
      <w:r w:rsidRPr="004D2D57">
        <w:rPr>
          <w:rFonts w:ascii="Arial" w:hAnsi="Arial" w:cs="Arial"/>
        </w:rPr>
        <w:lastRenderedPageBreak/>
        <w:t xml:space="preserve">Schoolhouse Creek is piped under a centre pivot </w:t>
      </w:r>
      <w:r w:rsidR="00700D4E">
        <w:rPr>
          <w:rFonts w:ascii="Arial" w:hAnsi="Arial" w:cs="Arial"/>
        </w:rPr>
        <w:t>before</w:t>
      </w:r>
      <w:r w:rsidRPr="004D2D57">
        <w:rPr>
          <w:rFonts w:ascii="Arial" w:hAnsi="Arial" w:cs="Arial"/>
        </w:rPr>
        <w:t xml:space="preserve"> flow</w:t>
      </w:r>
      <w:r w:rsidR="00700D4E">
        <w:rPr>
          <w:rFonts w:ascii="Arial" w:hAnsi="Arial" w:cs="Arial"/>
        </w:rPr>
        <w:t>ing</w:t>
      </w:r>
      <w:r w:rsidRPr="004D2D57">
        <w:rPr>
          <w:rFonts w:ascii="Arial" w:hAnsi="Arial" w:cs="Arial"/>
        </w:rPr>
        <w:t xml:space="preserve"> over an area of farmland </w:t>
      </w:r>
      <w:r w:rsidR="00700D4E">
        <w:rPr>
          <w:rFonts w:ascii="Arial" w:hAnsi="Arial" w:cs="Arial"/>
        </w:rPr>
        <w:t xml:space="preserve">to join </w:t>
      </w:r>
      <w:r w:rsidRPr="004D2D57">
        <w:rPr>
          <w:rFonts w:ascii="Arial" w:hAnsi="Arial" w:cs="Arial"/>
        </w:rPr>
        <w:t>the Clutha River.</w:t>
      </w:r>
    </w:p>
    <w:p w14:paraId="0F25F187" w14:textId="77777777" w:rsidR="00FF1235" w:rsidRPr="004D2D57" w:rsidRDefault="00FF1235" w:rsidP="00C41816">
      <w:pPr>
        <w:pStyle w:val="BodyText"/>
        <w:spacing w:before="0"/>
        <w:rPr>
          <w:rFonts w:ascii="Arial" w:hAnsi="Arial" w:cs="Arial"/>
        </w:rPr>
      </w:pPr>
    </w:p>
    <w:p w14:paraId="697FF178" w14:textId="331C5EAC" w:rsidR="002A4EC8" w:rsidRDefault="00AB5CAC" w:rsidP="00C41816">
      <w:pPr>
        <w:pStyle w:val="BodyText"/>
        <w:spacing w:before="0"/>
        <w:rPr>
          <w:rFonts w:ascii="Arial" w:hAnsi="Arial" w:cs="Arial"/>
        </w:rPr>
      </w:pPr>
      <w:r w:rsidRPr="004D2D57">
        <w:rPr>
          <w:rFonts w:ascii="Arial" w:hAnsi="Arial" w:cs="Arial"/>
        </w:rPr>
        <w:t>The Regional Council has had a flow recorder established upstream of the applicant</w:t>
      </w:r>
      <w:r w:rsidR="0091069B">
        <w:rPr>
          <w:rFonts w:ascii="Arial" w:hAnsi="Arial" w:cs="Arial"/>
        </w:rPr>
        <w:t>’</w:t>
      </w:r>
      <w:r w:rsidRPr="004D2D57">
        <w:rPr>
          <w:rFonts w:ascii="Arial" w:hAnsi="Arial" w:cs="Arial"/>
        </w:rPr>
        <w:t>s take since 2014. Based on approximate</w:t>
      </w:r>
      <w:r w:rsidR="004A38F8" w:rsidRPr="004D2D57">
        <w:rPr>
          <w:rFonts w:ascii="Arial" w:hAnsi="Arial" w:cs="Arial"/>
        </w:rPr>
        <w:t>ly</w:t>
      </w:r>
      <w:r w:rsidRPr="004D2D57">
        <w:rPr>
          <w:rFonts w:ascii="Arial" w:hAnsi="Arial" w:cs="Arial"/>
        </w:rPr>
        <w:t xml:space="preserve"> six seasons of flow recording, 7</w:t>
      </w:r>
      <w:r w:rsidR="00672BE0" w:rsidRPr="004D2D57">
        <w:rPr>
          <w:rFonts w:ascii="Arial" w:hAnsi="Arial" w:cs="Arial"/>
        </w:rPr>
        <w:t>-</w:t>
      </w:r>
      <w:r w:rsidRPr="004D2D57">
        <w:rPr>
          <w:rFonts w:ascii="Arial" w:hAnsi="Arial" w:cs="Arial"/>
        </w:rPr>
        <w:t>d</w:t>
      </w:r>
      <w:r w:rsidR="00672BE0" w:rsidRPr="004D2D57">
        <w:rPr>
          <w:rFonts w:ascii="Arial" w:hAnsi="Arial" w:cs="Arial"/>
        </w:rPr>
        <w:t xml:space="preserve">ay </w:t>
      </w:r>
      <w:r w:rsidRPr="004D2D57">
        <w:rPr>
          <w:rFonts w:ascii="Arial" w:hAnsi="Arial" w:cs="Arial"/>
        </w:rPr>
        <w:t xml:space="preserve">MALF was </w:t>
      </w:r>
      <w:r w:rsidR="002C5F43" w:rsidRPr="004D2D57">
        <w:rPr>
          <w:rFonts w:ascii="Arial" w:hAnsi="Arial" w:cs="Arial"/>
        </w:rPr>
        <w:t>calculated</w:t>
      </w:r>
      <w:r w:rsidRPr="004D2D57">
        <w:rPr>
          <w:rFonts w:ascii="Arial" w:hAnsi="Arial" w:cs="Arial"/>
        </w:rPr>
        <w:t xml:space="preserve"> to be 12 L/s.</w:t>
      </w:r>
    </w:p>
    <w:p w14:paraId="668E06D3" w14:textId="77777777" w:rsidR="00FF1235" w:rsidRPr="004D2D57" w:rsidRDefault="00FF1235" w:rsidP="00C41816">
      <w:pPr>
        <w:pStyle w:val="BodyText"/>
        <w:spacing w:before="0"/>
        <w:rPr>
          <w:rFonts w:ascii="Arial" w:hAnsi="Arial" w:cs="Arial"/>
        </w:rPr>
      </w:pPr>
    </w:p>
    <w:p w14:paraId="5F032FA6" w14:textId="3A6F467C" w:rsidR="002C5F43" w:rsidRDefault="002A4EC8" w:rsidP="00C41816">
      <w:pPr>
        <w:pStyle w:val="BodyText"/>
        <w:spacing w:before="0"/>
        <w:rPr>
          <w:rFonts w:ascii="Arial" w:hAnsi="Arial" w:cs="Arial"/>
          <w:lang w:eastAsia="en-US"/>
        </w:rPr>
      </w:pPr>
      <w:r w:rsidRPr="004D2D57">
        <w:rPr>
          <w:rFonts w:ascii="Arial" w:hAnsi="Arial" w:cs="Arial"/>
          <w:color w:val="000000"/>
        </w:rPr>
        <w:t>Schoolhouse Creek has been the subject of over 20 fish surveys from 1995 through to 2010, all of which were conducted by the Department of Conservation.</w:t>
      </w:r>
      <w:r w:rsidR="00884892" w:rsidRPr="004D2D57">
        <w:rPr>
          <w:rFonts w:ascii="Arial" w:hAnsi="Arial" w:cs="Arial"/>
          <w:color w:val="000000"/>
        </w:rPr>
        <w:t xml:space="preserve"> </w:t>
      </w:r>
      <w:r w:rsidR="00884892" w:rsidRPr="004D2D57">
        <w:rPr>
          <w:rFonts w:ascii="Arial" w:hAnsi="Arial" w:cs="Arial"/>
          <w:lang w:eastAsia="en-US"/>
        </w:rPr>
        <w:t xml:space="preserve">From </w:t>
      </w:r>
      <w:r w:rsidR="00700D4E">
        <w:rPr>
          <w:rFonts w:ascii="Arial" w:hAnsi="Arial" w:cs="Arial"/>
          <w:lang w:eastAsia="en-US"/>
        </w:rPr>
        <w:t xml:space="preserve">the extensive fish surveys and </w:t>
      </w:r>
      <w:r w:rsidR="00884892" w:rsidRPr="004D2D57">
        <w:rPr>
          <w:rFonts w:ascii="Arial" w:hAnsi="Arial" w:cs="Arial"/>
          <w:lang w:eastAsia="en-US"/>
        </w:rPr>
        <w:t>historic observations</w:t>
      </w:r>
      <w:r w:rsidR="00700D4E">
        <w:rPr>
          <w:rFonts w:ascii="Arial" w:hAnsi="Arial" w:cs="Arial"/>
          <w:lang w:eastAsia="en-US"/>
        </w:rPr>
        <w:t xml:space="preserve">, </w:t>
      </w:r>
      <w:r w:rsidR="00884892" w:rsidRPr="004D2D57">
        <w:rPr>
          <w:rFonts w:ascii="Arial" w:hAnsi="Arial" w:cs="Arial"/>
          <w:lang w:eastAsia="en-US"/>
        </w:rPr>
        <w:t xml:space="preserve">RSU note that it is highly unlikely that Schoolhouse Creek would flow much further than State Highway 6 and would not often connect with the Clutha River. Therefore, the natural character of this stream is described as ephemeral. </w:t>
      </w:r>
    </w:p>
    <w:p w14:paraId="59EFCEF3" w14:textId="77777777" w:rsidR="00FF1235" w:rsidRPr="004D2D57" w:rsidRDefault="00FF1235" w:rsidP="00C41816">
      <w:pPr>
        <w:pStyle w:val="BodyText"/>
        <w:spacing w:before="0"/>
        <w:rPr>
          <w:rFonts w:ascii="Arial" w:hAnsi="Arial" w:cs="Arial"/>
          <w:lang w:eastAsia="en-US"/>
        </w:rPr>
      </w:pPr>
    </w:p>
    <w:p w14:paraId="6E5DBCE1" w14:textId="02E3B569" w:rsidR="00B06617" w:rsidRDefault="00D40C79" w:rsidP="00C41816">
      <w:pPr>
        <w:pStyle w:val="BodyText"/>
        <w:spacing w:before="0"/>
        <w:rPr>
          <w:rFonts w:ascii="Arial" w:hAnsi="Arial" w:cs="Arial"/>
          <w:color w:val="000000"/>
        </w:rPr>
      </w:pPr>
      <w:r w:rsidRPr="004D2D57">
        <w:rPr>
          <w:rFonts w:ascii="Arial" w:hAnsi="Arial" w:cs="Arial"/>
          <w:lang w:eastAsia="en-US"/>
        </w:rPr>
        <w:t>NZFFD</w:t>
      </w:r>
      <w:r w:rsidRPr="004D2D57">
        <w:rPr>
          <w:rFonts w:ascii="Arial" w:hAnsi="Arial" w:cs="Arial"/>
          <w:color w:val="000000"/>
        </w:rPr>
        <w:t xml:space="preserve"> records </w:t>
      </w:r>
      <w:r w:rsidR="007A46E6" w:rsidRPr="004D2D57">
        <w:rPr>
          <w:rFonts w:ascii="Arial" w:hAnsi="Arial" w:cs="Arial"/>
          <w:color w:val="000000"/>
        </w:rPr>
        <w:t xml:space="preserve">confirm the presence of </w:t>
      </w:r>
      <w:r w:rsidR="002A4EC8" w:rsidRPr="004D2D57">
        <w:rPr>
          <w:rFonts w:ascii="Arial" w:hAnsi="Arial" w:cs="Arial"/>
          <w:color w:val="000000"/>
        </w:rPr>
        <w:t xml:space="preserve">Clutha flathead galaxias </w:t>
      </w:r>
      <w:r w:rsidR="00CA2926" w:rsidRPr="004D2D57">
        <w:rPr>
          <w:rFonts w:ascii="Arial" w:hAnsi="Arial" w:cs="Arial"/>
          <w:color w:val="000000"/>
        </w:rPr>
        <w:t xml:space="preserve">in the upper reaches </w:t>
      </w:r>
      <w:r w:rsidR="000E45E0" w:rsidRPr="004D2D57">
        <w:rPr>
          <w:rFonts w:ascii="Arial" w:hAnsi="Arial" w:cs="Arial"/>
          <w:color w:val="000000"/>
        </w:rPr>
        <w:t>of the creek</w:t>
      </w:r>
      <w:r w:rsidR="008C6660">
        <w:rPr>
          <w:rFonts w:ascii="Arial" w:hAnsi="Arial" w:cs="Arial"/>
          <w:color w:val="000000"/>
        </w:rPr>
        <w:t xml:space="preserve"> and a</w:t>
      </w:r>
      <w:r w:rsidR="000E45E0" w:rsidRPr="004D2D57">
        <w:rPr>
          <w:rFonts w:ascii="Arial" w:hAnsi="Arial" w:cs="Arial"/>
          <w:color w:val="000000"/>
        </w:rPr>
        <w:t xml:space="preserve"> relatively static population of brown trout has </w:t>
      </w:r>
      <w:r w:rsidR="003A2BF3">
        <w:rPr>
          <w:rFonts w:ascii="Arial" w:hAnsi="Arial" w:cs="Arial"/>
          <w:color w:val="000000"/>
        </w:rPr>
        <w:t xml:space="preserve">also </w:t>
      </w:r>
      <w:r w:rsidR="000E45E0" w:rsidRPr="004D2D57">
        <w:rPr>
          <w:rFonts w:ascii="Arial" w:hAnsi="Arial" w:cs="Arial"/>
          <w:color w:val="000000"/>
        </w:rPr>
        <w:t>been observed over the years. Given the small size class</w:t>
      </w:r>
      <w:r w:rsidR="004D2D57" w:rsidRPr="004D2D57">
        <w:rPr>
          <w:rFonts w:ascii="Arial" w:hAnsi="Arial" w:cs="Arial"/>
          <w:color w:val="000000"/>
        </w:rPr>
        <w:t xml:space="preserve"> of the brown trout surveyed and the ephemeral nature of the Schoolhouse Creek, </w:t>
      </w:r>
      <w:r w:rsidR="000E45E0" w:rsidRPr="004D2D57">
        <w:rPr>
          <w:rFonts w:ascii="Arial" w:hAnsi="Arial" w:cs="Arial"/>
          <w:color w:val="000000"/>
        </w:rPr>
        <w:t>it is likely that th</w:t>
      </w:r>
      <w:r w:rsidR="00826AF7">
        <w:rPr>
          <w:rFonts w:ascii="Arial" w:hAnsi="Arial" w:cs="Arial"/>
          <w:color w:val="000000"/>
        </w:rPr>
        <w:t>is</w:t>
      </w:r>
      <w:r w:rsidR="000E45E0" w:rsidRPr="004D2D57">
        <w:rPr>
          <w:rFonts w:ascii="Arial" w:hAnsi="Arial" w:cs="Arial"/>
          <w:color w:val="000000"/>
        </w:rPr>
        <w:t xml:space="preserve"> an isolated resident population cut off from the Clutha River fishery.</w:t>
      </w:r>
    </w:p>
    <w:p w14:paraId="74B320A8" w14:textId="77777777" w:rsidR="00FF1235" w:rsidRPr="004D2D57" w:rsidRDefault="00FF1235" w:rsidP="00C41816">
      <w:pPr>
        <w:pStyle w:val="BodyText"/>
        <w:spacing w:before="0"/>
        <w:rPr>
          <w:rFonts w:ascii="Arial" w:hAnsi="Arial" w:cs="Arial"/>
          <w:color w:val="000000"/>
        </w:rPr>
      </w:pPr>
    </w:p>
    <w:p w14:paraId="4E444A69" w14:textId="18B485D1" w:rsidR="00CF2941" w:rsidRDefault="00CF2941" w:rsidP="00C41816">
      <w:pPr>
        <w:pStyle w:val="BodyText"/>
        <w:spacing w:before="0"/>
        <w:rPr>
          <w:rFonts w:ascii="Arial" w:hAnsi="Arial" w:cs="Arial"/>
          <w:lang w:eastAsia="en-US"/>
        </w:rPr>
      </w:pPr>
      <w:r w:rsidRPr="004D2D57">
        <w:rPr>
          <w:rFonts w:ascii="Arial" w:hAnsi="Arial" w:cs="Arial"/>
          <w:lang w:eastAsia="en-US"/>
        </w:rPr>
        <w:t xml:space="preserve">There are also records of introduced brown trout in the lower reaches of Schoolhouse Creek and </w:t>
      </w:r>
      <w:r w:rsidR="00C43350">
        <w:rPr>
          <w:rFonts w:ascii="Arial" w:hAnsi="Arial" w:cs="Arial"/>
          <w:lang w:eastAsia="en-US"/>
        </w:rPr>
        <w:t>in the applicant’s</w:t>
      </w:r>
      <w:r w:rsidRPr="004D2D57">
        <w:rPr>
          <w:rFonts w:ascii="Arial" w:hAnsi="Arial" w:cs="Arial"/>
          <w:lang w:eastAsia="en-US"/>
        </w:rPr>
        <w:t xml:space="preserve"> water race</w:t>
      </w:r>
      <w:r w:rsidR="00522042">
        <w:rPr>
          <w:rFonts w:ascii="Arial" w:hAnsi="Arial" w:cs="Arial"/>
          <w:lang w:eastAsia="en-US"/>
        </w:rPr>
        <w:t>. H</w:t>
      </w:r>
      <w:r w:rsidRPr="004D2D57">
        <w:rPr>
          <w:rFonts w:ascii="Arial" w:hAnsi="Arial" w:cs="Arial"/>
          <w:lang w:eastAsia="en-US"/>
        </w:rPr>
        <w:t>owever</w:t>
      </w:r>
      <w:r w:rsidR="00522042">
        <w:rPr>
          <w:rFonts w:ascii="Arial" w:hAnsi="Arial" w:cs="Arial"/>
          <w:lang w:eastAsia="en-US"/>
        </w:rPr>
        <w:t>,</w:t>
      </w:r>
      <w:r w:rsidRPr="004D2D57">
        <w:rPr>
          <w:rFonts w:ascii="Arial" w:hAnsi="Arial" w:cs="Arial"/>
          <w:lang w:eastAsia="en-US"/>
        </w:rPr>
        <w:t xml:space="preserve"> the Department of Conservation ha</w:t>
      </w:r>
      <w:r w:rsidR="008C6660">
        <w:rPr>
          <w:rFonts w:ascii="Arial" w:hAnsi="Arial" w:cs="Arial"/>
          <w:lang w:eastAsia="en-US"/>
        </w:rPr>
        <w:t>s</w:t>
      </w:r>
      <w:r w:rsidRPr="004D2D57">
        <w:rPr>
          <w:rFonts w:ascii="Arial" w:hAnsi="Arial" w:cs="Arial"/>
          <w:lang w:eastAsia="en-US"/>
        </w:rPr>
        <w:t xml:space="preserve"> led a trout removal project to protect the Schoolhouse Creek population of Clutha flathead galaxias. The status of that project is believed to be successful, with no brown trout observed during recent fishing surveys, and Clutha flathead galaxias re-establishing throughout the lower reaches</w:t>
      </w:r>
      <w:r w:rsidR="004A38F8" w:rsidRPr="004D2D57">
        <w:rPr>
          <w:rFonts w:ascii="Arial" w:hAnsi="Arial" w:cs="Arial"/>
          <w:lang w:eastAsia="en-US"/>
        </w:rPr>
        <w:t>.</w:t>
      </w:r>
    </w:p>
    <w:p w14:paraId="64630343" w14:textId="45811D7F" w:rsidR="00522042" w:rsidRDefault="00522042" w:rsidP="00C41816">
      <w:pPr>
        <w:pStyle w:val="BodyText"/>
        <w:spacing w:before="0"/>
        <w:rPr>
          <w:rFonts w:ascii="Arial" w:hAnsi="Arial" w:cs="Arial"/>
          <w:lang w:eastAsia="en-US"/>
        </w:rPr>
      </w:pPr>
    </w:p>
    <w:p w14:paraId="05556A28" w14:textId="5C71F9BD" w:rsidR="00522042" w:rsidRPr="00522042" w:rsidRDefault="00522042" w:rsidP="00C41816">
      <w:pPr>
        <w:spacing w:before="0"/>
        <w:rPr>
          <w:rFonts w:ascii="Arial" w:hAnsi="Arial" w:cs="Arial"/>
          <w:iCs/>
          <w:szCs w:val="22"/>
          <w:lang w:val="en-NZ" w:eastAsia="en-US"/>
        </w:rPr>
      </w:pPr>
      <w:r>
        <w:rPr>
          <w:rFonts w:ascii="Arial" w:hAnsi="Arial" w:cs="Arial"/>
          <w:iCs/>
          <w:szCs w:val="22"/>
          <w:lang w:val="en-NZ" w:eastAsia="en-US"/>
        </w:rPr>
        <w:t>The applicant is the only water user on the Albert Burn and no recreational uses are supported.</w:t>
      </w:r>
    </w:p>
    <w:p w14:paraId="76BD110E" w14:textId="77777777" w:rsidR="00CF2941" w:rsidRDefault="00CF2941" w:rsidP="00C41816">
      <w:pPr>
        <w:spacing w:before="0"/>
        <w:rPr>
          <w:sz w:val="20"/>
        </w:rPr>
      </w:pPr>
    </w:p>
    <w:p w14:paraId="1794F3F8" w14:textId="59CF729B" w:rsidR="007B7008" w:rsidRPr="005664C6" w:rsidRDefault="00A05FF8" w:rsidP="00C41816">
      <w:pPr>
        <w:pStyle w:val="BodyText"/>
        <w:spacing w:before="0"/>
        <w:rPr>
          <w:rFonts w:ascii="Arial" w:hAnsi="Arial" w:cs="Arial"/>
          <w:b/>
          <w:bCs/>
        </w:rPr>
      </w:pPr>
      <w:r w:rsidRPr="005664C6">
        <w:rPr>
          <w:rFonts w:ascii="Arial" w:hAnsi="Arial" w:cs="Arial"/>
          <w:b/>
          <w:bCs/>
        </w:rPr>
        <w:t>Clutha River</w:t>
      </w:r>
    </w:p>
    <w:p w14:paraId="790F9EC2" w14:textId="6DA16703" w:rsidR="005F71AA" w:rsidRDefault="001756D6" w:rsidP="00C41816">
      <w:pPr>
        <w:autoSpaceDE w:val="0"/>
        <w:autoSpaceDN w:val="0"/>
        <w:adjustRightInd w:val="0"/>
        <w:spacing w:before="0"/>
        <w:rPr>
          <w:rFonts w:ascii="Arial" w:hAnsi="Arial" w:cs="Arial"/>
          <w:szCs w:val="22"/>
        </w:rPr>
      </w:pPr>
      <w:r w:rsidRPr="007741C3">
        <w:rPr>
          <w:rFonts w:ascii="Arial" w:hAnsi="Arial" w:cs="Arial"/>
          <w:color w:val="000000"/>
          <w:szCs w:val="22"/>
          <w:lang w:val="en-NZ"/>
        </w:rPr>
        <w:t xml:space="preserve">The proposed take is located on a small side channel off the main </w:t>
      </w:r>
      <w:r w:rsidR="0091069B">
        <w:rPr>
          <w:rFonts w:ascii="Arial" w:hAnsi="Arial" w:cs="Arial"/>
          <w:color w:val="000000"/>
          <w:szCs w:val="22"/>
          <w:lang w:val="en-NZ"/>
        </w:rPr>
        <w:t>stem</w:t>
      </w:r>
      <w:r w:rsidR="0091069B" w:rsidRPr="007741C3">
        <w:rPr>
          <w:rFonts w:ascii="Arial" w:hAnsi="Arial" w:cs="Arial"/>
          <w:color w:val="000000"/>
          <w:szCs w:val="22"/>
          <w:lang w:val="en-NZ"/>
        </w:rPr>
        <w:t xml:space="preserve"> </w:t>
      </w:r>
      <w:r w:rsidRPr="007741C3">
        <w:rPr>
          <w:rFonts w:ascii="Arial" w:hAnsi="Arial" w:cs="Arial"/>
          <w:color w:val="000000"/>
          <w:szCs w:val="22"/>
          <w:lang w:val="en-NZ"/>
        </w:rPr>
        <w:t>of the Clutha River.</w:t>
      </w:r>
      <w:r w:rsidR="006D5C6D" w:rsidRPr="007741C3">
        <w:rPr>
          <w:rFonts w:ascii="Arial" w:hAnsi="Arial" w:cs="Arial"/>
          <w:color w:val="000000"/>
          <w:szCs w:val="22"/>
          <w:lang w:val="en-NZ"/>
        </w:rPr>
        <w:t xml:space="preserve"> The closest ORC flow monitoring station is located approximately 30 km upstream of the take point</w:t>
      </w:r>
      <w:r w:rsidR="007741C3">
        <w:rPr>
          <w:rFonts w:ascii="Arial" w:hAnsi="Arial" w:cs="Arial"/>
          <w:color w:val="000000"/>
          <w:szCs w:val="22"/>
          <w:lang w:val="en-NZ"/>
        </w:rPr>
        <w:t xml:space="preserve"> where</w:t>
      </w:r>
      <w:r w:rsidR="007741C3" w:rsidRPr="007741C3">
        <w:rPr>
          <w:rFonts w:ascii="Arial" w:hAnsi="Arial" w:cs="Arial"/>
          <w:color w:val="000000"/>
          <w:szCs w:val="22"/>
          <w:lang w:val="en-NZ"/>
        </w:rPr>
        <w:t xml:space="preserve"> </w:t>
      </w:r>
      <w:r w:rsidR="006D5C6D" w:rsidRPr="007741C3">
        <w:rPr>
          <w:rFonts w:ascii="Arial" w:hAnsi="Arial" w:cs="Arial"/>
          <w:color w:val="000000"/>
          <w:szCs w:val="22"/>
          <w:lang w:val="en-NZ"/>
        </w:rPr>
        <w:t xml:space="preserve">MALF </w:t>
      </w:r>
      <w:r w:rsidR="007741C3">
        <w:rPr>
          <w:rFonts w:ascii="Arial" w:hAnsi="Arial" w:cs="Arial"/>
          <w:color w:val="000000"/>
          <w:szCs w:val="22"/>
          <w:lang w:val="en-NZ"/>
        </w:rPr>
        <w:t xml:space="preserve">is reported to be </w:t>
      </w:r>
      <w:r w:rsidR="006D5C6D" w:rsidRPr="007741C3">
        <w:rPr>
          <w:rFonts w:ascii="Arial" w:hAnsi="Arial" w:cs="Arial"/>
          <w:color w:val="000000"/>
          <w:szCs w:val="22"/>
          <w:lang w:val="en-NZ"/>
        </w:rPr>
        <w:t>121 m</w:t>
      </w:r>
      <w:r w:rsidR="006D5C6D" w:rsidRPr="007741C3">
        <w:rPr>
          <w:rFonts w:ascii="Arial" w:hAnsi="Arial" w:cs="Arial"/>
          <w:color w:val="000000"/>
          <w:szCs w:val="22"/>
          <w:vertAlign w:val="superscript"/>
          <w:lang w:val="en-NZ"/>
        </w:rPr>
        <w:t>3</w:t>
      </w:r>
      <w:r w:rsidR="006D5C6D" w:rsidRPr="007741C3">
        <w:rPr>
          <w:rFonts w:ascii="Arial" w:hAnsi="Arial" w:cs="Arial"/>
          <w:color w:val="000000"/>
          <w:szCs w:val="22"/>
          <w:lang w:val="en-NZ"/>
        </w:rPr>
        <w:t>/s</w:t>
      </w:r>
      <w:r w:rsidR="007741C3">
        <w:rPr>
          <w:rFonts w:ascii="Arial" w:hAnsi="Arial" w:cs="Arial"/>
          <w:color w:val="000000"/>
          <w:szCs w:val="22"/>
          <w:lang w:val="en-NZ"/>
        </w:rPr>
        <w:t xml:space="preserve">. </w:t>
      </w:r>
      <w:r w:rsidR="001A317F">
        <w:rPr>
          <w:rFonts w:ascii="Arial" w:hAnsi="Arial" w:cs="Arial"/>
          <w:szCs w:val="22"/>
        </w:rPr>
        <w:t>For the</w:t>
      </w:r>
      <w:r w:rsidR="00674A7B" w:rsidRPr="007741C3">
        <w:rPr>
          <w:rFonts w:ascii="Arial" w:hAnsi="Arial" w:cs="Arial"/>
          <w:szCs w:val="22"/>
        </w:rPr>
        <w:t xml:space="preserve"> reach of the Clutha River</w:t>
      </w:r>
      <w:r w:rsidR="001A317F">
        <w:rPr>
          <w:rFonts w:ascii="Arial" w:hAnsi="Arial" w:cs="Arial"/>
          <w:szCs w:val="22"/>
        </w:rPr>
        <w:t xml:space="preserve"> in the vicinity of the proposed take</w:t>
      </w:r>
      <w:r w:rsidR="00674A7B" w:rsidRPr="007741C3">
        <w:rPr>
          <w:rFonts w:ascii="Arial" w:hAnsi="Arial" w:cs="Arial"/>
          <w:szCs w:val="22"/>
        </w:rPr>
        <w:t xml:space="preserve">, </w:t>
      </w:r>
      <w:r w:rsidR="005F71AA" w:rsidRPr="007741C3">
        <w:rPr>
          <w:rFonts w:ascii="Arial" w:hAnsi="Arial" w:cs="Arial"/>
          <w:szCs w:val="22"/>
        </w:rPr>
        <w:t xml:space="preserve">NIWA’s </w:t>
      </w:r>
      <w:r w:rsidR="00985449">
        <w:rPr>
          <w:rFonts w:ascii="Arial" w:hAnsi="Arial" w:cs="Arial"/>
          <w:szCs w:val="22"/>
        </w:rPr>
        <w:t>S</w:t>
      </w:r>
      <w:r w:rsidR="005F71AA" w:rsidRPr="007741C3">
        <w:rPr>
          <w:rFonts w:ascii="Arial" w:hAnsi="Arial" w:cs="Arial"/>
          <w:szCs w:val="22"/>
        </w:rPr>
        <w:t>hiny model estimate</w:t>
      </w:r>
      <w:r w:rsidR="00985449">
        <w:rPr>
          <w:rFonts w:ascii="Arial" w:hAnsi="Arial" w:cs="Arial"/>
          <w:szCs w:val="22"/>
        </w:rPr>
        <w:t>s</w:t>
      </w:r>
      <w:r w:rsidR="005F71AA" w:rsidRPr="007741C3">
        <w:rPr>
          <w:rFonts w:ascii="Arial" w:hAnsi="Arial" w:cs="Arial"/>
          <w:szCs w:val="22"/>
        </w:rPr>
        <w:t xml:space="preserve"> MALF at 84.6m</w:t>
      </w:r>
      <w:r w:rsidR="005F71AA" w:rsidRPr="001A317F">
        <w:rPr>
          <w:rFonts w:ascii="Arial" w:hAnsi="Arial" w:cs="Arial"/>
          <w:szCs w:val="22"/>
          <w:vertAlign w:val="superscript"/>
        </w:rPr>
        <w:t>3</w:t>
      </w:r>
      <w:r w:rsidR="005F71AA" w:rsidRPr="007741C3">
        <w:rPr>
          <w:rFonts w:ascii="Arial" w:hAnsi="Arial" w:cs="Arial"/>
          <w:szCs w:val="22"/>
        </w:rPr>
        <w:t>/s.</w:t>
      </w:r>
    </w:p>
    <w:p w14:paraId="196BEE43" w14:textId="77777777" w:rsidR="00FF1235" w:rsidRPr="007741C3" w:rsidRDefault="00FF1235" w:rsidP="00C41816">
      <w:pPr>
        <w:autoSpaceDE w:val="0"/>
        <w:autoSpaceDN w:val="0"/>
        <w:adjustRightInd w:val="0"/>
        <w:spacing w:before="0"/>
        <w:rPr>
          <w:rFonts w:ascii="Arial" w:hAnsi="Arial" w:cs="Arial"/>
          <w:szCs w:val="22"/>
        </w:rPr>
      </w:pPr>
    </w:p>
    <w:p w14:paraId="76D0F9DA" w14:textId="482B3D42" w:rsidR="00831F19" w:rsidRDefault="004573D6" w:rsidP="00C41816">
      <w:pPr>
        <w:pStyle w:val="BodyText"/>
        <w:spacing w:before="0"/>
        <w:rPr>
          <w:rFonts w:ascii="Arial" w:hAnsi="Arial" w:cs="Arial"/>
          <w:szCs w:val="22"/>
        </w:rPr>
      </w:pPr>
      <w:r w:rsidRPr="007741C3">
        <w:rPr>
          <w:rFonts w:ascii="Arial" w:hAnsi="Arial" w:cs="Arial"/>
          <w:szCs w:val="22"/>
        </w:rPr>
        <w:t>Numerous fish surveys</w:t>
      </w:r>
      <w:r w:rsidRPr="004573D6">
        <w:rPr>
          <w:rFonts w:ascii="Arial" w:hAnsi="Arial" w:cs="Arial"/>
          <w:szCs w:val="22"/>
        </w:rPr>
        <w:t xml:space="preserve"> are listed in </w:t>
      </w:r>
      <w:r w:rsidR="00985449">
        <w:rPr>
          <w:rFonts w:ascii="Arial" w:hAnsi="Arial" w:cs="Arial"/>
          <w:szCs w:val="22"/>
        </w:rPr>
        <w:t xml:space="preserve">the </w:t>
      </w:r>
      <w:r w:rsidRPr="004573D6">
        <w:rPr>
          <w:rFonts w:ascii="Arial" w:hAnsi="Arial" w:cs="Arial"/>
          <w:szCs w:val="22"/>
        </w:rPr>
        <w:t xml:space="preserve">NZFFD, however only a select few have been undertaken in the vicinity of the </w:t>
      </w:r>
      <w:r w:rsidR="00122D63">
        <w:rPr>
          <w:rFonts w:ascii="Arial" w:hAnsi="Arial" w:cs="Arial"/>
          <w:szCs w:val="22"/>
        </w:rPr>
        <w:t>proposed</w:t>
      </w:r>
      <w:r w:rsidRPr="004573D6">
        <w:rPr>
          <w:rFonts w:ascii="Arial" w:hAnsi="Arial" w:cs="Arial"/>
          <w:szCs w:val="22"/>
        </w:rPr>
        <w:t xml:space="preserve"> point of take</w:t>
      </w:r>
      <w:r>
        <w:rPr>
          <w:rFonts w:ascii="Arial" w:hAnsi="Arial" w:cs="Arial"/>
          <w:szCs w:val="22"/>
        </w:rPr>
        <w:t>.</w:t>
      </w:r>
      <w:r w:rsidRPr="004573D6">
        <w:rPr>
          <w:rFonts w:ascii="Arial" w:hAnsi="Arial" w:cs="Arial"/>
          <w:szCs w:val="22"/>
        </w:rPr>
        <w:t xml:space="preserve"> NZFFD </w:t>
      </w:r>
      <w:r>
        <w:rPr>
          <w:rFonts w:ascii="Arial" w:hAnsi="Arial" w:cs="Arial"/>
          <w:szCs w:val="22"/>
        </w:rPr>
        <w:t>r</w:t>
      </w:r>
      <w:r w:rsidR="00831F19" w:rsidRPr="004573D6">
        <w:rPr>
          <w:rFonts w:ascii="Arial" w:hAnsi="Arial" w:cs="Arial"/>
          <w:szCs w:val="22"/>
        </w:rPr>
        <w:t>ecords confirm the presence of brown trout, upland bully, common bully and longfin eel.</w:t>
      </w:r>
      <w:r w:rsidR="00286073" w:rsidRPr="004573D6">
        <w:rPr>
          <w:rFonts w:ascii="Arial" w:hAnsi="Arial" w:cs="Arial"/>
          <w:szCs w:val="22"/>
        </w:rPr>
        <w:t xml:space="preserve"> The applicant also notes</w:t>
      </w:r>
      <w:r w:rsidR="00F60B05" w:rsidRPr="004573D6">
        <w:rPr>
          <w:rFonts w:ascii="Arial" w:hAnsi="Arial" w:cs="Arial"/>
          <w:szCs w:val="22"/>
        </w:rPr>
        <w:t xml:space="preserve"> that a presence of rainbow trout and salmon are </w:t>
      </w:r>
      <w:r w:rsidR="00942FC7" w:rsidRPr="004573D6">
        <w:rPr>
          <w:rFonts w:ascii="Arial" w:hAnsi="Arial" w:cs="Arial"/>
          <w:szCs w:val="22"/>
        </w:rPr>
        <w:t xml:space="preserve">assumed in the vicinity of the take. </w:t>
      </w:r>
    </w:p>
    <w:p w14:paraId="1C42D855" w14:textId="77777777" w:rsidR="00FF1235" w:rsidRPr="005664C6" w:rsidRDefault="00FF1235" w:rsidP="00C41816">
      <w:pPr>
        <w:pStyle w:val="BodyText"/>
        <w:spacing w:before="0"/>
        <w:rPr>
          <w:rFonts w:ascii="Arial" w:hAnsi="Arial" w:cs="Arial"/>
        </w:rPr>
      </w:pPr>
    </w:p>
    <w:p w14:paraId="6F4B7927" w14:textId="6B1F71EC" w:rsidR="00831F19" w:rsidRPr="005664C6" w:rsidRDefault="004573D6" w:rsidP="00C41816">
      <w:pPr>
        <w:pStyle w:val="BodyText"/>
        <w:spacing w:before="0"/>
        <w:rPr>
          <w:rFonts w:ascii="Arial" w:hAnsi="Arial" w:cs="Arial"/>
        </w:rPr>
      </w:pPr>
      <w:r>
        <w:rPr>
          <w:rFonts w:ascii="Arial" w:hAnsi="Arial" w:cs="Arial"/>
        </w:rPr>
        <w:t>The Clutha River supports various</w:t>
      </w:r>
      <w:r w:rsidR="00831F19" w:rsidRPr="005664C6">
        <w:rPr>
          <w:rFonts w:ascii="Arial" w:hAnsi="Arial" w:cs="Arial"/>
        </w:rPr>
        <w:t xml:space="preserve"> recreational values</w:t>
      </w:r>
      <w:r w:rsidR="0091069B">
        <w:rPr>
          <w:rFonts w:ascii="Arial" w:hAnsi="Arial" w:cs="Arial"/>
        </w:rPr>
        <w:t xml:space="preserve"> including kayaking and boating</w:t>
      </w:r>
      <w:r>
        <w:rPr>
          <w:rFonts w:ascii="Arial" w:hAnsi="Arial" w:cs="Arial"/>
        </w:rPr>
        <w:t xml:space="preserve"> and is important for electricity generation</w:t>
      </w:r>
      <w:r w:rsidR="00831F19" w:rsidRPr="005664C6">
        <w:rPr>
          <w:rFonts w:ascii="Arial" w:hAnsi="Arial" w:cs="Arial"/>
        </w:rPr>
        <w:t>.</w:t>
      </w:r>
    </w:p>
    <w:p w14:paraId="5D129B14" w14:textId="77777777" w:rsidR="00E40E7A" w:rsidRDefault="00E40E7A" w:rsidP="00C41816">
      <w:pPr>
        <w:spacing w:before="0"/>
        <w:rPr>
          <w:rFonts w:ascii="Arial" w:hAnsi="Arial" w:cs="Arial"/>
          <w:b/>
          <w:szCs w:val="22"/>
          <w:lang w:val="en-NZ"/>
        </w:rPr>
      </w:pPr>
    </w:p>
    <w:p w14:paraId="048EC4B8" w14:textId="062F15B8" w:rsidR="00486212" w:rsidRPr="00500B8F" w:rsidRDefault="00BD3412" w:rsidP="00C41816">
      <w:pPr>
        <w:keepNext/>
        <w:shd w:val="clear" w:color="auto" w:fill="000000"/>
        <w:tabs>
          <w:tab w:val="left" w:pos="720"/>
        </w:tabs>
        <w:spacing w:before="0"/>
        <w:ind w:left="578" w:hanging="578"/>
        <w:outlineLvl w:val="1"/>
        <w:rPr>
          <w:rFonts w:ascii="Arial" w:hAnsi="Arial" w:cs="Arial"/>
          <w:b/>
          <w:szCs w:val="22"/>
          <w:lang w:val="en-NZ" w:eastAsia="en-US"/>
        </w:rPr>
      </w:pPr>
      <w:r>
        <w:rPr>
          <w:rFonts w:ascii="Arial" w:hAnsi="Arial" w:cs="Arial"/>
          <w:b/>
          <w:szCs w:val="22"/>
          <w:lang w:val="en-NZ" w:eastAsia="en-US"/>
        </w:rPr>
        <w:t>6</w:t>
      </w:r>
      <w:r w:rsidR="009D697D" w:rsidRPr="009D697D">
        <w:rPr>
          <w:rFonts w:ascii="Arial" w:hAnsi="Arial" w:cs="Arial"/>
          <w:b/>
          <w:szCs w:val="22"/>
          <w:lang w:val="en-NZ" w:eastAsia="en-US"/>
        </w:rPr>
        <w:t xml:space="preserve">. </w:t>
      </w:r>
      <w:r w:rsidR="00404EAC">
        <w:rPr>
          <w:rFonts w:ascii="Arial" w:hAnsi="Arial" w:cs="Arial"/>
          <w:b/>
          <w:szCs w:val="22"/>
          <w:lang w:val="en-NZ" w:eastAsia="en-US"/>
        </w:rPr>
        <w:t xml:space="preserve">Regional </w:t>
      </w:r>
      <w:r w:rsidR="009D697D">
        <w:rPr>
          <w:rFonts w:ascii="Arial" w:hAnsi="Arial" w:cs="Arial"/>
          <w:b/>
          <w:szCs w:val="22"/>
          <w:lang w:val="en-NZ" w:eastAsia="en-US"/>
        </w:rPr>
        <w:t xml:space="preserve">Planning </w:t>
      </w:r>
      <w:r w:rsidR="00780ED4">
        <w:rPr>
          <w:rFonts w:ascii="Arial" w:hAnsi="Arial" w:cs="Arial"/>
          <w:b/>
          <w:szCs w:val="22"/>
          <w:lang w:val="en-NZ" w:eastAsia="en-US"/>
        </w:rPr>
        <w:t>C</w:t>
      </w:r>
      <w:r w:rsidR="009D697D">
        <w:rPr>
          <w:rFonts w:ascii="Arial" w:hAnsi="Arial" w:cs="Arial"/>
          <w:b/>
          <w:szCs w:val="22"/>
          <w:lang w:val="en-NZ" w:eastAsia="en-US"/>
        </w:rPr>
        <w:t xml:space="preserve">ontext </w:t>
      </w:r>
      <w:r w:rsidR="00486212" w:rsidRPr="001B338E">
        <w:rPr>
          <w:rFonts w:ascii="Arial" w:hAnsi="Arial" w:cs="Arial"/>
          <w:i/>
          <w:szCs w:val="22"/>
        </w:rPr>
        <w:t xml:space="preserve"> </w:t>
      </w:r>
    </w:p>
    <w:p w14:paraId="152973FD" w14:textId="14B91000" w:rsidR="009D697D" w:rsidRPr="009D697D" w:rsidRDefault="001B338E" w:rsidP="00C41816">
      <w:pPr>
        <w:pBdr>
          <w:top w:val="single" w:sz="4" w:space="1" w:color="auto"/>
          <w:left w:val="single" w:sz="4" w:space="4" w:color="auto"/>
          <w:bottom w:val="single" w:sz="4" w:space="1" w:color="auto"/>
          <w:right w:val="single" w:sz="4" w:space="4" w:color="auto"/>
        </w:pBdr>
        <w:shd w:val="pct20" w:color="auto" w:fill="FFFFFF"/>
        <w:spacing w:before="0"/>
        <w:ind w:right="-1"/>
        <w:rPr>
          <w:rFonts w:ascii="Arial" w:hAnsi="Arial" w:cs="Arial"/>
          <w:b/>
          <w:bCs/>
          <w:szCs w:val="22"/>
          <w:lang w:eastAsia="en-US"/>
        </w:rPr>
      </w:pPr>
      <w:r>
        <w:rPr>
          <w:rFonts w:ascii="Arial" w:hAnsi="Arial" w:cs="Arial"/>
          <w:b/>
          <w:bCs/>
          <w:szCs w:val="22"/>
          <w:lang w:val="en-NZ" w:eastAsia="en-US"/>
        </w:rPr>
        <w:t>6</w:t>
      </w:r>
      <w:r w:rsidR="009D697D">
        <w:rPr>
          <w:rFonts w:ascii="Arial" w:hAnsi="Arial" w:cs="Arial"/>
          <w:b/>
          <w:bCs/>
          <w:szCs w:val="22"/>
          <w:lang w:val="en-NZ" w:eastAsia="en-US"/>
        </w:rPr>
        <w:t xml:space="preserve">.1 </w:t>
      </w:r>
      <w:r w:rsidR="005B4D71">
        <w:rPr>
          <w:rFonts w:ascii="Arial" w:hAnsi="Arial" w:cs="Arial"/>
          <w:b/>
          <w:bCs/>
          <w:szCs w:val="22"/>
          <w:lang w:eastAsia="en-US"/>
        </w:rPr>
        <w:t xml:space="preserve">Regional Plan: Water </w:t>
      </w:r>
    </w:p>
    <w:p w14:paraId="0872FBA0" w14:textId="77777777" w:rsidR="00C41816" w:rsidRDefault="00C41816" w:rsidP="00C41816">
      <w:pPr>
        <w:suppressAutoHyphens/>
        <w:spacing w:before="0"/>
        <w:rPr>
          <w:rFonts w:ascii="Arial" w:hAnsi="Arial" w:cs="Arial"/>
          <w:b/>
          <w:bCs/>
          <w:szCs w:val="22"/>
        </w:rPr>
      </w:pPr>
    </w:p>
    <w:p w14:paraId="7E5B6F02" w14:textId="32C0BE3E" w:rsidR="00D80AD7" w:rsidRDefault="00AC2551" w:rsidP="00C41816">
      <w:pPr>
        <w:suppressAutoHyphens/>
        <w:spacing w:before="0"/>
        <w:rPr>
          <w:rFonts w:ascii="Arial" w:hAnsi="Arial" w:cs="Arial"/>
          <w:szCs w:val="22"/>
        </w:rPr>
      </w:pPr>
      <w:r w:rsidRPr="003D13C4">
        <w:rPr>
          <w:rFonts w:ascii="Arial" w:hAnsi="Arial" w:cs="Arial"/>
          <w:b/>
          <w:bCs/>
          <w:szCs w:val="22"/>
        </w:rPr>
        <w:t>Schedule 1</w:t>
      </w:r>
      <w:r w:rsidR="00D80AD7">
        <w:rPr>
          <w:rFonts w:ascii="Arial" w:hAnsi="Arial" w:cs="Arial"/>
          <w:b/>
          <w:bCs/>
          <w:szCs w:val="22"/>
        </w:rPr>
        <w:t xml:space="preserve"> of the Regional Plan: Water</w:t>
      </w:r>
    </w:p>
    <w:p w14:paraId="19306741" w14:textId="77777777" w:rsidR="00D80AD7" w:rsidRDefault="00D80AD7" w:rsidP="00C41816">
      <w:pPr>
        <w:suppressAutoHyphens/>
        <w:spacing w:before="0"/>
        <w:rPr>
          <w:rFonts w:ascii="Arial" w:hAnsi="Arial" w:cs="Arial"/>
          <w:szCs w:val="22"/>
        </w:rPr>
      </w:pPr>
    </w:p>
    <w:p w14:paraId="2B10B6C7" w14:textId="421923AC" w:rsidR="00AC2551" w:rsidRDefault="00D80AD7" w:rsidP="00C41816">
      <w:pPr>
        <w:suppressAutoHyphens/>
        <w:spacing w:before="0"/>
        <w:rPr>
          <w:rFonts w:ascii="Arial" w:hAnsi="Arial" w:cs="Arial"/>
          <w:szCs w:val="22"/>
        </w:rPr>
      </w:pPr>
      <w:r>
        <w:rPr>
          <w:rFonts w:ascii="Arial" w:hAnsi="Arial" w:cs="Arial"/>
          <w:szCs w:val="22"/>
        </w:rPr>
        <w:t xml:space="preserve">Schedule 1A </w:t>
      </w:r>
      <w:r w:rsidR="00AC2551" w:rsidRPr="001D0B76">
        <w:rPr>
          <w:rFonts w:ascii="Arial" w:hAnsi="Arial" w:cs="Arial"/>
          <w:szCs w:val="22"/>
        </w:rPr>
        <w:t>of the Regional Plan: Water for Otago (RPW) outlines the natural and human use values of Otago’s surface water bodies.</w:t>
      </w:r>
      <w:r w:rsidR="00AC2551">
        <w:rPr>
          <w:rFonts w:ascii="Arial" w:hAnsi="Arial" w:cs="Arial"/>
          <w:szCs w:val="22"/>
        </w:rPr>
        <w:t xml:space="preserve"> The </w:t>
      </w:r>
      <w:r w:rsidR="00E76A8C">
        <w:rPr>
          <w:rFonts w:ascii="Arial" w:hAnsi="Arial" w:cs="Arial"/>
          <w:szCs w:val="22"/>
        </w:rPr>
        <w:t>Schoolhouse Creek</w:t>
      </w:r>
      <w:r w:rsidR="00E948D7">
        <w:rPr>
          <w:rFonts w:ascii="Arial" w:hAnsi="Arial" w:cs="Arial"/>
          <w:szCs w:val="22"/>
        </w:rPr>
        <w:t xml:space="preserve">, Albert Burn and Clutha </w:t>
      </w:r>
      <w:r w:rsidR="00990CE1">
        <w:rPr>
          <w:rFonts w:ascii="Arial" w:hAnsi="Arial" w:cs="Arial"/>
          <w:szCs w:val="22"/>
        </w:rPr>
        <w:t>River are</w:t>
      </w:r>
      <w:r w:rsidR="00AC2551" w:rsidRPr="001D0B76">
        <w:rPr>
          <w:rFonts w:ascii="Arial" w:hAnsi="Arial" w:cs="Arial"/>
          <w:szCs w:val="22"/>
        </w:rPr>
        <w:t xml:space="preserve"> identified as having the following values</w:t>
      </w:r>
      <w:r w:rsidR="00AC2551">
        <w:rPr>
          <w:rFonts w:ascii="Arial" w:hAnsi="Arial" w:cs="Arial"/>
          <w:szCs w:val="22"/>
        </w:rPr>
        <w:t>:</w:t>
      </w:r>
    </w:p>
    <w:p w14:paraId="762AB6AA" w14:textId="77777777" w:rsidR="008B3E59" w:rsidRDefault="008B3E59" w:rsidP="00C41816">
      <w:pPr>
        <w:suppressAutoHyphens/>
        <w:spacing w:before="0"/>
        <w:rPr>
          <w:rFonts w:ascii="Arial" w:hAnsi="Arial" w:cs="Arial"/>
          <w:szCs w:val="22"/>
        </w:rPr>
      </w:pPr>
    </w:p>
    <w:p w14:paraId="1B0A7C4C" w14:textId="77777777" w:rsidR="008B3E59" w:rsidRPr="008B3E59" w:rsidRDefault="008B3E59" w:rsidP="00C41816">
      <w:pPr>
        <w:spacing w:before="0"/>
        <w:rPr>
          <w:rFonts w:ascii="Arial" w:hAnsi="Arial" w:cs="Arial"/>
          <w:i/>
          <w:iCs/>
          <w:szCs w:val="22"/>
        </w:rPr>
      </w:pPr>
      <w:r w:rsidRPr="008B3E59">
        <w:rPr>
          <w:rFonts w:ascii="Arial" w:hAnsi="Arial" w:cs="Arial"/>
          <w:i/>
          <w:iCs/>
          <w:szCs w:val="22"/>
        </w:rPr>
        <w:t>Albert Burn</w:t>
      </w:r>
    </w:p>
    <w:p w14:paraId="7C4F3909" w14:textId="77777777" w:rsidR="008B3E59" w:rsidRPr="00026CAF" w:rsidRDefault="008B3E59" w:rsidP="007B6B6C">
      <w:pPr>
        <w:numPr>
          <w:ilvl w:val="0"/>
          <w:numId w:val="10"/>
        </w:numPr>
        <w:spacing w:before="0"/>
        <w:ind w:left="426" w:hanging="425"/>
        <w:rPr>
          <w:rFonts w:ascii="Arial" w:hAnsi="Arial" w:cs="Arial"/>
          <w:szCs w:val="22"/>
        </w:rPr>
      </w:pPr>
      <w:r>
        <w:rPr>
          <w:rFonts w:ascii="Arial" w:hAnsi="Arial" w:cs="Arial"/>
          <w:szCs w:val="22"/>
        </w:rPr>
        <w:lastRenderedPageBreak/>
        <w:t>No Schedule 1A values</w:t>
      </w:r>
    </w:p>
    <w:p w14:paraId="2FDA612E" w14:textId="77777777" w:rsidR="008B3E59" w:rsidRDefault="008B3E59" w:rsidP="00C41816">
      <w:pPr>
        <w:suppressAutoHyphens/>
        <w:spacing w:before="0"/>
        <w:rPr>
          <w:rFonts w:ascii="Arial" w:hAnsi="Arial" w:cs="Arial"/>
          <w:szCs w:val="22"/>
        </w:rPr>
      </w:pPr>
    </w:p>
    <w:p w14:paraId="760DF1A6" w14:textId="17B80CCC" w:rsidR="00990CE1" w:rsidRPr="007C0AC1" w:rsidRDefault="00990CE1" w:rsidP="00C41816">
      <w:pPr>
        <w:suppressAutoHyphens/>
        <w:spacing w:before="0"/>
        <w:rPr>
          <w:rFonts w:ascii="Arial" w:hAnsi="Arial" w:cs="Arial"/>
          <w:b/>
          <w:bCs/>
          <w:iCs/>
          <w:szCs w:val="22"/>
          <w:lang w:val="en-NZ"/>
        </w:rPr>
      </w:pPr>
      <w:r w:rsidRPr="008B3E59">
        <w:rPr>
          <w:rFonts w:ascii="Arial" w:hAnsi="Arial" w:cs="Arial"/>
          <w:i/>
          <w:szCs w:val="22"/>
          <w:lang w:val="en-NZ"/>
        </w:rPr>
        <w:t>Schoolhouse Creek</w:t>
      </w:r>
    </w:p>
    <w:p w14:paraId="3D52A626" w14:textId="77777777" w:rsidR="00AC2551" w:rsidRPr="00E40C22" w:rsidRDefault="00AC2551" w:rsidP="007B6B6C">
      <w:pPr>
        <w:numPr>
          <w:ilvl w:val="0"/>
          <w:numId w:val="10"/>
        </w:numPr>
        <w:spacing w:before="0"/>
        <w:ind w:left="426" w:hanging="425"/>
        <w:rPr>
          <w:rFonts w:ascii="Arial" w:hAnsi="Arial" w:cs="Arial"/>
          <w:szCs w:val="22"/>
        </w:rPr>
      </w:pPr>
      <w:r w:rsidRPr="001D0B76">
        <w:rPr>
          <w:rFonts w:ascii="Arial" w:hAnsi="Arial" w:cs="Arial"/>
          <w:szCs w:val="22"/>
        </w:rPr>
        <w:t>Absence of aquatic pest plants identified in the Pest Plant Management Strategy for the Otago Region.</w:t>
      </w:r>
    </w:p>
    <w:p w14:paraId="42D18504" w14:textId="324CEE05" w:rsidR="00FA3708" w:rsidRPr="00026CAF" w:rsidRDefault="00AC2551" w:rsidP="007B6B6C">
      <w:pPr>
        <w:numPr>
          <w:ilvl w:val="0"/>
          <w:numId w:val="10"/>
        </w:numPr>
        <w:spacing w:before="0"/>
        <w:ind w:left="426" w:hanging="425"/>
        <w:rPr>
          <w:rFonts w:ascii="Arial" w:hAnsi="Arial" w:cs="Arial"/>
          <w:szCs w:val="22"/>
        </w:rPr>
      </w:pPr>
      <w:r w:rsidRPr="001D0B76">
        <w:rPr>
          <w:rFonts w:ascii="Arial" w:hAnsi="Arial" w:cs="Arial"/>
          <w:szCs w:val="22"/>
        </w:rPr>
        <w:t>Presence of indigenous fish species threatened with extinction.</w:t>
      </w:r>
    </w:p>
    <w:p w14:paraId="4DE9C8B9" w14:textId="60189D52" w:rsidR="00026CAF" w:rsidRDefault="00026CAF" w:rsidP="00C41816">
      <w:pPr>
        <w:spacing w:before="0"/>
        <w:rPr>
          <w:rFonts w:ascii="Arial" w:hAnsi="Arial" w:cs="Arial"/>
          <w:szCs w:val="22"/>
        </w:rPr>
      </w:pPr>
    </w:p>
    <w:p w14:paraId="5DA0EF47" w14:textId="4DD7D1BE" w:rsidR="007C0AC1" w:rsidRPr="008B3E59" w:rsidRDefault="007C0AC1" w:rsidP="00C41816">
      <w:pPr>
        <w:spacing w:before="0"/>
        <w:rPr>
          <w:rFonts w:ascii="Arial" w:hAnsi="Arial" w:cs="Arial"/>
          <w:i/>
          <w:iCs/>
          <w:szCs w:val="22"/>
        </w:rPr>
      </w:pPr>
      <w:r w:rsidRPr="008B3E59">
        <w:rPr>
          <w:rFonts w:ascii="Arial" w:hAnsi="Arial" w:cs="Arial"/>
          <w:i/>
          <w:iCs/>
          <w:szCs w:val="22"/>
        </w:rPr>
        <w:t>Clutha River</w:t>
      </w:r>
    </w:p>
    <w:p w14:paraId="34ABDA79" w14:textId="77777777" w:rsidR="003D1176" w:rsidRPr="003E56C2" w:rsidRDefault="003D1176" w:rsidP="007B6B6C">
      <w:pPr>
        <w:numPr>
          <w:ilvl w:val="0"/>
          <w:numId w:val="10"/>
        </w:numPr>
        <w:spacing w:before="0"/>
        <w:ind w:left="426" w:hanging="425"/>
        <w:rPr>
          <w:rFonts w:ascii="Arial" w:hAnsi="Arial" w:cs="Arial"/>
          <w:szCs w:val="22"/>
        </w:rPr>
      </w:pPr>
      <w:r w:rsidRPr="003E56C2">
        <w:rPr>
          <w:rFonts w:ascii="Arial" w:hAnsi="Arial" w:cs="Arial"/>
          <w:szCs w:val="22"/>
        </w:rPr>
        <w:t>Large water body supporting high numbers of particular species, or habitat variety, which can provide for diverse life cycle requirements of a particular species, or a range of species.</w:t>
      </w:r>
    </w:p>
    <w:p w14:paraId="6B616CE3" w14:textId="37EDD43A" w:rsidR="003D1176" w:rsidRPr="003E56C2" w:rsidRDefault="00E96F93" w:rsidP="007B6B6C">
      <w:pPr>
        <w:numPr>
          <w:ilvl w:val="0"/>
          <w:numId w:val="10"/>
        </w:numPr>
        <w:spacing w:before="0"/>
        <w:ind w:left="426" w:hanging="425"/>
        <w:rPr>
          <w:rFonts w:ascii="Arial" w:hAnsi="Arial" w:cs="Arial"/>
          <w:szCs w:val="22"/>
        </w:rPr>
      </w:pPr>
      <w:r w:rsidRPr="003E56C2">
        <w:rPr>
          <w:rFonts w:ascii="Arial" w:hAnsi="Arial" w:cs="Arial"/>
          <w:szCs w:val="22"/>
        </w:rPr>
        <w:t>G</w:t>
      </w:r>
      <w:r w:rsidR="003D1176" w:rsidRPr="003E56C2">
        <w:rPr>
          <w:rFonts w:ascii="Arial" w:hAnsi="Arial" w:cs="Arial"/>
          <w:szCs w:val="22"/>
        </w:rPr>
        <w:t>ravel/rock bed composition of importance to resident biota.</w:t>
      </w:r>
    </w:p>
    <w:p w14:paraId="6C325B8E" w14:textId="77777777" w:rsidR="003D1176" w:rsidRPr="00BF41E7" w:rsidRDefault="003D1176" w:rsidP="007B6B6C">
      <w:pPr>
        <w:numPr>
          <w:ilvl w:val="0"/>
          <w:numId w:val="10"/>
        </w:numPr>
        <w:spacing w:before="0"/>
        <w:ind w:left="426" w:hanging="425"/>
        <w:rPr>
          <w:rFonts w:ascii="Arial" w:hAnsi="Arial" w:cs="Arial"/>
          <w:szCs w:val="22"/>
        </w:rPr>
      </w:pPr>
      <w:r w:rsidRPr="00BF41E7">
        <w:rPr>
          <w:rFonts w:ascii="Arial" w:hAnsi="Arial" w:cs="Arial"/>
          <w:szCs w:val="22"/>
        </w:rPr>
        <w:t>Presence of significant fish spawning areas for trout and salmon.</w:t>
      </w:r>
    </w:p>
    <w:p w14:paraId="62EF57E9" w14:textId="77777777" w:rsidR="003D1176" w:rsidRPr="00BF41E7" w:rsidRDefault="003D1176" w:rsidP="007B6B6C">
      <w:pPr>
        <w:numPr>
          <w:ilvl w:val="0"/>
          <w:numId w:val="10"/>
        </w:numPr>
        <w:spacing w:before="0"/>
        <w:ind w:left="426" w:hanging="425"/>
        <w:rPr>
          <w:rFonts w:ascii="Arial" w:hAnsi="Arial" w:cs="Arial"/>
          <w:szCs w:val="22"/>
        </w:rPr>
      </w:pPr>
      <w:r w:rsidRPr="00BF41E7">
        <w:rPr>
          <w:rFonts w:ascii="Arial" w:hAnsi="Arial" w:cs="Arial"/>
          <w:szCs w:val="22"/>
        </w:rPr>
        <w:t>Presence of significant areas for development of juvenile trout and salmon.</w:t>
      </w:r>
    </w:p>
    <w:p w14:paraId="5FAEC793" w14:textId="77777777" w:rsidR="003D1176" w:rsidRPr="00BF41E7" w:rsidRDefault="003D1176" w:rsidP="007B6B6C">
      <w:pPr>
        <w:numPr>
          <w:ilvl w:val="0"/>
          <w:numId w:val="10"/>
        </w:numPr>
        <w:spacing w:before="0"/>
        <w:ind w:left="426" w:hanging="425"/>
        <w:rPr>
          <w:rFonts w:ascii="Arial" w:hAnsi="Arial" w:cs="Arial"/>
          <w:szCs w:val="22"/>
        </w:rPr>
      </w:pPr>
      <w:r w:rsidRPr="00BF41E7">
        <w:rPr>
          <w:rFonts w:ascii="Arial" w:hAnsi="Arial" w:cs="Arial"/>
          <w:szCs w:val="22"/>
        </w:rPr>
        <w:t>Presence of riparian vegetation of significance to aquatic habitats.</w:t>
      </w:r>
    </w:p>
    <w:p w14:paraId="4F2B445E" w14:textId="77777777" w:rsidR="003D1176" w:rsidRPr="004222CE" w:rsidRDefault="003D1176" w:rsidP="007B6B6C">
      <w:pPr>
        <w:numPr>
          <w:ilvl w:val="0"/>
          <w:numId w:val="10"/>
        </w:numPr>
        <w:spacing w:before="0"/>
        <w:ind w:left="426" w:hanging="425"/>
        <w:rPr>
          <w:rFonts w:ascii="Arial" w:hAnsi="Arial" w:cs="Arial"/>
          <w:szCs w:val="22"/>
        </w:rPr>
      </w:pPr>
      <w:r w:rsidRPr="004222CE">
        <w:rPr>
          <w:rFonts w:ascii="Arial" w:hAnsi="Arial" w:cs="Arial"/>
          <w:szCs w:val="22"/>
        </w:rPr>
        <w:t>Presence of indigenous fish species threatened with extinction.</w:t>
      </w:r>
    </w:p>
    <w:p w14:paraId="49EAAE8D" w14:textId="77777777" w:rsidR="003D1176" w:rsidRPr="00C26F3F" w:rsidRDefault="003D1176" w:rsidP="007B6B6C">
      <w:pPr>
        <w:numPr>
          <w:ilvl w:val="0"/>
          <w:numId w:val="10"/>
        </w:numPr>
        <w:spacing w:before="0"/>
        <w:ind w:left="426" w:hanging="425"/>
        <w:rPr>
          <w:rFonts w:ascii="Arial" w:hAnsi="Arial" w:cs="Arial"/>
          <w:szCs w:val="22"/>
        </w:rPr>
      </w:pPr>
      <w:r w:rsidRPr="00C26F3F">
        <w:rPr>
          <w:rFonts w:ascii="Arial" w:hAnsi="Arial" w:cs="Arial"/>
          <w:szCs w:val="22"/>
        </w:rPr>
        <w:t>Significant presence of trout, salmon and eel.</w:t>
      </w:r>
    </w:p>
    <w:p w14:paraId="4B374059" w14:textId="61AC7FDD" w:rsidR="003D1176" w:rsidRPr="00CA3A22" w:rsidRDefault="003D1176" w:rsidP="007B6B6C">
      <w:pPr>
        <w:numPr>
          <w:ilvl w:val="0"/>
          <w:numId w:val="10"/>
        </w:numPr>
        <w:spacing w:before="0"/>
        <w:ind w:left="426" w:hanging="425"/>
        <w:rPr>
          <w:rFonts w:ascii="Arial" w:hAnsi="Arial" w:cs="Arial"/>
          <w:szCs w:val="22"/>
        </w:rPr>
      </w:pPr>
      <w:r w:rsidRPr="00CA3A22">
        <w:rPr>
          <w:rFonts w:ascii="Arial" w:hAnsi="Arial" w:cs="Arial"/>
          <w:szCs w:val="22"/>
        </w:rPr>
        <w:t xml:space="preserve">Presence of </w:t>
      </w:r>
      <w:r w:rsidR="00CA3A22" w:rsidRPr="00CA3A22">
        <w:rPr>
          <w:rFonts w:ascii="Arial" w:hAnsi="Arial" w:cs="Arial"/>
          <w:szCs w:val="22"/>
        </w:rPr>
        <w:t xml:space="preserve">a significant range of </w:t>
      </w:r>
      <w:r w:rsidRPr="00CA3A22">
        <w:rPr>
          <w:rFonts w:ascii="Arial" w:hAnsi="Arial" w:cs="Arial"/>
          <w:szCs w:val="22"/>
        </w:rPr>
        <w:t>indigenous waterfowl threatened.</w:t>
      </w:r>
    </w:p>
    <w:p w14:paraId="5892AABA" w14:textId="4F89DCB2" w:rsidR="00990CE1" w:rsidRDefault="00990CE1" w:rsidP="00C41816">
      <w:pPr>
        <w:spacing w:before="0"/>
        <w:rPr>
          <w:rFonts w:ascii="Arial" w:hAnsi="Arial" w:cs="Arial"/>
          <w:szCs w:val="22"/>
        </w:rPr>
      </w:pPr>
    </w:p>
    <w:p w14:paraId="31334362" w14:textId="615B3806" w:rsidR="00AC2551" w:rsidRPr="001D0B76" w:rsidRDefault="00AC2551" w:rsidP="00C41816">
      <w:pPr>
        <w:spacing w:before="0"/>
        <w:rPr>
          <w:rFonts w:ascii="Arial" w:hAnsi="Arial" w:cs="Arial"/>
          <w:szCs w:val="22"/>
        </w:rPr>
      </w:pPr>
      <w:r w:rsidRPr="00D80AD7">
        <w:rPr>
          <w:rFonts w:ascii="Arial" w:hAnsi="Arial" w:cs="Arial"/>
          <w:bCs/>
          <w:szCs w:val="22"/>
        </w:rPr>
        <w:t>Schedule 1AA</w:t>
      </w:r>
      <w:r w:rsidRPr="001D0B76">
        <w:rPr>
          <w:rFonts w:ascii="Arial" w:hAnsi="Arial" w:cs="Arial"/>
          <w:szCs w:val="22"/>
        </w:rPr>
        <w:t xml:space="preserve"> of the RPW identifies Otago resident native freshwater fish and their threat status.  </w:t>
      </w:r>
      <w:r w:rsidR="009436EB">
        <w:rPr>
          <w:rFonts w:ascii="Arial" w:hAnsi="Arial" w:cs="Arial"/>
          <w:szCs w:val="22"/>
        </w:rPr>
        <w:t>Schoolhouse Creek</w:t>
      </w:r>
      <w:r w:rsidRPr="001D0B76">
        <w:rPr>
          <w:rFonts w:ascii="Arial" w:hAnsi="Arial" w:cs="Arial"/>
          <w:szCs w:val="22"/>
        </w:rPr>
        <w:t xml:space="preserve"> </w:t>
      </w:r>
      <w:r w:rsidR="00EE041E">
        <w:rPr>
          <w:rFonts w:ascii="Arial" w:hAnsi="Arial" w:cs="Arial"/>
          <w:szCs w:val="22"/>
        </w:rPr>
        <w:t xml:space="preserve">and </w:t>
      </w:r>
      <w:r w:rsidR="00F976F8">
        <w:rPr>
          <w:rFonts w:ascii="Arial" w:hAnsi="Arial" w:cs="Arial"/>
          <w:szCs w:val="22"/>
        </w:rPr>
        <w:t xml:space="preserve">the </w:t>
      </w:r>
      <w:r w:rsidR="00EE041E">
        <w:rPr>
          <w:rFonts w:ascii="Arial" w:hAnsi="Arial" w:cs="Arial"/>
          <w:szCs w:val="22"/>
        </w:rPr>
        <w:t>Clutha River (tributaries) are</w:t>
      </w:r>
      <w:r w:rsidRPr="001D0B76">
        <w:rPr>
          <w:rFonts w:ascii="Arial" w:hAnsi="Arial" w:cs="Arial"/>
          <w:szCs w:val="22"/>
        </w:rPr>
        <w:t xml:space="preserve"> known to provide habitat for </w:t>
      </w:r>
      <w:r w:rsidR="0094129E">
        <w:rPr>
          <w:rFonts w:ascii="Arial" w:hAnsi="Arial" w:cs="Arial"/>
          <w:szCs w:val="22"/>
        </w:rPr>
        <w:t xml:space="preserve">the </w:t>
      </w:r>
      <w:r w:rsidR="00EE041E">
        <w:rPr>
          <w:rFonts w:ascii="Arial" w:hAnsi="Arial" w:cs="Arial"/>
          <w:szCs w:val="22"/>
        </w:rPr>
        <w:t xml:space="preserve">Clutha </w:t>
      </w:r>
      <w:r w:rsidR="007520BF">
        <w:rPr>
          <w:rFonts w:ascii="Arial" w:hAnsi="Arial" w:cs="Arial"/>
          <w:szCs w:val="22"/>
        </w:rPr>
        <w:t>flathead</w:t>
      </w:r>
      <w:r>
        <w:rPr>
          <w:rFonts w:ascii="Arial" w:hAnsi="Arial" w:cs="Arial"/>
          <w:szCs w:val="22"/>
        </w:rPr>
        <w:t xml:space="preserve"> galaxi</w:t>
      </w:r>
      <w:r w:rsidR="008F692A">
        <w:rPr>
          <w:rFonts w:ascii="Arial" w:hAnsi="Arial" w:cs="Arial"/>
          <w:szCs w:val="22"/>
        </w:rPr>
        <w:t>id</w:t>
      </w:r>
      <w:r>
        <w:rPr>
          <w:rFonts w:ascii="Arial" w:hAnsi="Arial" w:cs="Arial"/>
          <w:szCs w:val="22"/>
        </w:rPr>
        <w:t xml:space="preserve"> (</w:t>
      </w:r>
      <w:r w:rsidRPr="00486A73">
        <w:rPr>
          <w:rFonts w:ascii="Arial" w:hAnsi="Arial" w:cs="Arial"/>
          <w:i/>
          <w:iCs/>
          <w:szCs w:val="22"/>
        </w:rPr>
        <w:t xml:space="preserve">Galaxias </w:t>
      </w:r>
      <w:r w:rsidR="00A1150E" w:rsidRPr="00A1150E">
        <w:rPr>
          <w:rFonts w:ascii="Arial" w:hAnsi="Arial" w:cs="Arial"/>
          <w:szCs w:val="22"/>
        </w:rPr>
        <w:t>sp. D.</w:t>
      </w:r>
      <w:r>
        <w:rPr>
          <w:rFonts w:ascii="Arial" w:hAnsi="Arial" w:cs="Arial"/>
          <w:szCs w:val="22"/>
        </w:rPr>
        <w:t>)</w:t>
      </w:r>
      <w:r w:rsidRPr="001D0B76">
        <w:rPr>
          <w:rFonts w:ascii="Arial" w:hAnsi="Arial" w:cs="Arial"/>
          <w:szCs w:val="22"/>
        </w:rPr>
        <w:t xml:space="preserve">, which </w:t>
      </w:r>
      <w:r w:rsidR="00C001EC">
        <w:rPr>
          <w:rFonts w:ascii="Arial" w:hAnsi="Arial" w:cs="Arial"/>
          <w:szCs w:val="22"/>
        </w:rPr>
        <w:t xml:space="preserve">are listed as “nationally </w:t>
      </w:r>
      <w:r w:rsidR="008A3109">
        <w:rPr>
          <w:rFonts w:ascii="Arial" w:hAnsi="Arial" w:cs="Arial"/>
          <w:szCs w:val="22"/>
        </w:rPr>
        <w:t>vulnerable</w:t>
      </w:r>
      <w:r w:rsidR="00C001EC">
        <w:rPr>
          <w:rFonts w:ascii="Arial" w:hAnsi="Arial" w:cs="Arial"/>
          <w:szCs w:val="22"/>
        </w:rPr>
        <w:t>”</w:t>
      </w:r>
      <w:r w:rsidRPr="001D0B76">
        <w:rPr>
          <w:rFonts w:ascii="Arial" w:hAnsi="Arial" w:cs="Arial"/>
          <w:szCs w:val="22"/>
        </w:rPr>
        <w:t xml:space="preserve"> within this schedule</w:t>
      </w:r>
      <w:r>
        <w:rPr>
          <w:rFonts w:ascii="Arial" w:hAnsi="Arial" w:cs="Arial"/>
          <w:szCs w:val="22"/>
        </w:rPr>
        <w:t>.</w:t>
      </w:r>
    </w:p>
    <w:p w14:paraId="16ACC65E" w14:textId="77777777" w:rsidR="00AC2551" w:rsidRPr="001D0B76" w:rsidRDefault="00AC2551" w:rsidP="00C41816">
      <w:pPr>
        <w:suppressAutoHyphens/>
        <w:spacing w:before="0"/>
        <w:rPr>
          <w:rFonts w:ascii="Arial" w:hAnsi="Arial" w:cs="Arial"/>
          <w:szCs w:val="22"/>
          <w:highlight w:val="cyan"/>
        </w:rPr>
      </w:pPr>
    </w:p>
    <w:p w14:paraId="7D42CDB9" w14:textId="682DCBDA" w:rsidR="00AC2551" w:rsidRPr="001D0B76" w:rsidRDefault="00AC2551" w:rsidP="00C41816">
      <w:pPr>
        <w:suppressAutoHyphens/>
        <w:spacing w:before="0"/>
        <w:rPr>
          <w:rFonts w:ascii="Arial" w:hAnsi="Arial" w:cs="Arial"/>
          <w:spacing w:val="-3"/>
          <w:szCs w:val="22"/>
        </w:rPr>
      </w:pPr>
      <w:r w:rsidRPr="00D80AD7">
        <w:rPr>
          <w:rFonts w:ascii="Arial" w:hAnsi="Arial" w:cs="Arial"/>
          <w:bCs/>
          <w:spacing w:val="-3"/>
          <w:szCs w:val="22"/>
        </w:rPr>
        <w:t>Schedule 1B</w:t>
      </w:r>
      <w:r w:rsidRPr="001D0B76">
        <w:rPr>
          <w:rFonts w:ascii="Arial" w:hAnsi="Arial" w:cs="Arial"/>
          <w:spacing w:val="-3"/>
          <w:szCs w:val="22"/>
        </w:rPr>
        <w:t xml:space="preserve"> of the RPW identifies water takes used for public supply purposes (current at the time the RPW was notified in 1998), while Schedule 1C </w:t>
      </w:r>
      <w:r w:rsidRPr="000B30C7">
        <w:rPr>
          <w:rFonts w:ascii="Arial" w:hAnsi="Arial" w:cs="Arial"/>
          <w:spacing w:val="-3"/>
          <w:szCs w:val="22"/>
        </w:rPr>
        <w:t>identifies registered historic places which occur in, on, under or over the beds or margins of lakes and rivers.</w:t>
      </w:r>
      <w:r>
        <w:rPr>
          <w:rFonts w:ascii="Arial" w:hAnsi="Arial" w:cs="Arial"/>
          <w:spacing w:val="-3"/>
          <w:szCs w:val="22"/>
        </w:rPr>
        <w:t xml:space="preserve"> </w:t>
      </w:r>
      <w:r w:rsidRPr="000B30C7">
        <w:rPr>
          <w:rFonts w:ascii="Arial" w:hAnsi="Arial" w:cs="Arial"/>
          <w:spacing w:val="-3"/>
          <w:szCs w:val="22"/>
        </w:rPr>
        <w:t xml:space="preserve">The </w:t>
      </w:r>
      <w:r w:rsidR="00A02B7D">
        <w:rPr>
          <w:rFonts w:ascii="Arial" w:hAnsi="Arial" w:cs="Arial"/>
          <w:spacing w:val="-3"/>
          <w:szCs w:val="22"/>
        </w:rPr>
        <w:t xml:space="preserve">Clyde </w:t>
      </w:r>
      <w:r w:rsidRPr="000B30C7">
        <w:rPr>
          <w:rFonts w:ascii="Arial" w:hAnsi="Arial" w:cs="Arial"/>
          <w:spacing w:val="-3"/>
          <w:szCs w:val="22"/>
        </w:rPr>
        <w:t xml:space="preserve">Water Supply (at </w:t>
      </w:r>
      <w:r w:rsidR="0003064F">
        <w:rPr>
          <w:rFonts w:ascii="Arial" w:hAnsi="Arial" w:cs="Arial"/>
          <w:spacing w:val="-3"/>
          <w:szCs w:val="22"/>
        </w:rPr>
        <w:t>G42</w:t>
      </w:r>
      <w:r w:rsidRPr="000B30C7">
        <w:rPr>
          <w:rFonts w:ascii="Arial" w:hAnsi="Arial" w:cs="Arial"/>
          <w:spacing w:val="-3"/>
          <w:szCs w:val="22"/>
        </w:rPr>
        <w:t>:</w:t>
      </w:r>
      <w:r w:rsidR="00896611">
        <w:rPr>
          <w:rFonts w:ascii="Arial" w:hAnsi="Arial" w:cs="Arial"/>
          <w:spacing w:val="-3"/>
          <w:szCs w:val="22"/>
        </w:rPr>
        <w:t>199521</w:t>
      </w:r>
      <w:r w:rsidRPr="000B30C7">
        <w:rPr>
          <w:rFonts w:ascii="Arial" w:hAnsi="Arial" w:cs="Arial"/>
          <w:spacing w:val="-3"/>
          <w:szCs w:val="22"/>
        </w:rPr>
        <w:t>)</w:t>
      </w:r>
      <w:r w:rsidR="005D4243">
        <w:rPr>
          <w:rFonts w:ascii="Arial" w:hAnsi="Arial" w:cs="Arial"/>
          <w:spacing w:val="-3"/>
          <w:szCs w:val="22"/>
        </w:rPr>
        <w:t xml:space="preserve"> and Cromwell Water Su</w:t>
      </w:r>
      <w:r w:rsidR="00632E5F">
        <w:rPr>
          <w:rFonts w:ascii="Arial" w:hAnsi="Arial" w:cs="Arial"/>
          <w:spacing w:val="-3"/>
          <w:szCs w:val="22"/>
        </w:rPr>
        <w:t xml:space="preserve">pply (at </w:t>
      </w:r>
      <w:r w:rsidR="00802483">
        <w:rPr>
          <w:rFonts w:ascii="Arial" w:hAnsi="Arial" w:cs="Arial"/>
          <w:spacing w:val="-3"/>
          <w:szCs w:val="22"/>
        </w:rPr>
        <w:t>G</w:t>
      </w:r>
      <w:r w:rsidR="00124355">
        <w:rPr>
          <w:rFonts w:ascii="Arial" w:hAnsi="Arial" w:cs="Arial"/>
          <w:spacing w:val="-3"/>
          <w:szCs w:val="22"/>
        </w:rPr>
        <w:t>4</w:t>
      </w:r>
      <w:r w:rsidR="00802483">
        <w:rPr>
          <w:rFonts w:ascii="Arial" w:hAnsi="Arial" w:cs="Arial"/>
          <w:spacing w:val="-3"/>
          <w:szCs w:val="22"/>
        </w:rPr>
        <w:t xml:space="preserve">1:120670) </w:t>
      </w:r>
      <w:r w:rsidR="00632E5F">
        <w:rPr>
          <w:rFonts w:ascii="Arial" w:hAnsi="Arial" w:cs="Arial"/>
          <w:spacing w:val="-3"/>
          <w:szCs w:val="22"/>
        </w:rPr>
        <w:t>are</w:t>
      </w:r>
      <w:r w:rsidRPr="000B30C7">
        <w:rPr>
          <w:rFonts w:ascii="Arial" w:hAnsi="Arial" w:cs="Arial"/>
          <w:spacing w:val="-3"/>
          <w:szCs w:val="22"/>
        </w:rPr>
        <w:t xml:space="preserve"> listed in Schedule 1B within the </w:t>
      </w:r>
      <w:r w:rsidR="00802483">
        <w:rPr>
          <w:rFonts w:ascii="Arial" w:hAnsi="Arial" w:cs="Arial"/>
          <w:spacing w:val="-3"/>
          <w:szCs w:val="22"/>
        </w:rPr>
        <w:t>Clutha</w:t>
      </w:r>
      <w:r w:rsidRPr="000B30C7">
        <w:rPr>
          <w:rFonts w:ascii="Arial" w:hAnsi="Arial" w:cs="Arial"/>
          <w:spacing w:val="-3"/>
          <w:szCs w:val="22"/>
        </w:rPr>
        <w:t xml:space="preserve"> River. There are no 1C values in the RPW listed in close proximity to the proposed activity</w:t>
      </w:r>
      <w:r>
        <w:rPr>
          <w:rFonts w:ascii="Arial" w:hAnsi="Arial" w:cs="Arial"/>
          <w:spacing w:val="-3"/>
          <w:szCs w:val="22"/>
        </w:rPr>
        <w:t>.</w:t>
      </w:r>
    </w:p>
    <w:p w14:paraId="06DB40A6" w14:textId="77777777" w:rsidR="00AC2551" w:rsidRPr="001D0B76" w:rsidRDefault="00AC2551" w:rsidP="00C41816">
      <w:pPr>
        <w:suppressAutoHyphens/>
        <w:spacing w:before="0"/>
        <w:rPr>
          <w:rFonts w:ascii="Arial" w:hAnsi="Arial" w:cs="Arial"/>
          <w:spacing w:val="-3"/>
          <w:szCs w:val="22"/>
        </w:rPr>
      </w:pPr>
    </w:p>
    <w:p w14:paraId="64B4954D" w14:textId="00EF6FDE" w:rsidR="00D80AD7" w:rsidRPr="001D0B76" w:rsidRDefault="00AC2551" w:rsidP="00C41816">
      <w:pPr>
        <w:suppressAutoHyphens/>
        <w:spacing w:before="0"/>
        <w:rPr>
          <w:rFonts w:ascii="Arial" w:hAnsi="Arial" w:cs="Arial"/>
          <w:szCs w:val="22"/>
        </w:rPr>
      </w:pPr>
      <w:r w:rsidRPr="00D80AD7">
        <w:rPr>
          <w:rFonts w:ascii="Arial" w:hAnsi="Arial" w:cs="Arial"/>
          <w:bCs/>
          <w:szCs w:val="22"/>
        </w:rPr>
        <w:t>Schedule 1D</w:t>
      </w:r>
      <w:r w:rsidRPr="001D0B76">
        <w:rPr>
          <w:rFonts w:ascii="Arial" w:hAnsi="Arial" w:cs="Arial"/>
          <w:szCs w:val="22"/>
        </w:rPr>
        <w:t xml:space="preserve"> of the RPW identifies the spiritual and cultural beliefs, values and uses associated with water bodies of significance to Kai Tahu.</w:t>
      </w:r>
      <w:r>
        <w:rPr>
          <w:rFonts w:ascii="Arial" w:hAnsi="Arial" w:cs="Arial"/>
          <w:szCs w:val="22"/>
        </w:rPr>
        <w:t xml:space="preserve"> The </w:t>
      </w:r>
      <w:r w:rsidR="008B4886">
        <w:rPr>
          <w:rFonts w:ascii="Arial" w:hAnsi="Arial" w:cs="Arial"/>
          <w:szCs w:val="22"/>
        </w:rPr>
        <w:t xml:space="preserve">Clutha </w:t>
      </w:r>
      <w:r>
        <w:rPr>
          <w:rFonts w:ascii="Arial" w:hAnsi="Arial" w:cs="Arial"/>
          <w:szCs w:val="22"/>
        </w:rPr>
        <w:t>River</w:t>
      </w:r>
      <w:r w:rsidR="008B4886">
        <w:rPr>
          <w:rFonts w:ascii="Arial" w:hAnsi="Arial" w:cs="Arial"/>
          <w:szCs w:val="22"/>
        </w:rPr>
        <w:t xml:space="preserve"> (between Alexandra and Lake Wanaka</w:t>
      </w:r>
      <w:r w:rsidR="00D4339B">
        <w:rPr>
          <w:rFonts w:ascii="Arial" w:hAnsi="Arial" w:cs="Arial"/>
          <w:szCs w:val="22"/>
        </w:rPr>
        <w:t>)</w:t>
      </w:r>
      <w:r>
        <w:rPr>
          <w:rFonts w:ascii="Arial" w:hAnsi="Arial" w:cs="Arial"/>
          <w:szCs w:val="22"/>
        </w:rPr>
        <w:t xml:space="preserve"> </w:t>
      </w:r>
      <w:r w:rsidRPr="001D0B76">
        <w:rPr>
          <w:rFonts w:ascii="Arial" w:hAnsi="Arial" w:cs="Arial"/>
          <w:szCs w:val="22"/>
        </w:rPr>
        <w:t>is identified as having the following values</w:t>
      </w:r>
      <w:r>
        <w:rPr>
          <w:rFonts w:ascii="Arial" w:hAnsi="Arial" w:cs="Arial"/>
          <w:szCs w:val="22"/>
        </w:rPr>
        <w:t>:</w:t>
      </w:r>
    </w:p>
    <w:p w14:paraId="0DC31D6A" w14:textId="77777777" w:rsidR="00AC2551" w:rsidRPr="001D0B76" w:rsidRDefault="00AC2551" w:rsidP="007B6B6C">
      <w:pPr>
        <w:numPr>
          <w:ilvl w:val="0"/>
          <w:numId w:val="11"/>
        </w:numPr>
        <w:spacing w:before="0"/>
        <w:ind w:left="425" w:hanging="425"/>
        <w:rPr>
          <w:rFonts w:ascii="Arial" w:hAnsi="Arial" w:cs="Arial"/>
          <w:szCs w:val="22"/>
        </w:rPr>
      </w:pPr>
      <w:r w:rsidRPr="001D0B76">
        <w:rPr>
          <w:rFonts w:ascii="Arial" w:hAnsi="Arial" w:cs="Arial"/>
          <w:b/>
          <w:i/>
          <w:szCs w:val="22"/>
        </w:rPr>
        <w:t>Kaitiakitanga:</w:t>
      </w:r>
      <w:r w:rsidRPr="001D0B76">
        <w:rPr>
          <w:rFonts w:ascii="Arial" w:hAnsi="Arial" w:cs="Arial"/>
          <w:i/>
          <w:szCs w:val="22"/>
        </w:rPr>
        <w:t xml:space="preserve"> the exercise of guardianship by Kai Tahu, including the ethic of stewardship.</w:t>
      </w:r>
    </w:p>
    <w:p w14:paraId="114C3012" w14:textId="77777777" w:rsidR="00AC2551" w:rsidRPr="001D0B76" w:rsidRDefault="00AC2551" w:rsidP="007B6B6C">
      <w:pPr>
        <w:numPr>
          <w:ilvl w:val="0"/>
          <w:numId w:val="11"/>
        </w:numPr>
        <w:spacing w:before="0"/>
        <w:ind w:left="425" w:hanging="425"/>
        <w:rPr>
          <w:rFonts w:ascii="Arial" w:hAnsi="Arial" w:cs="Arial"/>
          <w:szCs w:val="22"/>
        </w:rPr>
      </w:pPr>
      <w:r w:rsidRPr="001D0B76">
        <w:rPr>
          <w:rFonts w:ascii="Arial" w:hAnsi="Arial" w:cs="Arial"/>
          <w:b/>
          <w:i/>
          <w:szCs w:val="22"/>
        </w:rPr>
        <w:t>Mauri:</w:t>
      </w:r>
      <w:r w:rsidRPr="001D0B76">
        <w:rPr>
          <w:rFonts w:ascii="Arial" w:hAnsi="Arial" w:cs="Arial"/>
          <w:i/>
          <w:szCs w:val="22"/>
        </w:rPr>
        <w:t xml:space="preserve"> life force.</w:t>
      </w:r>
    </w:p>
    <w:p w14:paraId="32DCDDBC" w14:textId="77777777" w:rsidR="00AC2551" w:rsidRPr="001D0B76" w:rsidRDefault="00AC2551" w:rsidP="007B6B6C">
      <w:pPr>
        <w:numPr>
          <w:ilvl w:val="0"/>
          <w:numId w:val="11"/>
        </w:numPr>
        <w:spacing w:before="0"/>
        <w:ind w:left="425" w:hanging="425"/>
        <w:rPr>
          <w:rFonts w:ascii="Arial" w:hAnsi="Arial" w:cs="Arial"/>
          <w:i/>
          <w:szCs w:val="22"/>
        </w:rPr>
      </w:pPr>
      <w:r w:rsidRPr="001D0B76">
        <w:rPr>
          <w:rFonts w:ascii="Arial" w:hAnsi="Arial" w:cs="Arial"/>
          <w:b/>
          <w:i/>
          <w:szCs w:val="22"/>
        </w:rPr>
        <w:t>Waahi tapu and/or Waiwhakaheke:</w:t>
      </w:r>
      <w:r w:rsidRPr="001D0B76">
        <w:rPr>
          <w:rFonts w:ascii="Arial" w:hAnsi="Arial" w:cs="Arial"/>
          <w:i/>
          <w:szCs w:val="22"/>
        </w:rPr>
        <w:t xml:space="preserve"> sacred places; sites, areas and values of spiritual values of importance to Kai Tahu. </w:t>
      </w:r>
    </w:p>
    <w:p w14:paraId="5E333BCE" w14:textId="77777777" w:rsidR="00AC2551" w:rsidRPr="001D0B76" w:rsidRDefault="00AC2551" w:rsidP="007B6B6C">
      <w:pPr>
        <w:numPr>
          <w:ilvl w:val="0"/>
          <w:numId w:val="11"/>
        </w:numPr>
        <w:spacing w:before="0"/>
        <w:ind w:left="425" w:hanging="425"/>
        <w:rPr>
          <w:rFonts w:ascii="Arial" w:hAnsi="Arial" w:cs="Arial"/>
          <w:szCs w:val="22"/>
        </w:rPr>
      </w:pPr>
      <w:r w:rsidRPr="001D0B76">
        <w:rPr>
          <w:rFonts w:ascii="Arial" w:hAnsi="Arial" w:cs="Arial"/>
          <w:b/>
          <w:i/>
          <w:szCs w:val="22"/>
        </w:rPr>
        <w:t xml:space="preserve">Waahi taoka: </w:t>
      </w:r>
      <w:r w:rsidRPr="001D0B76">
        <w:rPr>
          <w:rFonts w:ascii="Arial" w:hAnsi="Arial" w:cs="Arial"/>
          <w:i/>
          <w:szCs w:val="22"/>
        </w:rPr>
        <w:t>treasured resource; values, sites and resources that are valued.</w:t>
      </w:r>
    </w:p>
    <w:p w14:paraId="6E8A24C0" w14:textId="77777777" w:rsidR="00AC2551" w:rsidRPr="001D0B76" w:rsidRDefault="00AC2551" w:rsidP="007B6B6C">
      <w:pPr>
        <w:numPr>
          <w:ilvl w:val="0"/>
          <w:numId w:val="11"/>
        </w:numPr>
        <w:spacing w:before="0"/>
        <w:ind w:left="425" w:hanging="425"/>
        <w:rPr>
          <w:rFonts w:ascii="Arial" w:hAnsi="Arial" w:cs="Arial"/>
          <w:szCs w:val="22"/>
        </w:rPr>
      </w:pPr>
      <w:r w:rsidRPr="001D0B76">
        <w:rPr>
          <w:rFonts w:ascii="Arial" w:hAnsi="Arial" w:cs="Arial"/>
          <w:b/>
          <w:i/>
          <w:szCs w:val="22"/>
        </w:rPr>
        <w:t>Mahika kai:</w:t>
      </w:r>
      <w:r w:rsidRPr="001D0B76">
        <w:rPr>
          <w:rFonts w:ascii="Arial" w:hAnsi="Arial" w:cs="Arial"/>
          <w:i/>
          <w:szCs w:val="22"/>
        </w:rPr>
        <w:t xml:space="preserve"> places where food is procured or produced.</w:t>
      </w:r>
    </w:p>
    <w:p w14:paraId="44B0CE90" w14:textId="77777777" w:rsidR="00AC2551" w:rsidRPr="001D0B76" w:rsidRDefault="00AC2551" w:rsidP="007B6B6C">
      <w:pPr>
        <w:numPr>
          <w:ilvl w:val="0"/>
          <w:numId w:val="11"/>
        </w:numPr>
        <w:spacing w:before="0"/>
        <w:ind w:left="425" w:hanging="425"/>
        <w:rPr>
          <w:rFonts w:ascii="Arial" w:hAnsi="Arial" w:cs="Arial"/>
          <w:szCs w:val="22"/>
        </w:rPr>
      </w:pPr>
      <w:r w:rsidRPr="001D0B76">
        <w:rPr>
          <w:rFonts w:ascii="Arial" w:hAnsi="Arial" w:cs="Arial"/>
          <w:b/>
          <w:i/>
          <w:szCs w:val="22"/>
        </w:rPr>
        <w:t>Kohanga:</w:t>
      </w:r>
      <w:r w:rsidRPr="001D0B76">
        <w:rPr>
          <w:rFonts w:ascii="Arial" w:hAnsi="Arial" w:cs="Arial"/>
          <w:i/>
          <w:szCs w:val="22"/>
        </w:rPr>
        <w:t xml:space="preserve"> important nursery/spawning areas for native fisheries and/or breeding grounds for birds.</w:t>
      </w:r>
    </w:p>
    <w:p w14:paraId="4DF14B0B" w14:textId="77777777" w:rsidR="00AC2551" w:rsidRPr="001D0B76" w:rsidRDefault="00AC2551" w:rsidP="007B6B6C">
      <w:pPr>
        <w:numPr>
          <w:ilvl w:val="0"/>
          <w:numId w:val="11"/>
        </w:numPr>
        <w:spacing w:before="0"/>
        <w:ind w:left="425" w:hanging="425"/>
        <w:rPr>
          <w:rFonts w:ascii="Arial" w:hAnsi="Arial" w:cs="Arial"/>
          <w:szCs w:val="22"/>
        </w:rPr>
      </w:pPr>
      <w:r w:rsidRPr="001D0B76">
        <w:rPr>
          <w:rFonts w:ascii="Arial" w:hAnsi="Arial" w:cs="Arial"/>
          <w:b/>
          <w:i/>
          <w:szCs w:val="22"/>
        </w:rPr>
        <w:t>Trails:</w:t>
      </w:r>
      <w:r w:rsidRPr="001D0B76">
        <w:rPr>
          <w:rFonts w:ascii="Arial" w:hAnsi="Arial" w:cs="Arial"/>
          <w:i/>
          <w:szCs w:val="22"/>
        </w:rPr>
        <w:t xml:space="preserve"> sites and water bodies which formed part of traditional routes, including tauraka waka (landing place for canoes).</w:t>
      </w:r>
    </w:p>
    <w:p w14:paraId="62211ADF" w14:textId="412B30E5" w:rsidR="00AC2551" w:rsidRPr="00F66998" w:rsidRDefault="00AC2551" w:rsidP="007B6B6C">
      <w:pPr>
        <w:numPr>
          <w:ilvl w:val="0"/>
          <w:numId w:val="11"/>
        </w:numPr>
        <w:spacing w:before="0"/>
        <w:ind w:left="425" w:hanging="425"/>
        <w:rPr>
          <w:rFonts w:ascii="Arial" w:hAnsi="Arial" w:cs="Arial"/>
          <w:szCs w:val="22"/>
        </w:rPr>
      </w:pPr>
      <w:r w:rsidRPr="001D0B76">
        <w:rPr>
          <w:rFonts w:ascii="Arial" w:hAnsi="Arial" w:cs="Arial"/>
          <w:b/>
          <w:i/>
          <w:szCs w:val="22"/>
        </w:rPr>
        <w:t>Cultural materials:</w:t>
      </w:r>
      <w:r w:rsidRPr="001D0B76">
        <w:rPr>
          <w:rFonts w:ascii="Arial" w:hAnsi="Arial" w:cs="Arial"/>
          <w:i/>
          <w:szCs w:val="22"/>
        </w:rPr>
        <w:t xml:space="preserve"> water bodies that are sources of traditional weaving materials (such as raupo and paru) and rongoa (medicines).</w:t>
      </w:r>
    </w:p>
    <w:p w14:paraId="24E6FBDB" w14:textId="77777777" w:rsidR="00D80AD7" w:rsidRDefault="00D80AD7" w:rsidP="00C41816">
      <w:pPr>
        <w:spacing w:before="0"/>
        <w:rPr>
          <w:rFonts w:ascii="Arial" w:hAnsi="Arial" w:cs="Arial"/>
          <w:szCs w:val="22"/>
          <w:lang w:val="en-NZ"/>
        </w:rPr>
      </w:pPr>
    </w:p>
    <w:p w14:paraId="406DEC46" w14:textId="71B76D3F" w:rsidR="00090924" w:rsidRDefault="0091069B" w:rsidP="00C41816">
      <w:pPr>
        <w:spacing w:before="0"/>
        <w:rPr>
          <w:rFonts w:ascii="Arial" w:hAnsi="Arial" w:cs="Arial"/>
          <w:szCs w:val="22"/>
          <w:lang w:val="en-NZ"/>
        </w:rPr>
      </w:pPr>
      <w:r>
        <w:rPr>
          <w:rFonts w:ascii="Arial" w:hAnsi="Arial" w:cs="Arial"/>
          <w:szCs w:val="22"/>
          <w:lang w:val="en-NZ"/>
        </w:rPr>
        <w:t>Schoolhouse Creek and the Albert Burn are not specifically mentioned in this schedule.</w:t>
      </w:r>
    </w:p>
    <w:p w14:paraId="7928933A" w14:textId="77777777" w:rsidR="0091069B" w:rsidRPr="00E07743" w:rsidRDefault="0091069B" w:rsidP="00C41816">
      <w:pPr>
        <w:spacing w:before="0"/>
        <w:rPr>
          <w:rFonts w:ascii="Arial" w:hAnsi="Arial" w:cs="Arial"/>
          <w:szCs w:val="22"/>
          <w:lang w:val="en-NZ"/>
        </w:rPr>
      </w:pPr>
    </w:p>
    <w:p w14:paraId="20E080CF" w14:textId="6922799C" w:rsidR="00C41816" w:rsidRPr="00D80AD7" w:rsidRDefault="00D80AD7" w:rsidP="00C41816">
      <w:pPr>
        <w:suppressAutoHyphens/>
        <w:spacing w:before="0"/>
        <w:rPr>
          <w:rFonts w:ascii="Arial" w:hAnsi="Arial" w:cs="Arial"/>
          <w:b/>
          <w:iCs/>
          <w:szCs w:val="22"/>
        </w:rPr>
      </w:pPr>
      <w:r w:rsidRPr="00D80AD7">
        <w:rPr>
          <w:rFonts w:ascii="Arial" w:hAnsi="Arial" w:cs="Arial"/>
          <w:b/>
          <w:iCs/>
          <w:szCs w:val="22"/>
        </w:rPr>
        <w:t>Schedule 2 of the Regional Plan: Water</w:t>
      </w:r>
    </w:p>
    <w:p w14:paraId="6AA03534" w14:textId="77777777" w:rsidR="00D80AD7" w:rsidRDefault="00D80AD7" w:rsidP="00C41816">
      <w:pPr>
        <w:suppressAutoHyphens/>
        <w:spacing w:before="0"/>
        <w:rPr>
          <w:rFonts w:ascii="Arial" w:hAnsi="Arial" w:cs="Arial"/>
          <w:iCs/>
          <w:szCs w:val="22"/>
        </w:rPr>
      </w:pPr>
    </w:p>
    <w:p w14:paraId="7726CD56" w14:textId="29B85D50" w:rsidR="006954E6" w:rsidRPr="00964BAA" w:rsidRDefault="006954E6" w:rsidP="00C41816">
      <w:pPr>
        <w:suppressAutoHyphens/>
        <w:spacing w:before="0"/>
        <w:rPr>
          <w:rFonts w:ascii="Arial" w:hAnsi="Arial" w:cs="Arial"/>
          <w:iCs/>
          <w:szCs w:val="22"/>
        </w:rPr>
      </w:pPr>
      <w:r w:rsidRPr="00964BAA">
        <w:rPr>
          <w:rFonts w:ascii="Arial" w:hAnsi="Arial" w:cs="Arial"/>
          <w:iCs/>
          <w:szCs w:val="22"/>
        </w:rPr>
        <w:t>The provisions of Schedule 2A-2D do not apply to this application.</w:t>
      </w:r>
    </w:p>
    <w:p w14:paraId="3BACC83D" w14:textId="77777777" w:rsidR="00090924" w:rsidRPr="001B338E" w:rsidRDefault="00090924" w:rsidP="00C41816">
      <w:pPr>
        <w:spacing w:before="0"/>
        <w:rPr>
          <w:rFonts w:ascii="Arial" w:hAnsi="Arial" w:cs="Arial"/>
          <w:i/>
          <w:szCs w:val="22"/>
        </w:rPr>
      </w:pPr>
    </w:p>
    <w:p w14:paraId="5ADB4A25" w14:textId="52A4EF61" w:rsidR="00C41816" w:rsidRPr="00D80AD7" w:rsidRDefault="00D80AD7" w:rsidP="00C41816">
      <w:pPr>
        <w:spacing w:before="0"/>
        <w:rPr>
          <w:rFonts w:ascii="Arial" w:hAnsi="Arial" w:cs="Arial"/>
          <w:b/>
          <w:iCs/>
          <w:szCs w:val="22"/>
        </w:rPr>
      </w:pPr>
      <w:r w:rsidRPr="00D80AD7">
        <w:rPr>
          <w:rFonts w:ascii="Arial" w:hAnsi="Arial" w:cs="Arial"/>
          <w:b/>
          <w:iCs/>
          <w:szCs w:val="22"/>
        </w:rPr>
        <w:t>Regionally Significant Wetlands</w:t>
      </w:r>
    </w:p>
    <w:p w14:paraId="1C803DCC" w14:textId="77777777" w:rsidR="00D80AD7" w:rsidRDefault="00D80AD7" w:rsidP="00C41816">
      <w:pPr>
        <w:spacing w:before="0"/>
        <w:rPr>
          <w:rFonts w:ascii="Arial" w:hAnsi="Arial" w:cs="Arial"/>
          <w:iCs/>
          <w:szCs w:val="22"/>
        </w:rPr>
      </w:pPr>
    </w:p>
    <w:p w14:paraId="3CBBCC76" w14:textId="1FC6E558" w:rsidR="00FE2D1D" w:rsidRDefault="00FE2D1D" w:rsidP="00C41816">
      <w:pPr>
        <w:spacing w:before="0"/>
        <w:rPr>
          <w:rFonts w:ascii="Arial" w:hAnsi="Arial" w:cs="Arial"/>
          <w:iCs/>
          <w:szCs w:val="22"/>
        </w:rPr>
      </w:pPr>
      <w:r w:rsidRPr="00271D58">
        <w:rPr>
          <w:rFonts w:ascii="Arial" w:hAnsi="Arial" w:cs="Arial"/>
          <w:iCs/>
          <w:szCs w:val="22"/>
        </w:rPr>
        <w:t xml:space="preserve">No </w:t>
      </w:r>
      <w:r w:rsidR="0091069B">
        <w:rPr>
          <w:rFonts w:ascii="Arial" w:hAnsi="Arial" w:cs="Arial"/>
          <w:iCs/>
          <w:szCs w:val="22"/>
        </w:rPr>
        <w:t>R</w:t>
      </w:r>
      <w:r w:rsidRPr="00271D58">
        <w:rPr>
          <w:rFonts w:ascii="Arial" w:hAnsi="Arial" w:cs="Arial"/>
          <w:iCs/>
          <w:szCs w:val="22"/>
        </w:rPr>
        <w:t>egionally</w:t>
      </w:r>
      <w:r w:rsidR="0091069B">
        <w:rPr>
          <w:rFonts w:ascii="Arial" w:hAnsi="Arial" w:cs="Arial"/>
          <w:iCs/>
          <w:szCs w:val="22"/>
        </w:rPr>
        <w:t xml:space="preserve"> S</w:t>
      </w:r>
      <w:r w:rsidRPr="00271D58">
        <w:rPr>
          <w:rFonts w:ascii="Arial" w:hAnsi="Arial" w:cs="Arial"/>
          <w:iCs/>
          <w:szCs w:val="22"/>
        </w:rPr>
        <w:t xml:space="preserve">ignificant </w:t>
      </w:r>
      <w:r w:rsidR="0091069B">
        <w:rPr>
          <w:rFonts w:ascii="Arial" w:hAnsi="Arial" w:cs="Arial"/>
          <w:iCs/>
          <w:szCs w:val="22"/>
        </w:rPr>
        <w:t>W</w:t>
      </w:r>
      <w:r w:rsidRPr="00271D58">
        <w:rPr>
          <w:rFonts w:ascii="Arial" w:hAnsi="Arial" w:cs="Arial"/>
          <w:iCs/>
          <w:szCs w:val="22"/>
        </w:rPr>
        <w:t>etlands will be affected by the take or use.</w:t>
      </w:r>
      <w:r w:rsidR="0091069B">
        <w:rPr>
          <w:rFonts w:ascii="Arial" w:hAnsi="Arial" w:cs="Arial"/>
          <w:iCs/>
          <w:szCs w:val="22"/>
        </w:rPr>
        <w:t xml:space="preserve">  The closest is the Bendigo Wetland located a minimum </w:t>
      </w:r>
      <w:r w:rsidR="00ED484F" w:rsidRPr="00ED484F">
        <w:rPr>
          <w:rFonts w:ascii="Arial" w:hAnsi="Arial" w:cs="Arial"/>
          <w:iCs/>
          <w:szCs w:val="22"/>
        </w:rPr>
        <w:t>of 7</w:t>
      </w:r>
      <w:r w:rsidR="0091069B" w:rsidRPr="00ED484F">
        <w:rPr>
          <w:rFonts w:ascii="Arial" w:hAnsi="Arial" w:cs="Arial"/>
          <w:iCs/>
          <w:szCs w:val="22"/>
        </w:rPr>
        <w:t xml:space="preserve"> km</w:t>
      </w:r>
      <w:r w:rsidR="0091069B">
        <w:rPr>
          <w:rFonts w:ascii="Arial" w:hAnsi="Arial" w:cs="Arial"/>
          <w:iCs/>
          <w:szCs w:val="22"/>
        </w:rPr>
        <w:t xml:space="preserve"> downstream from the take point on the Clutha River.</w:t>
      </w:r>
    </w:p>
    <w:p w14:paraId="2C5927B4" w14:textId="77777777" w:rsidR="00D80AD7" w:rsidRDefault="00D80AD7" w:rsidP="00C41816">
      <w:pPr>
        <w:spacing w:before="0"/>
        <w:rPr>
          <w:rFonts w:ascii="Arial" w:hAnsi="Arial" w:cs="Arial"/>
          <w:iCs/>
          <w:szCs w:val="22"/>
        </w:rPr>
      </w:pPr>
    </w:p>
    <w:p w14:paraId="1E6C2D93" w14:textId="77777777" w:rsidR="00D80AD7" w:rsidRPr="00D80AD7" w:rsidRDefault="00D80AD7" w:rsidP="00D80AD7">
      <w:pPr>
        <w:pBdr>
          <w:top w:val="single" w:sz="4" w:space="1" w:color="auto"/>
          <w:left w:val="single" w:sz="4" w:space="4" w:color="auto"/>
          <w:bottom w:val="single" w:sz="4" w:space="1" w:color="auto"/>
          <w:right w:val="single" w:sz="4" w:space="4" w:color="auto"/>
        </w:pBdr>
        <w:shd w:val="pct20" w:color="auto" w:fill="FFFFFF"/>
        <w:spacing w:before="0" w:after="160" w:line="259" w:lineRule="auto"/>
        <w:ind w:right="-1"/>
        <w:jc w:val="left"/>
        <w:rPr>
          <w:rFonts w:ascii="Arial" w:hAnsi="Arial" w:cs="Arial"/>
          <w:b/>
          <w:bCs/>
          <w:szCs w:val="22"/>
          <w:lang w:val="en-NZ" w:eastAsia="en-US"/>
        </w:rPr>
      </w:pPr>
      <w:r w:rsidRPr="00D80AD7">
        <w:rPr>
          <w:rFonts w:ascii="Arial" w:hAnsi="Arial" w:cs="Arial"/>
          <w:b/>
          <w:bCs/>
          <w:szCs w:val="22"/>
          <w:lang w:val="en-NZ" w:eastAsia="en-US"/>
        </w:rPr>
        <w:t>6.2 Proposed Plan Change 7 (Water Permits)</w:t>
      </w:r>
    </w:p>
    <w:p w14:paraId="371D299C" w14:textId="77777777" w:rsidR="00D80AD7" w:rsidRPr="00D80AD7" w:rsidRDefault="00D80AD7" w:rsidP="002A3FE4">
      <w:pPr>
        <w:spacing w:before="0" w:after="160" w:line="259" w:lineRule="auto"/>
        <w:rPr>
          <w:rFonts w:ascii="Arial" w:hAnsi="Arial" w:cs="Arial"/>
          <w:szCs w:val="22"/>
          <w:lang w:val="en-NZ" w:eastAsia="en-US"/>
        </w:rPr>
      </w:pPr>
      <w:r w:rsidRPr="00D80AD7">
        <w:rPr>
          <w:rFonts w:ascii="Arial" w:hAnsi="Arial" w:cs="Arial"/>
          <w:szCs w:val="22"/>
          <w:lang w:val="en-NZ" w:eastAsia="en-US"/>
        </w:rPr>
        <w:t xml:space="preserve">Plan Change 7 (Water Permits) (“PPC7”) was notified for submissions on 18 March 2020. </w:t>
      </w:r>
    </w:p>
    <w:p w14:paraId="74D20AE7" w14:textId="77777777" w:rsidR="00D80AD7" w:rsidRPr="00D80AD7" w:rsidRDefault="00D80AD7" w:rsidP="002A3FE4">
      <w:pPr>
        <w:suppressAutoHyphens/>
        <w:spacing w:before="0" w:after="160" w:line="259" w:lineRule="auto"/>
        <w:rPr>
          <w:rFonts w:ascii="Arial" w:hAnsi="Arial" w:cs="Arial"/>
          <w:iCs/>
          <w:szCs w:val="22"/>
          <w:lang w:val="en-NZ" w:eastAsia="en-US"/>
        </w:rPr>
      </w:pPr>
      <w:r w:rsidRPr="00D80AD7">
        <w:rPr>
          <w:rFonts w:ascii="Arial" w:hAnsi="Arial" w:cs="Arial"/>
          <w:iCs/>
          <w:szCs w:val="22"/>
          <w:lang w:val="en-NZ" w:eastAsia="en-US"/>
        </w:rPr>
        <w:t>PPC7 provides an interim regulatory framework for the assessment of applications to renew deemed permits expiring in 2021, and any other water permits expiring prior to 31 December 2025. It also establishes a requirement for short duration consents for all new water permits.</w:t>
      </w:r>
    </w:p>
    <w:p w14:paraId="38F939D4" w14:textId="77777777" w:rsidR="00D80AD7" w:rsidRPr="00D80AD7" w:rsidRDefault="00D80AD7" w:rsidP="002A3FE4">
      <w:pPr>
        <w:suppressAutoHyphens/>
        <w:spacing w:before="0" w:after="160" w:line="259" w:lineRule="auto"/>
        <w:rPr>
          <w:rFonts w:ascii="Arial" w:hAnsi="Arial" w:cs="Arial"/>
          <w:iCs/>
          <w:szCs w:val="22"/>
          <w:lang w:val="en-NZ" w:eastAsia="en-US"/>
        </w:rPr>
      </w:pPr>
      <w:r w:rsidRPr="00D80AD7">
        <w:rPr>
          <w:rFonts w:ascii="Arial" w:hAnsi="Arial" w:cs="Arial"/>
          <w:iCs/>
          <w:szCs w:val="22"/>
          <w:lang w:val="en-NZ" w:eastAsia="en-US"/>
        </w:rPr>
        <w:t>For applications to renew deemed permits expiring in 2021, and any other water permits expiring prior to 31 December 2025, PPC7 establishes a controlled activity consenting framework for short duration consents which comply with the controlled activity conditions. PPC7 also establishes a non-complying consenting framework for consents where a longer duration is proposed or where the application fails to meet one or more of the controlled activity conditions.</w:t>
      </w:r>
    </w:p>
    <w:p w14:paraId="6B4DBBD6" w14:textId="496E8178" w:rsidR="00D80AD7" w:rsidRPr="00D80AD7" w:rsidRDefault="00D80AD7" w:rsidP="002A3FE4">
      <w:pPr>
        <w:spacing w:before="0" w:after="160" w:line="259" w:lineRule="auto"/>
        <w:rPr>
          <w:rFonts w:ascii="Arial" w:hAnsi="Arial" w:cs="Arial"/>
          <w:szCs w:val="22"/>
          <w:lang w:val="en-NZ" w:eastAsia="en-US"/>
        </w:rPr>
      </w:pPr>
      <w:r w:rsidRPr="00D80AD7">
        <w:rPr>
          <w:rFonts w:ascii="Arial" w:hAnsi="Arial" w:cs="Arial"/>
          <w:szCs w:val="22"/>
          <w:lang w:val="en-NZ" w:eastAsia="en-US"/>
        </w:rPr>
        <w:t xml:space="preserve">As this application was received prior to notification of PPC7, as required by section 88A of the Act, the activity status of the application is determined in accordance with the </w:t>
      </w:r>
      <w:r w:rsidRPr="00D80AD7">
        <w:rPr>
          <w:rFonts w:ascii="Arial" w:hAnsi="Arial" w:cs="Arial"/>
          <w:bCs/>
          <w:color w:val="000000"/>
          <w:szCs w:val="24"/>
          <w:lang w:val="en-NZ" w:eastAsia="en-US"/>
        </w:rPr>
        <w:t>Regional Plan: Water</w:t>
      </w:r>
      <w:r w:rsidRPr="00D80AD7">
        <w:rPr>
          <w:rFonts w:ascii="Arial" w:hAnsi="Arial" w:cs="Arial"/>
          <w:szCs w:val="22"/>
          <w:lang w:val="en-NZ" w:eastAsia="en-US"/>
        </w:rPr>
        <w:t>. However, the activity status in PPC7 and the objectives and policies are relevant to assessing the application under section 104(1)(b) as a relevant provision of a proposed plan.</w:t>
      </w:r>
    </w:p>
    <w:p w14:paraId="16D18C11" w14:textId="77777777" w:rsidR="00A366E1" w:rsidRPr="00D4617D" w:rsidRDefault="00A366E1" w:rsidP="00C41816">
      <w:pPr>
        <w:spacing w:before="0"/>
        <w:rPr>
          <w:rFonts w:ascii="Arial" w:hAnsi="Arial" w:cs="Arial"/>
          <w:szCs w:val="22"/>
          <w:lang w:val="en-NZ"/>
        </w:rPr>
      </w:pPr>
    </w:p>
    <w:p w14:paraId="4382D295" w14:textId="36EE8D34" w:rsidR="00D4617D" w:rsidRPr="009D697D" w:rsidRDefault="001B338E" w:rsidP="00C41816">
      <w:pPr>
        <w:keepNext/>
        <w:shd w:val="clear" w:color="auto" w:fill="000000"/>
        <w:tabs>
          <w:tab w:val="left" w:pos="720"/>
        </w:tabs>
        <w:spacing w:before="0"/>
        <w:ind w:left="578" w:hanging="578"/>
        <w:outlineLvl w:val="1"/>
        <w:rPr>
          <w:rFonts w:ascii="Arial" w:hAnsi="Arial" w:cs="Arial"/>
          <w:b/>
          <w:szCs w:val="22"/>
          <w:lang w:val="en-NZ" w:eastAsia="en-US"/>
        </w:rPr>
      </w:pPr>
      <w:r>
        <w:rPr>
          <w:rFonts w:ascii="Arial" w:hAnsi="Arial" w:cs="Arial"/>
          <w:b/>
          <w:szCs w:val="22"/>
          <w:lang w:val="en-NZ" w:eastAsia="en-US"/>
        </w:rPr>
        <w:t>7</w:t>
      </w:r>
      <w:r w:rsidR="00D4617D" w:rsidRPr="009D697D">
        <w:rPr>
          <w:rFonts w:ascii="Arial" w:hAnsi="Arial" w:cs="Arial"/>
          <w:b/>
          <w:szCs w:val="22"/>
          <w:lang w:val="en-NZ" w:eastAsia="en-US"/>
        </w:rPr>
        <w:t xml:space="preserve">. </w:t>
      </w:r>
      <w:r w:rsidR="00D4617D">
        <w:rPr>
          <w:rFonts w:ascii="Arial" w:hAnsi="Arial" w:cs="Arial"/>
          <w:b/>
          <w:szCs w:val="22"/>
          <w:lang w:val="en-NZ" w:eastAsia="en-US"/>
        </w:rPr>
        <w:t xml:space="preserve">Status of Application </w:t>
      </w:r>
    </w:p>
    <w:p w14:paraId="3050E567" w14:textId="1E7A47D8" w:rsidR="000A4B0D" w:rsidRDefault="000A4B0D" w:rsidP="00C41816">
      <w:pPr>
        <w:spacing w:before="0"/>
        <w:rPr>
          <w:rFonts w:ascii="Arial" w:hAnsi="Arial" w:cs="Arial"/>
          <w:b/>
        </w:rPr>
      </w:pPr>
    </w:p>
    <w:p w14:paraId="72C158D0" w14:textId="10DF2B36" w:rsidR="002C22AF" w:rsidRDefault="00CE11F5" w:rsidP="00C41816">
      <w:pPr>
        <w:spacing w:before="0"/>
        <w:rPr>
          <w:rFonts w:ascii="Arial" w:hAnsi="Arial" w:cs="Arial"/>
          <w:szCs w:val="22"/>
        </w:rPr>
      </w:pPr>
      <w:r w:rsidRPr="00601448">
        <w:rPr>
          <w:rFonts w:ascii="Arial" w:hAnsi="Arial" w:cs="Arial"/>
          <w:bCs/>
          <w:color w:val="000000"/>
          <w:szCs w:val="24"/>
        </w:rPr>
        <w:t xml:space="preserve">Resource </w:t>
      </w:r>
      <w:r w:rsidRPr="00866F7C">
        <w:rPr>
          <w:rFonts w:ascii="Arial" w:hAnsi="Arial" w:cs="Arial"/>
          <w:bCs/>
          <w:color w:val="000000"/>
          <w:szCs w:val="24"/>
        </w:rPr>
        <w:t>consent is</w:t>
      </w:r>
      <w:r w:rsidR="00866F7C">
        <w:rPr>
          <w:rFonts w:ascii="Arial" w:hAnsi="Arial" w:cs="Arial"/>
          <w:bCs/>
          <w:color w:val="000000"/>
          <w:szCs w:val="24"/>
        </w:rPr>
        <w:t xml:space="preserve"> </w:t>
      </w:r>
      <w:r w:rsidRPr="00601448">
        <w:rPr>
          <w:rFonts w:ascii="Arial" w:hAnsi="Arial" w:cs="Arial"/>
          <w:bCs/>
          <w:color w:val="000000"/>
          <w:szCs w:val="24"/>
        </w:rPr>
        <w:t xml:space="preserve">required under the </w:t>
      </w:r>
      <w:r w:rsidR="00B014CE">
        <w:rPr>
          <w:rFonts w:ascii="Arial" w:hAnsi="Arial" w:cs="Arial"/>
          <w:bCs/>
          <w:color w:val="000000"/>
          <w:szCs w:val="24"/>
        </w:rPr>
        <w:t>RPW</w:t>
      </w:r>
      <w:r w:rsidR="005D232B" w:rsidRPr="00601448">
        <w:rPr>
          <w:rFonts w:ascii="Arial" w:hAnsi="Arial" w:cs="Arial"/>
          <w:bCs/>
          <w:color w:val="000000"/>
          <w:szCs w:val="24"/>
        </w:rPr>
        <w:t>.</w:t>
      </w:r>
      <w:r w:rsidR="00225C14">
        <w:rPr>
          <w:rFonts w:ascii="Arial" w:hAnsi="Arial" w:cs="Arial"/>
          <w:bCs/>
          <w:color w:val="000000"/>
          <w:szCs w:val="24"/>
        </w:rPr>
        <w:t xml:space="preserve"> </w:t>
      </w:r>
      <w:r w:rsidR="003B7D2D" w:rsidRPr="00BD5102">
        <w:rPr>
          <w:rFonts w:ascii="Arial" w:hAnsi="Arial" w:cs="Arial"/>
          <w:szCs w:val="22"/>
        </w:rPr>
        <w:t>The taking and use of surface water</w:t>
      </w:r>
      <w:r w:rsidR="003B7D2D">
        <w:rPr>
          <w:rFonts w:ascii="Arial" w:hAnsi="Arial" w:cs="Arial"/>
          <w:szCs w:val="22"/>
        </w:rPr>
        <w:t xml:space="preserve"> originally applied for prior to 28 February 1998</w:t>
      </w:r>
      <w:r w:rsidR="003B7D2D" w:rsidRPr="00BD5102">
        <w:rPr>
          <w:rFonts w:ascii="Arial" w:hAnsi="Arial" w:cs="Arial"/>
          <w:szCs w:val="22"/>
        </w:rPr>
        <w:t xml:space="preserve"> as existing primary allocation from catchments not listed in</w:t>
      </w:r>
      <w:r w:rsidR="003B7D2D" w:rsidRPr="00BD5102">
        <w:rPr>
          <w:rFonts w:ascii="Arial" w:hAnsi="Arial" w:cs="Arial"/>
          <w:i/>
          <w:szCs w:val="22"/>
        </w:rPr>
        <w:t xml:space="preserve"> </w:t>
      </w:r>
      <w:r w:rsidR="003B7D2D" w:rsidRPr="00BD5102">
        <w:rPr>
          <w:rFonts w:ascii="Arial" w:hAnsi="Arial" w:cs="Arial"/>
          <w:szCs w:val="22"/>
        </w:rPr>
        <w:t xml:space="preserve">Schedule 2A of the RPW is a </w:t>
      </w:r>
      <w:r w:rsidR="003B7D2D" w:rsidRPr="00BD5102">
        <w:rPr>
          <w:rFonts w:ascii="Arial" w:hAnsi="Arial" w:cs="Arial"/>
          <w:b/>
          <w:i/>
          <w:szCs w:val="22"/>
        </w:rPr>
        <w:t>restricted discretionary</w:t>
      </w:r>
      <w:r w:rsidR="003B7D2D" w:rsidRPr="00BD5102">
        <w:rPr>
          <w:rFonts w:ascii="Arial" w:hAnsi="Arial" w:cs="Arial"/>
          <w:szCs w:val="22"/>
        </w:rPr>
        <w:t xml:space="preserve"> activity under Rule</w:t>
      </w:r>
      <w:r w:rsidR="003B7D2D">
        <w:rPr>
          <w:rFonts w:ascii="Arial" w:hAnsi="Arial" w:cs="Arial"/>
          <w:szCs w:val="22"/>
        </w:rPr>
        <w:t xml:space="preserve"> 12.1.4.5 of the RPW. </w:t>
      </w:r>
      <w:r w:rsidR="003B7D2D" w:rsidRPr="00BD5102">
        <w:rPr>
          <w:rFonts w:ascii="Arial" w:hAnsi="Arial" w:cs="Arial"/>
          <w:szCs w:val="22"/>
        </w:rPr>
        <w:t>The matters to which the Council has restricted discretion are lis</w:t>
      </w:r>
      <w:r w:rsidR="003B7D2D">
        <w:rPr>
          <w:rFonts w:ascii="Arial" w:hAnsi="Arial" w:cs="Arial"/>
          <w:szCs w:val="22"/>
        </w:rPr>
        <w:t>ted in Rule 12.1.4.8 of the RPW.</w:t>
      </w:r>
      <w:r w:rsidR="00B76306">
        <w:rPr>
          <w:rFonts w:ascii="Arial" w:hAnsi="Arial" w:cs="Arial"/>
          <w:szCs w:val="22"/>
        </w:rPr>
        <w:t xml:space="preserve"> </w:t>
      </w:r>
      <w:r w:rsidR="0091069B">
        <w:rPr>
          <w:rFonts w:ascii="Arial" w:hAnsi="Arial" w:cs="Arial"/>
          <w:szCs w:val="22"/>
        </w:rPr>
        <w:t>This rule applies to</w:t>
      </w:r>
      <w:r w:rsidR="00AC0ECD">
        <w:rPr>
          <w:rFonts w:ascii="Arial" w:hAnsi="Arial" w:cs="Arial"/>
          <w:szCs w:val="22"/>
        </w:rPr>
        <w:t xml:space="preserve"> </w:t>
      </w:r>
      <w:r w:rsidR="00440038">
        <w:rPr>
          <w:rFonts w:ascii="Arial" w:hAnsi="Arial" w:cs="Arial"/>
          <w:szCs w:val="22"/>
        </w:rPr>
        <w:t>the two</w:t>
      </w:r>
      <w:r w:rsidR="001975FE">
        <w:rPr>
          <w:rFonts w:ascii="Arial" w:hAnsi="Arial" w:cs="Arial"/>
          <w:szCs w:val="22"/>
        </w:rPr>
        <w:t xml:space="preserve"> </w:t>
      </w:r>
      <w:r w:rsidR="0091069B">
        <w:rPr>
          <w:rFonts w:ascii="Arial" w:hAnsi="Arial" w:cs="Arial"/>
          <w:szCs w:val="22"/>
        </w:rPr>
        <w:t xml:space="preserve">primary allocation </w:t>
      </w:r>
      <w:r w:rsidR="005C0B9E">
        <w:rPr>
          <w:rFonts w:ascii="Arial" w:hAnsi="Arial" w:cs="Arial"/>
          <w:szCs w:val="22"/>
        </w:rPr>
        <w:t>water takes</w:t>
      </w:r>
      <w:r w:rsidR="00440038">
        <w:rPr>
          <w:rFonts w:ascii="Arial" w:hAnsi="Arial" w:cs="Arial"/>
          <w:szCs w:val="22"/>
        </w:rPr>
        <w:t xml:space="preserve"> from the Albert Burn and Schoolhouse Creek.</w:t>
      </w:r>
    </w:p>
    <w:p w14:paraId="7B6955EF" w14:textId="77777777" w:rsidR="00F451D7" w:rsidRPr="004B0516" w:rsidRDefault="00F451D7" w:rsidP="00C41816">
      <w:pPr>
        <w:pStyle w:val="BulletedList"/>
        <w:numPr>
          <w:ilvl w:val="0"/>
          <w:numId w:val="0"/>
        </w:numPr>
        <w:tabs>
          <w:tab w:val="left" w:pos="1260"/>
        </w:tabs>
        <w:spacing w:after="0" w:line="240" w:lineRule="auto"/>
        <w:jc w:val="both"/>
        <w:rPr>
          <w:rFonts w:ascii="Arial" w:hAnsi="Arial" w:cs="Arial"/>
          <w:i/>
        </w:rPr>
      </w:pPr>
    </w:p>
    <w:p w14:paraId="1312BD7E" w14:textId="77777777" w:rsidR="00F451D7" w:rsidRPr="004B0516" w:rsidRDefault="00F451D7" w:rsidP="00C41816">
      <w:pPr>
        <w:pStyle w:val="BulletedList"/>
        <w:numPr>
          <w:ilvl w:val="0"/>
          <w:numId w:val="0"/>
        </w:numPr>
        <w:spacing w:after="0" w:line="240" w:lineRule="auto"/>
        <w:ind w:left="425"/>
        <w:jc w:val="both"/>
        <w:rPr>
          <w:rFonts w:ascii="Arial" w:hAnsi="Arial" w:cs="Arial"/>
          <w:b/>
          <w:i/>
        </w:rPr>
      </w:pPr>
      <w:r w:rsidRPr="004B0516">
        <w:rPr>
          <w:rFonts w:ascii="Arial" w:hAnsi="Arial" w:cs="Arial"/>
          <w:b/>
          <w:i/>
        </w:rPr>
        <w:t xml:space="preserve">Restricted Discretionary Activity Rule 12.1.4.5  </w:t>
      </w:r>
    </w:p>
    <w:p w14:paraId="50FC546D" w14:textId="77777777" w:rsidR="00F451D7" w:rsidRPr="004B0516" w:rsidRDefault="00F451D7" w:rsidP="00C41816">
      <w:pPr>
        <w:pStyle w:val="BulletedList"/>
        <w:numPr>
          <w:ilvl w:val="0"/>
          <w:numId w:val="0"/>
        </w:numPr>
        <w:spacing w:after="0" w:line="240" w:lineRule="auto"/>
        <w:ind w:left="426"/>
        <w:jc w:val="both"/>
        <w:rPr>
          <w:rFonts w:ascii="Arial" w:hAnsi="Arial" w:cs="Arial"/>
          <w:i/>
        </w:rPr>
      </w:pPr>
      <w:r w:rsidRPr="004B0516">
        <w:rPr>
          <w:rFonts w:ascii="Arial" w:hAnsi="Arial" w:cs="Arial"/>
          <w:i/>
        </w:rPr>
        <w:t xml:space="preserve">Taking and use of surface water as primary allocation applied for prior to 28 February 1998 in catchments not listed in Schedule 2A: </w:t>
      </w:r>
    </w:p>
    <w:p w14:paraId="7B3FC8A3" w14:textId="77777777" w:rsidR="00F451D7" w:rsidRPr="004B0516" w:rsidRDefault="00F451D7" w:rsidP="00C41816">
      <w:pPr>
        <w:pStyle w:val="BulletedList"/>
        <w:numPr>
          <w:ilvl w:val="0"/>
          <w:numId w:val="0"/>
        </w:numPr>
        <w:tabs>
          <w:tab w:val="left" w:pos="1800"/>
        </w:tabs>
        <w:spacing w:after="0" w:line="240" w:lineRule="auto"/>
        <w:ind w:left="850" w:hanging="425"/>
        <w:jc w:val="both"/>
        <w:rPr>
          <w:rFonts w:ascii="Arial" w:hAnsi="Arial" w:cs="Arial"/>
          <w:i/>
        </w:rPr>
      </w:pPr>
      <w:r w:rsidRPr="004B0516">
        <w:rPr>
          <w:rFonts w:ascii="Arial" w:hAnsi="Arial" w:cs="Arial"/>
          <w:i/>
        </w:rPr>
        <w:t xml:space="preserve">(i) </w:t>
      </w:r>
      <w:r w:rsidRPr="004B0516">
        <w:rPr>
          <w:rFonts w:ascii="Arial" w:hAnsi="Arial" w:cs="Arial"/>
          <w:i/>
        </w:rPr>
        <w:tab/>
        <w:t xml:space="preserve">This rule applies to the taking of surface water, as primary allocation, in catchment areas not listed in Schedule 2A, if the taking was the subject of a resource consent or other authority: </w:t>
      </w:r>
    </w:p>
    <w:p w14:paraId="59011CC2" w14:textId="77777777" w:rsidR="00F451D7" w:rsidRPr="004B0516" w:rsidRDefault="00F451D7" w:rsidP="00C41816">
      <w:pPr>
        <w:pStyle w:val="BulletedList"/>
        <w:numPr>
          <w:ilvl w:val="0"/>
          <w:numId w:val="0"/>
        </w:numPr>
        <w:spacing w:after="0" w:line="240" w:lineRule="auto"/>
        <w:ind w:left="1418" w:hanging="567"/>
        <w:jc w:val="both"/>
        <w:rPr>
          <w:rFonts w:ascii="Arial" w:hAnsi="Arial" w:cs="Arial"/>
          <w:i/>
        </w:rPr>
      </w:pPr>
      <w:r w:rsidRPr="004B0516">
        <w:rPr>
          <w:rFonts w:ascii="Arial" w:hAnsi="Arial" w:cs="Arial"/>
          <w:i/>
        </w:rPr>
        <w:t xml:space="preserve">(a) </w:t>
      </w:r>
      <w:r w:rsidRPr="004B0516">
        <w:rPr>
          <w:rFonts w:ascii="Arial" w:hAnsi="Arial" w:cs="Arial"/>
          <w:i/>
        </w:rPr>
        <w:tab/>
        <w:t xml:space="preserve">Granted before 28 February 1998; or </w:t>
      </w:r>
    </w:p>
    <w:p w14:paraId="1AB92EF2" w14:textId="32BEA125" w:rsidR="00F451D7" w:rsidRPr="004B0516" w:rsidRDefault="00F451D7" w:rsidP="00C41816">
      <w:pPr>
        <w:pStyle w:val="BulletedList"/>
        <w:numPr>
          <w:ilvl w:val="0"/>
          <w:numId w:val="0"/>
        </w:numPr>
        <w:spacing w:after="0" w:line="240" w:lineRule="auto"/>
        <w:ind w:left="1418" w:hanging="567"/>
        <w:jc w:val="both"/>
        <w:rPr>
          <w:rFonts w:ascii="Arial" w:hAnsi="Arial" w:cs="Arial"/>
          <w:i/>
        </w:rPr>
      </w:pPr>
      <w:r w:rsidRPr="004B0516">
        <w:rPr>
          <w:rFonts w:ascii="Arial" w:hAnsi="Arial" w:cs="Arial"/>
          <w:i/>
        </w:rPr>
        <w:t xml:space="preserve">(b) </w:t>
      </w:r>
      <w:r w:rsidRPr="004B0516">
        <w:rPr>
          <w:rFonts w:ascii="Arial" w:hAnsi="Arial" w:cs="Arial"/>
          <w:i/>
        </w:rPr>
        <w:tab/>
        <w:t xml:space="preserve">Granted after 28 February 1998, but was applied for prior to 28 February 1998; or </w:t>
      </w:r>
    </w:p>
    <w:p w14:paraId="4D4AC60A" w14:textId="77777777" w:rsidR="00F451D7" w:rsidRPr="004B0516" w:rsidRDefault="00F451D7" w:rsidP="00C41816">
      <w:pPr>
        <w:pStyle w:val="BulletedList"/>
        <w:numPr>
          <w:ilvl w:val="0"/>
          <w:numId w:val="0"/>
        </w:numPr>
        <w:spacing w:after="0" w:line="240" w:lineRule="auto"/>
        <w:ind w:left="1418" w:hanging="567"/>
        <w:jc w:val="both"/>
        <w:rPr>
          <w:rFonts w:ascii="Arial" w:hAnsi="Arial" w:cs="Arial"/>
          <w:i/>
        </w:rPr>
      </w:pPr>
      <w:r w:rsidRPr="004B0516">
        <w:rPr>
          <w:rFonts w:ascii="Arial" w:hAnsi="Arial" w:cs="Arial"/>
          <w:i/>
        </w:rPr>
        <w:t xml:space="preserve">(c) </w:t>
      </w:r>
      <w:r w:rsidRPr="004B0516">
        <w:rPr>
          <w:rFonts w:ascii="Arial" w:hAnsi="Arial" w:cs="Arial"/>
          <w:i/>
        </w:rPr>
        <w:tab/>
        <w:t xml:space="preserve">Granted to replace a resource consent or authority of the kind referred to in paragraph (a) or (b). </w:t>
      </w:r>
    </w:p>
    <w:p w14:paraId="489C5C74" w14:textId="77777777" w:rsidR="00F451D7" w:rsidRPr="004B0516" w:rsidRDefault="00F451D7" w:rsidP="00C41816">
      <w:pPr>
        <w:pStyle w:val="BulletedList"/>
        <w:numPr>
          <w:ilvl w:val="0"/>
          <w:numId w:val="0"/>
        </w:numPr>
        <w:spacing w:after="0" w:line="240" w:lineRule="auto"/>
        <w:ind w:left="851" w:hanging="425"/>
        <w:jc w:val="both"/>
        <w:rPr>
          <w:rFonts w:ascii="Arial" w:hAnsi="Arial" w:cs="Arial"/>
          <w:i/>
        </w:rPr>
      </w:pPr>
      <w:r w:rsidRPr="004B0516">
        <w:rPr>
          <w:rFonts w:ascii="Arial" w:hAnsi="Arial" w:cs="Arial"/>
          <w:i/>
        </w:rPr>
        <w:t xml:space="preserve">(ii) </w:t>
      </w:r>
      <w:r w:rsidRPr="004B0516">
        <w:rPr>
          <w:rFonts w:ascii="Arial" w:hAnsi="Arial" w:cs="Arial"/>
          <w:i/>
        </w:rPr>
        <w:tab/>
        <w:t xml:space="preserve">Unless covered by Rule 12.1.1A.1, the taking and use of surface water to which this rule applies is a restricted discretionary activity. The matters to which the Otago Regional Council has restricted the exercise of its discretion are set out in Rule 12.1.4.8. </w:t>
      </w:r>
    </w:p>
    <w:p w14:paraId="31939A6B" w14:textId="77777777" w:rsidR="00F451D7" w:rsidRPr="004B0516" w:rsidRDefault="00F451D7" w:rsidP="00C41816">
      <w:pPr>
        <w:pStyle w:val="BulletedList"/>
        <w:numPr>
          <w:ilvl w:val="0"/>
          <w:numId w:val="0"/>
        </w:numPr>
        <w:spacing w:after="0" w:line="240" w:lineRule="auto"/>
        <w:ind w:left="851" w:hanging="425"/>
        <w:jc w:val="both"/>
        <w:rPr>
          <w:rFonts w:ascii="Arial" w:hAnsi="Arial" w:cs="Arial"/>
          <w:i/>
        </w:rPr>
      </w:pPr>
      <w:r w:rsidRPr="004B0516">
        <w:rPr>
          <w:rFonts w:ascii="Arial" w:hAnsi="Arial" w:cs="Arial"/>
          <w:i/>
        </w:rPr>
        <w:t xml:space="preserve">(iii) </w:t>
      </w:r>
      <w:r w:rsidRPr="004B0516">
        <w:rPr>
          <w:rFonts w:ascii="Arial" w:hAnsi="Arial" w:cs="Arial"/>
          <w:i/>
        </w:rPr>
        <w:tab/>
        <w:t xml:space="preserve">Unless covered by Rule 12.1.1A.1, the taking and use of surface water in the Waitaki catchment to which this rule applies is a restricted discretionary activity provided that by itself </w:t>
      </w:r>
      <w:r w:rsidRPr="004B0516">
        <w:rPr>
          <w:rFonts w:ascii="Arial" w:hAnsi="Arial" w:cs="Arial"/>
          <w:i/>
        </w:rPr>
        <w:lastRenderedPageBreak/>
        <w:t xml:space="preserve">or in combination with any other take, use, dam, or diversions, the sum of the annual volumes authorised by resource consent, does not exceed the allocation to activities set out in Table 12.1.4.2. The matters to which the Otago Regional Council has restricted the exercise of its discretion are set out in Rule 12.1.4.8. </w:t>
      </w:r>
    </w:p>
    <w:p w14:paraId="0697D144" w14:textId="77777777" w:rsidR="00F451D7" w:rsidRPr="004B0516" w:rsidRDefault="00F451D7" w:rsidP="00C41816">
      <w:pPr>
        <w:pStyle w:val="BulletedList"/>
        <w:numPr>
          <w:ilvl w:val="0"/>
          <w:numId w:val="0"/>
        </w:numPr>
        <w:spacing w:after="0" w:line="240" w:lineRule="auto"/>
        <w:ind w:left="851" w:hanging="425"/>
        <w:jc w:val="both"/>
        <w:rPr>
          <w:rFonts w:ascii="Arial" w:hAnsi="Arial" w:cs="Arial"/>
          <w:i/>
        </w:rPr>
      </w:pPr>
      <w:r w:rsidRPr="004B0516">
        <w:rPr>
          <w:rFonts w:ascii="Arial" w:hAnsi="Arial" w:cs="Arial"/>
          <w:i/>
        </w:rPr>
        <w:t xml:space="preserve">(iv) </w:t>
      </w:r>
      <w:r w:rsidRPr="004B0516">
        <w:rPr>
          <w:rFonts w:ascii="Arial" w:hAnsi="Arial" w:cs="Arial"/>
          <w:i/>
        </w:rPr>
        <w:tab/>
        <w:t xml:space="preserve">Takes to which this rule applies will not be subject to a minimum flow condition until the minimum flow has been determined by investigation and added to Schedule 2A by a plan change. </w:t>
      </w:r>
    </w:p>
    <w:p w14:paraId="0943E1BE" w14:textId="77777777" w:rsidR="00F451D7" w:rsidRPr="004B0516" w:rsidRDefault="00F451D7" w:rsidP="00C41816">
      <w:pPr>
        <w:pStyle w:val="BulletedList"/>
        <w:numPr>
          <w:ilvl w:val="0"/>
          <w:numId w:val="0"/>
        </w:numPr>
        <w:spacing w:after="0" w:line="240" w:lineRule="auto"/>
        <w:ind w:left="426"/>
        <w:jc w:val="both"/>
        <w:rPr>
          <w:rFonts w:ascii="Arial" w:hAnsi="Arial" w:cs="Arial"/>
          <w:i/>
        </w:rPr>
      </w:pPr>
      <w:r w:rsidRPr="004B0516">
        <w:rPr>
          <w:rFonts w:ascii="Arial" w:hAnsi="Arial" w:cs="Arial"/>
          <w:i/>
        </w:rPr>
        <w:t>Note: If a minimum flow has been determined for a catchment previously not listed in Schedule 2A, and that minimum flow has been set by a plan change, the catchment will then be listed in Schedule 2A and Rule 12.1.4.2 or Rule 12.1.4.4 will apply.</w:t>
      </w:r>
    </w:p>
    <w:p w14:paraId="03365EF8" w14:textId="77777777" w:rsidR="00EC3203" w:rsidRPr="004B0516" w:rsidRDefault="00EC3203" w:rsidP="00C41816">
      <w:pPr>
        <w:pStyle w:val="BulletedList"/>
        <w:numPr>
          <w:ilvl w:val="0"/>
          <w:numId w:val="0"/>
        </w:numPr>
        <w:spacing w:after="0" w:line="240" w:lineRule="auto"/>
        <w:ind w:left="426"/>
        <w:jc w:val="both"/>
        <w:rPr>
          <w:rFonts w:ascii="Arial" w:hAnsi="Arial" w:cs="Arial"/>
          <w:i/>
        </w:rPr>
      </w:pPr>
    </w:p>
    <w:p w14:paraId="0C37E6CE" w14:textId="77777777" w:rsidR="00F451D7" w:rsidRPr="004B0516" w:rsidRDefault="00F451D7" w:rsidP="00C41816">
      <w:pPr>
        <w:pStyle w:val="BulletedList"/>
        <w:numPr>
          <w:ilvl w:val="0"/>
          <w:numId w:val="0"/>
        </w:numPr>
        <w:spacing w:after="0" w:line="240" w:lineRule="auto"/>
        <w:ind w:left="425"/>
        <w:jc w:val="both"/>
        <w:rPr>
          <w:rFonts w:ascii="Arial" w:hAnsi="Arial" w:cs="Arial"/>
          <w:b/>
          <w:i/>
        </w:rPr>
      </w:pPr>
      <w:r w:rsidRPr="004B0516">
        <w:rPr>
          <w:rFonts w:ascii="Arial" w:hAnsi="Arial" w:cs="Arial"/>
          <w:b/>
          <w:i/>
        </w:rPr>
        <w:t>Rule 12.1.4.8 Restricted Discretionary Activity considerations</w:t>
      </w:r>
    </w:p>
    <w:p w14:paraId="579E29D4" w14:textId="77777777" w:rsidR="00F451D7" w:rsidRPr="004B0516" w:rsidRDefault="00F451D7" w:rsidP="00C41816">
      <w:pPr>
        <w:pStyle w:val="BulletedList"/>
        <w:numPr>
          <w:ilvl w:val="0"/>
          <w:numId w:val="0"/>
        </w:numPr>
        <w:spacing w:after="0" w:line="240" w:lineRule="auto"/>
        <w:ind w:left="426"/>
        <w:jc w:val="both"/>
        <w:rPr>
          <w:rFonts w:ascii="Arial" w:hAnsi="Arial" w:cs="Arial"/>
          <w:i/>
        </w:rPr>
      </w:pPr>
      <w:r w:rsidRPr="004B0516">
        <w:rPr>
          <w:rFonts w:ascii="Arial" w:hAnsi="Arial" w:cs="Arial"/>
          <w:i/>
        </w:rPr>
        <w:t xml:space="preserve">In considering any resource consent for the taking and use of water in terms of Rules 12.1.4.2 to 12.1.4.7 and 12.2.3.1A, the Otago Regional Council will restrict the exercise of its discretion to the following: </w:t>
      </w:r>
    </w:p>
    <w:p w14:paraId="69B77E4F" w14:textId="77777777" w:rsidR="00F451D7" w:rsidRPr="004B0516" w:rsidRDefault="00F451D7" w:rsidP="007B6B6C">
      <w:pPr>
        <w:pStyle w:val="BulletedList"/>
        <w:numPr>
          <w:ilvl w:val="0"/>
          <w:numId w:val="6"/>
        </w:numPr>
        <w:spacing w:after="0" w:line="240" w:lineRule="auto"/>
        <w:ind w:left="993" w:hanging="567"/>
        <w:jc w:val="both"/>
        <w:rPr>
          <w:rFonts w:ascii="Arial" w:hAnsi="Arial" w:cs="Arial"/>
          <w:i/>
        </w:rPr>
      </w:pPr>
      <w:r w:rsidRPr="004B0516">
        <w:rPr>
          <w:rFonts w:ascii="Arial" w:hAnsi="Arial" w:cs="Arial"/>
          <w:i/>
        </w:rPr>
        <w:t xml:space="preserve">The primary and supplementary allocation limits for the catchment; and </w:t>
      </w:r>
    </w:p>
    <w:p w14:paraId="3F7583CD" w14:textId="77777777" w:rsidR="00F451D7" w:rsidRPr="004B0516" w:rsidRDefault="00F451D7" w:rsidP="007B6B6C">
      <w:pPr>
        <w:pStyle w:val="BulletedList"/>
        <w:numPr>
          <w:ilvl w:val="0"/>
          <w:numId w:val="6"/>
        </w:numPr>
        <w:spacing w:after="0" w:line="240" w:lineRule="auto"/>
        <w:ind w:left="993" w:hanging="567"/>
        <w:jc w:val="both"/>
        <w:rPr>
          <w:rFonts w:ascii="Arial" w:hAnsi="Arial" w:cs="Arial"/>
          <w:i/>
        </w:rPr>
      </w:pPr>
      <w:r w:rsidRPr="004B0516">
        <w:rPr>
          <w:rFonts w:ascii="Arial" w:hAnsi="Arial" w:cs="Arial"/>
          <w:i/>
        </w:rPr>
        <w:t xml:space="preserve">Whether the proposed take is primary or supplementary allocation for the catchment; and   </w:t>
      </w:r>
    </w:p>
    <w:p w14:paraId="1A4E26EB" w14:textId="77777777" w:rsidR="00F451D7" w:rsidRPr="004B0516" w:rsidRDefault="00F451D7" w:rsidP="007B6B6C">
      <w:pPr>
        <w:pStyle w:val="BulletedList"/>
        <w:numPr>
          <w:ilvl w:val="0"/>
          <w:numId w:val="6"/>
        </w:numPr>
        <w:spacing w:after="0" w:line="240" w:lineRule="auto"/>
        <w:ind w:left="993" w:hanging="567"/>
        <w:jc w:val="both"/>
        <w:rPr>
          <w:rFonts w:ascii="Arial" w:hAnsi="Arial" w:cs="Arial"/>
          <w:i/>
        </w:rPr>
      </w:pPr>
      <w:r w:rsidRPr="004B0516">
        <w:rPr>
          <w:rFonts w:ascii="Arial" w:hAnsi="Arial" w:cs="Arial"/>
          <w:i/>
        </w:rPr>
        <w:t xml:space="preserve">The rate, volume, timing and frequency of water to be taken and used; and </w:t>
      </w:r>
    </w:p>
    <w:p w14:paraId="4337B7DF" w14:textId="672BFD2C" w:rsidR="00F451D7" w:rsidRPr="004B0516" w:rsidRDefault="00F451D7" w:rsidP="00C41816">
      <w:pPr>
        <w:pStyle w:val="BulletedList"/>
        <w:numPr>
          <w:ilvl w:val="0"/>
          <w:numId w:val="0"/>
        </w:numPr>
        <w:tabs>
          <w:tab w:val="left" w:pos="1530"/>
        </w:tabs>
        <w:spacing w:after="0" w:line="240" w:lineRule="auto"/>
        <w:ind w:left="993" w:hanging="567"/>
        <w:jc w:val="both"/>
        <w:rPr>
          <w:rFonts w:ascii="Arial" w:hAnsi="Arial" w:cs="Arial"/>
          <w:i/>
        </w:rPr>
      </w:pPr>
      <w:r w:rsidRPr="004B0516">
        <w:rPr>
          <w:rFonts w:ascii="Arial" w:hAnsi="Arial" w:cs="Arial"/>
          <w:i/>
        </w:rPr>
        <w:t>(iv)</w:t>
      </w:r>
      <w:r w:rsidRPr="004B0516">
        <w:rPr>
          <w:rFonts w:ascii="Arial" w:hAnsi="Arial" w:cs="Arial"/>
          <w:i/>
        </w:rPr>
        <w:tab/>
        <w:t xml:space="preserve">The proposed methods of take, delivery and application of the water taken; and </w:t>
      </w:r>
    </w:p>
    <w:p w14:paraId="4B95D02F" w14:textId="77777777" w:rsidR="00F451D7" w:rsidRPr="004B0516" w:rsidRDefault="00F451D7" w:rsidP="007B6B6C">
      <w:pPr>
        <w:pStyle w:val="BulletedList"/>
        <w:numPr>
          <w:ilvl w:val="0"/>
          <w:numId w:val="6"/>
        </w:numPr>
        <w:spacing w:after="0" w:line="240" w:lineRule="auto"/>
        <w:ind w:left="993" w:hanging="567"/>
        <w:jc w:val="both"/>
        <w:rPr>
          <w:rFonts w:ascii="Arial" w:hAnsi="Arial" w:cs="Arial"/>
          <w:i/>
        </w:rPr>
      </w:pPr>
      <w:r w:rsidRPr="004B0516">
        <w:rPr>
          <w:rFonts w:ascii="Arial" w:hAnsi="Arial" w:cs="Arial"/>
          <w:i/>
        </w:rPr>
        <w:t xml:space="preserve">The source of water available to be taken; and </w:t>
      </w:r>
    </w:p>
    <w:p w14:paraId="4D6083AC"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(vi)</w:t>
      </w:r>
      <w:r w:rsidRPr="004B0516">
        <w:rPr>
          <w:rFonts w:ascii="Arial" w:hAnsi="Arial" w:cs="Arial"/>
          <w:i/>
        </w:rPr>
        <w:tab/>
        <w:t xml:space="preserve">The location of the use of the water, when it will be taken out of a local catchment; and </w:t>
      </w:r>
    </w:p>
    <w:p w14:paraId="0AA84D35"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(vii)</w:t>
      </w:r>
      <w:r w:rsidRPr="004B0516">
        <w:rPr>
          <w:rFonts w:ascii="Arial" w:hAnsi="Arial" w:cs="Arial"/>
          <w:i/>
        </w:rPr>
        <w:tab/>
        <w:t xml:space="preserve">Competing lawful local demand for that water; and </w:t>
      </w:r>
    </w:p>
    <w:p w14:paraId="75A6970F"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(viii)</w:t>
      </w:r>
      <w:r w:rsidRPr="004B0516">
        <w:rPr>
          <w:rFonts w:ascii="Arial" w:hAnsi="Arial" w:cs="Arial"/>
          <w:i/>
        </w:rPr>
        <w:tab/>
        <w:t xml:space="preserve">The minimum flow to be applied to the take of water, if consent is granted; and </w:t>
      </w:r>
    </w:p>
    <w:p w14:paraId="12FE0C1E"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(ix)</w:t>
      </w:r>
      <w:r w:rsidRPr="004B0516">
        <w:rPr>
          <w:rFonts w:ascii="Arial" w:hAnsi="Arial" w:cs="Arial"/>
          <w:i/>
        </w:rPr>
        <w:tab/>
        <w:t xml:space="preserve">Where the minimum flow is to be measured, if consent is granted; and </w:t>
      </w:r>
    </w:p>
    <w:p w14:paraId="3723A381"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w:t>
      </w:r>
      <w:r w:rsidRPr="004B0516">
        <w:rPr>
          <w:rFonts w:ascii="Arial" w:hAnsi="Arial" w:cs="Arial"/>
          <w:i/>
        </w:rPr>
        <w:tab/>
        <w:t xml:space="preserve">The consent being exercised or suspended in accordance with any Council approved rationing regime; and </w:t>
      </w:r>
    </w:p>
    <w:p w14:paraId="6D446613"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(xi)</w:t>
      </w:r>
      <w:r w:rsidRPr="004B0516">
        <w:rPr>
          <w:rFonts w:ascii="Arial" w:hAnsi="Arial" w:cs="Arial"/>
          <w:i/>
        </w:rPr>
        <w:tab/>
        <w:t xml:space="preserve">Any need for a residual flow at the point of take; and </w:t>
      </w:r>
    </w:p>
    <w:p w14:paraId="740CDB6A"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(xii)</w:t>
      </w:r>
      <w:r w:rsidRPr="004B0516">
        <w:rPr>
          <w:rFonts w:ascii="Arial" w:hAnsi="Arial" w:cs="Arial"/>
          <w:i/>
        </w:rPr>
        <w:tab/>
        <w:t xml:space="preserve">Any need to prevent fish entering the intake and to locate new points of take to avoid adverse effects on fish spawning sites; and </w:t>
      </w:r>
    </w:p>
    <w:p w14:paraId="2C4A5CBB"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(xiii)</w:t>
      </w:r>
      <w:r w:rsidRPr="004B0516">
        <w:rPr>
          <w:rFonts w:ascii="Arial" w:hAnsi="Arial" w:cs="Arial"/>
          <w:i/>
        </w:rPr>
        <w:tab/>
        <w:t xml:space="preserve">Any effect on any Regionally Significant Wetland or on any regionally significant wetland value; and </w:t>
      </w:r>
    </w:p>
    <w:p w14:paraId="3BD44913"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(xiv)</w:t>
      </w:r>
      <w:r w:rsidRPr="004B0516">
        <w:rPr>
          <w:rFonts w:ascii="Arial" w:hAnsi="Arial" w:cs="Arial"/>
          <w:i/>
        </w:rPr>
        <w:tab/>
        <w:t xml:space="preserve">Any financial contribution for regionally significant wetland values or Regionally Significant Wetlands that are adversely affected; and </w:t>
      </w:r>
    </w:p>
    <w:p w14:paraId="5A044142"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(xv)</w:t>
      </w:r>
      <w:r w:rsidRPr="004B0516">
        <w:rPr>
          <w:rFonts w:ascii="Arial" w:hAnsi="Arial" w:cs="Arial"/>
          <w:i/>
        </w:rPr>
        <w:tab/>
        <w:t xml:space="preserve">Any actual or potential effects on any groundwater body; and </w:t>
      </w:r>
    </w:p>
    <w:p w14:paraId="70485545"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(xvi)</w:t>
      </w:r>
      <w:r w:rsidRPr="004B0516">
        <w:rPr>
          <w:rFonts w:ascii="Arial" w:hAnsi="Arial" w:cs="Arial"/>
          <w:i/>
        </w:rPr>
        <w:tab/>
        <w:t xml:space="preserve">Any adverse effect on any lawful take of water, if consent is granted, including potential bore interference; and </w:t>
      </w:r>
    </w:p>
    <w:p w14:paraId="21FC1F2B"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(xvii)</w:t>
      </w:r>
      <w:r w:rsidRPr="004B0516">
        <w:rPr>
          <w:rFonts w:ascii="Arial" w:hAnsi="Arial" w:cs="Arial"/>
          <w:i/>
        </w:rPr>
        <w:tab/>
        <w:t xml:space="preserve">Whether the taking of water under a water permit should be restricted to allow the exercise of another water permit; and </w:t>
      </w:r>
    </w:p>
    <w:p w14:paraId="60448C10"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(xviii)</w:t>
      </w:r>
      <w:r w:rsidRPr="004B0516">
        <w:rPr>
          <w:rFonts w:ascii="Arial" w:hAnsi="Arial" w:cs="Arial"/>
          <w:i/>
        </w:rPr>
        <w:tab/>
        <w:t xml:space="preserve">Any arrangement for cooperation with other takers or users; and </w:t>
      </w:r>
    </w:p>
    <w:p w14:paraId="40BE1AAE"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(xix)</w:t>
      </w:r>
      <w:r w:rsidRPr="004B0516">
        <w:rPr>
          <w:rFonts w:ascii="Arial" w:hAnsi="Arial" w:cs="Arial"/>
          <w:i/>
        </w:rPr>
        <w:tab/>
        <w:t xml:space="preserve">Any water storage facility available for the water taken, and its capacity; and </w:t>
      </w:r>
    </w:p>
    <w:p w14:paraId="58124905"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(xx)</w:t>
      </w:r>
      <w:r w:rsidRPr="004B0516">
        <w:rPr>
          <w:rFonts w:ascii="Arial" w:hAnsi="Arial" w:cs="Arial"/>
          <w:i/>
        </w:rPr>
        <w:tab/>
        <w:t xml:space="preserve">The duration of the resource consent; and </w:t>
      </w:r>
    </w:p>
    <w:p w14:paraId="50882D6A"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(xxi)</w:t>
      </w:r>
      <w:r w:rsidRPr="004B0516">
        <w:rPr>
          <w:rFonts w:ascii="Arial" w:hAnsi="Arial" w:cs="Arial"/>
          <w:i/>
        </w:rPr>
        <w:tab/>
        <w:t xml:space="preserve">The information, monitoring and metering requirements; and </w:t>
      </w:r>
    </w:p>
    <w:p w14:paraId="13432B3B"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(xxii)</w:t>
      </w:r>
      <w:r w:rsidRPr="004B0516">
        <w:rPr>
          <w:rFonts w:ascii="Arial" w:hAnsi="Arial" w:cs="Arial"/>
          <w:i/>
        </w:rPr>
        <w:tab/>
        <w:t xml:space="preserve">Any bond; and </w:t>
      </w:r>
    </w:p>
    <w:p w14:paraId="12DE233E"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(xxiii)</w:t>
      </w:r>
      <w:r w:rsidRPr="004B0516">
        <w:rPr>
          <w:rFonts w:ascii="Arial" w:hAnsi="Arial" w:cs="Arial"/>
          <w:i/>
        </w:rPr>
        <w:tab/>
        <w:t>The review of conditions of the resource consent; and</w:t>
      </w:r>
    </w:p>
    <w:p w14:paraId="6EFACCD3" w14:textId="77777777" w:rsidR="00F451D7" w:rsidRPr="004B0516" w:rsidRDefault="00F451D7" w:rsidP="00C41816">
      <w:pPr>
        <w:pStyle w:val="BulletedList"/>
        <w:numPr>
          <w:ilvl w:val="0"/>
          <w:numId w:val="0"/>
        </w:numPr>
        <w:spacing w:after="0" w:line="240" w:lineRule="auto"/>
        <w:ind w:left="993" w:hanging="567"/>
        <w:jc w:val="both"/>
        <w:rPr>
          <w:rFonts w:ascii="Arial" w:hAnsi="Arial" w:cs="Arial"/>
          <w:i/>
        </w:rPr>
      </w:pPr>
      <w:r w:rsidRPr="004B0516">
        <w:rPr>
          <w:rFonts w:ascii="Arial" w:hAnsi="Arial" w:cs="Arial"/>
          <w:i/>
        </w:rPr>
        <w:t>(xxiv)</w:t>
      </w:r>
      <w:r w:rsidRPr="004B0516">
        <w:rPr>
          <w:rFonts w:ascii="Arial" w:hAnsi="Arial" w:cs="Arial"/>
          <w:i/>
        </w:rPr>
        <w:tab/>
        <w:t xml:space="preserve">For resource consents in the Waitaki catchment the matters in (i) to (xxiii) above, as well as matters in Policies 6.6A.1 to 6.6A.6. </w:t>
      </w:r>
    </w:p>
    <w:p w14:paraId="35F9B154" w14:textId="1CC5DF29" w:rsidR="00F451D7" w:rsidRDefault="00F451D7" w:rsidP="00C41816">
      <w:pPr>
        <w:spacing w:before="0"/>
        <w:rPr>
          <w:rFonts w:ascii="Arial" w:hAnsi="Arial" w:cs="Arial"/>
          <w:bCs/>
          <w:color w:val="000000"/>
          <w:szCs w:val="24"/>
        </w:rPr>
      </w:pPr>
    </w:p>
    <w:p w14:paraId="6E0EDCCB" w14:textId="61D4C205" w:rsidR="0092060F" w:rsidRDefault="00AC0ECD" w:rsidP="00C41816">
      <w:pPr>
        <w:spacing w:before="0"/>
        <w:rPr>
          <w:rFonts w:ascii="Arial" w:hAnsi="Arial" w:cs="Arial"/>
          <w:bCs/>
          <w:color w:val="000000"/>
          <w:szCs w:val="24"/>
        </w:rPr>
      </w:pPr>
      <w:r>
        <w:rPr>
          <w:rFonts w:ascii="Arial" w:hAnsi="Arial" w:cs="Arial"/>
          <w:bCs/>
          <w:color w:val="000000"/>
          <w:szCs w:val="24"/>
        </w:rPr>
        <w:t>In addition</w:t>
      </w:r>
      <w:r w:rsidR="00AF4B74">
        <w:rPr>
          <w:rFonts w:ascii="Arial" w:hAnsi="Arial" w:cs="Arial"/>
          <w:bCs/>
          <w:color w:val="000000"/>
          <w:szCs w:val="24"/>
        </w:rPr>
        <w:t xml:space="preserve"> to</w:t>
      </w:r>
      <w:r>
        <w:rPr>
          <w:rFonts w:ascii="Arial" w:hAnsi="Arial" w:cs="Arial"/>
          <w:bCs/>
          <w:color w:val="000000"/>
          <w:szCs w:val="24"/>
        </w:rPr>
        <w:t xml:space="preserve"> the above, </w:t>
      </w:r>
      <w:r w:rsidR="00900A18">
        <w:rPr>
          <w:rFonts w:ascii="Arial" w:hAnsi="Arial" w:cs="Arial"/>
          <w:bCs/>
          <w:color w:val="000000"/>
          <w:szCs w:val="24"/>
        </w:rPr>
        <w:t xml:space="preserve">the application also seeks to take </w:t>
      </w:r>
      <w:r w:rsidR="008B337A">
        <w:rPr>
          <w:rFonts w:ascii="Arial" w:hAnsi="Arial" w:cs="Arial"/>
          <w:bCs/>
          <w:color w:val="000000"/>
          <w:szCs w:val="24"/>
        </w:rPr>
        <w:t>surface water from the Albert Burn as supplementary allocation</w:t>
      </w:r>
      <w:r w:rsidR="00D74DC4">
        <w:rPr>
          <w:rFonts w:ascii="Arial" w:hAnsi="Arial" w:cs="Arial"/>
          <w:bCs/>
          <w:color w:val="000000"/>
          <w:szCs w:val="24"/>
        </w:rPr>
        <w:t>. As such</w:t>
      </w:r>
      <w:r w:rsidR="0091069B">
        <w:rPr>
          <w:rFonts w:ascii="Arial" w:hAnsi="Arial" w:cs="Arial"/>
          <w:bCs/>
          <w:color w:val="000000"/>
          <w:szCs w:val="24"/>
        </w:rPr>
        <w:t>,</w:t>
      </w:r>
      <w:r w:rsidR="008B337A">
        <w:rPr>
          <w:rFonts w:ascii="Arial" w:hAnsi="Arial" w:cs="Arial"/>
          <w:bCs/>
          <w:color w:val="000000"/>
          <w:szCs w:val="24"/>
        </w:rPr>
        <w:t xml:space="preserve"> Rule 12.1.4.7 is also relevant</w:t>
      </w:r>
      <w:r w:rsidR="008B337A" w:rsidRPr="00777B25">
        <w:rPr>
          <w:rFonts w:ascii="Arial" w:hAnsi="Arial" w:cs="Arial"/>
          <w:bCs/>
          <w:color w:val="000000"/>
          <w:szCs w:val="24"/>
        </w:rPr>
        <w:t>.</w:t>
      </w:r>
      <w:r w:rsidR="00237266" w:rsidRPr="00777B25">
        <w:rPr>
          <w:rFonts w:ascii="Arial" w:hAnsi="Arial" w:cs="Arial"/>
          <w:bCs/>
          <w:color w:val="000000"/>
          <w:szCs w:val="24"/>
        </w:rPr>
        <w:t xml:space="preserve"> There is no existing supplementary allocation from the Albert Burn catchment and the applicant is proposing to take water above the natural mean flow</w:t>
      </w:r>
      <w:r w:rsidR="00777B25" w:rsidRPr="00777B25">
        <w:rPr>
          <w:rFonts w:ascii="Arial" w:hAnsi="Arial" w:cs="Arial"/>
          <w:bCs/>
          <w:color w:val="000000"/>
          <w:szCs w:val="24"/>
        </w:rPr>
        <w:t>.</w:t>
      </w:r>
    </w:p>
    <w:p w14:paraId="64C36684" w14:textId="77777777" w:rsidR="00900A18" w:rsidRDefault="00900A18" w:rsidP="00C41816">
      <w:pPr>
        <w:spacing w:before="0"/>
        <w:rPr>
          <w:rFonts w:ascii="Arial" w:hAnsi="Arial" w:cs="Arial"/>
          <w:bCs/>
          <w:color w:val="000000"/>
          <w:szCs w:val="24"/>
        </w:rPr>
      </w:pPr>
    </w:p>
    <w:p w14:paraId="46AC1761" w14:textId="5E3D074D" w:rsidR="0092060F" w:rsidRPr="004B0516" w:rsidRDefault="0092060F" w:rsidP="00C41816">
      <w:pPr>
        <w:pStyle w:val="BulletedList"/>
        <w:numPr>
          <w:ilvl w:val="0"/>
          <w:numId w:val="0"/>
        </w:numPr>
        <w:spacing w:after="0" w:line="240" w:lineRule="auto"/>
        <w:ind w:left="425"/>
        <w:jc w:val="both"/>
        <w:rPr>
          <w:rFonts w:ascii="Arial" w:hAnsi="Arial" w:cs="Arial"/>
          <w:b/>
          <w:i/>
        </w:rPr>
      </w:pPr>
      <w:r w:rsidRPr="004B0516">
        <w:rPr>
          <w:rFonts w:ascii="Arial" w:hAnsi="Arial" w:cs="Arial"/>
          <w:b/>
          <w:i/>
        </w:rPr>
        <w:t>Restricted Discretionary Activity Rule 12.1.4.</w:t>
      </w:r>
      <w:r>
        <w:rPr>
          <w:rFonts w:ascii="Arial" w:hAnsi="Arial" w:cs="Arial"/>
          <w:b/>
          <w:i/>
        </w:rPr>
        <w:t>7</w:t>
      </w:r>
      <w:r w:rsidRPr="004B0516">
        <w:rPr>
          <w:rFonts w:ascii="Arial" w:hAnsi="Arial" w:cs="Arial"/>
          <w:b/>
          <w:i/>
        </w:rPr>
        <w:t xml:space="preserve">  </w:t>
      </w:r>
    </w:p>
    <w:p w14:paraId="5309BED3" w14:textId="03636D0A" w:rsidR="0092060F" w:rsidRPr="0096365D" w:rsidRDefault="0092060F" w:rsidP="00C41816">
      <w:pPr>
        <w:pStyle w:val="BulletedList"/>
        <w:numPr>
          <w:ilvl w:val="0"/>
          <w:numId w:val="0"/>
        </w:numPr>
        <w:spacing w:after="0" w:line="240" w:lineRule="auto"/>
        <w:ind w:left="426"/>
        <w:jc w:val="both"/>
        <w:rPr>
          <w:rFonts w:ascii="Arial" w:hAnsi="Arial" w:cs="Arial"/>
          <w:i/>
        </w:rPr>
      </w:pPr>
      <w:r w:rsidRPr="0096365D">
        <w:rPr>
          <w:rFonts w:ascii="Arial" w:hAnsi="Arial" w:cs="Arial"/>
          <w:i/>
        </w:rPr>
        <w:t xml:space="preserve">Taking and use of surface water as </w:t>
      </w:r>
      <w:r w:rsidR="00832CD4" w:rsidRPr="0096365D">
        <w:rPr>
          <w:rFonts w:ascii="Arial" w:hAnsi="Arial" w:cs="Arial"/>
          <w:i/>
        </w:rPr>
        <w:t>supplementary</w:t>
      </w:r>
      <w:r w:rsidRPr="0096365D">
        <w:rPr>
          <w:rFonts w:ascii="Arial" w:hAnsi="Arial" w:cs="Arial"/>
          <w:i/>
        </w:rPr>
        <w:t xml:space="preserve"> allocation </w:t>
      </w:r>
      <w:r w:rsidR="00832CD4" w:rsidRPr="0096365D">
        <w:rPr>
          <w:rFonts w:ascii="Arial" w:hAnsi="Arial" w:cs="Arial"/>
          <w:i/>
        </w:rPr>
        <w:t xml:space="preserve">in any catchment </w:t>
      </w:r>
      <w:r w:rsidR="00C267B2" w:rsidRPr="0096365D">
        <w:rPr>
          <w:rFonts w:ascii="Arial" w:hAnsi="Arial" w:cs="Arial"/>
          <w:i/>
        </w:rPr>
        <w:t>other than a Schedule 2B catchment:</w:t>
      </w:r>
      <w:r w:rsidRPr="0096365D">
        <w:rPr>
          <w:rFonts w:ascii="Arial" w:hAnsi="Arial" w:cs="Arial"/>
          <w:i/>
        </w:rPr>
        <w:t xml:space="preserve"> </w:t>
      </w:r>
    </w:p>
    <w:p w14:paraId="458AF2B7" w14:textId="173A9675" w:rsidR="0092060F" w:rsidRPr="0096365D" w:rsidRDefault="0092060F" w:rsidP="00C41816">
      <w:pPr>
        <w:pStyle w:val="BulletedList"/>
        <w:numPr>
          <w:ilvl w:val="0"/>
          <w:numId w:val="0"/>
        </w:numPr>
        <w:tabs>
          <w:tab w:val="left" w:pos="1800"/>
        </w:tabs>
        <w:spacing w:after="0" w:line="240" w:lineRule="auto"/>
        <w:ind w:left="850" w:hanging="425"/>
        <w:jc w:val="both"/>
        <w:rPr>
          <w:rFonts w:ascii="Arial" w:hAnsi="Arial" w:cs="Arial"/>
          <w:i/>
        </w:rPr>
      </w:pPr>
      <w:r w:rsidRPr="0096365D">
        <w:rPr>
          <w:rFonts w:ascii="Arial" w:hAnsi="Arial" w:cs="Arial"/>
          <w:i/>
        </w:rPr>
        <w:lastRenderedPageBreak/>
        <w:t xml:space="preserve">(i) </w:t>
      </w:r>
      <w:r w:rsidRPr="0096365D">
        <w:rPr>
          <w:rFonts w:ascii="Arial" w:hAnsi="Arial" w:cs="Arial"/>
          <w:i/>
        </w:rPr>
        <w:tab/>
        <w:t xml:space="preserve">This rule applies to the taking of surface water as </w:t>
      </w:r>
      <w:r w:rsidR="00C267B2" w:rsidRPr="0096365D">
        <w:rPr>
          <w:rFonts w:ascii="Arial" w:hAnsi="Arial" w:cs="Arial"/>
          <w:i/>
        </w:rPr>
        <w:t>supple</w:t>
      </w:r>
      <w:r w:rsidR="00893EA0" w:rsidRPr="0096365D">
        <w:rPr>
          <w:rFonts w:ascii="Arial" w:hAnsi="Arial" w:cs="Arial"/>
          <w:i/>
        </w:rPr>
        <w:t>mentary</w:t>
      </w:r>
      <w:r w:rsidRPr="0096365D">
        <w:rPr>
          <w:rFonts w:ascii="Arial" w:hAnsi="Arial" w:cs="Arial"/>
          <w:i/>
        </w:rPr>
        <w:t xml:space="preserve"> allocation </w:t>
      </w:r>
      <w:r w:rsidR="00D64DFC" w:rsidRPr="0096365D">
        <w:rPr>
          <w:rFonts w:ascii="Arial" w:hAnsi="Arial" w:cs="Arial"/>
          <w:i/>
        </w:rPr>
        <w:t>for</w:t>
      </w:r>
      <w:r w:rsidRPr="0096365D">
        <w:rPr>
          <w:rFonts w:ascii="Arial" w:hAnsi="Arial" w:cs="Arial"/>
          <w:i/>
        </w:rPr>
        <w:t xml:space="preserve"> </w:t>
      </w:r>
      <w:r w:rsidR="00FC2980" w:rsidRPr="0096365D">
        <w:rPr>
          <w:rFonts w:ascii="Arial" w:hAnsi="Arial" w:cs="Arial"/>
          <w:i/>
        </w:rPr>
        <w:t xml:space="preserve">any </w:t>
      </w:r>
      <w:r w:rsidRPr="0096365D">
        <w:rPr>
          <w:rFonts w:ascii="Arial" w:hAnsi="Arial" w:cs="Arial"/>
          <w:i/>
        </w:rPr>
        <w:t>catchment area</w:t>
      </w:r>
      <w:r w:rsidR="00454F18" w:rsidRPr="0096365D">
        <w:rPr>
          <w:rFonts w:ascii="Arial" w:hAnsi="Arial" w:cs="Arial"/>
          <w:i/>
        </w:rPr>
        <w:t xml:space="preserve">, except </w:t>
      </w:r>
      <w:r w:rsidR="00137A84" w:rsidRPr="0096365D">
        <w:rPr>
          <w:rFonts w:ascii="Arial" w:hAnsi="Arial" w:cs="Arial"/>
          <w:i/>
        </w:rPr>
        <w:t>for any</w:t>
      </w:r>
      <w:r w:rsidRPr="0096365D">
        <w:rPr>
          <w:rFonts w:ascii="Arial" w:hAnsi="Arial" w:cs="Arial"/>
          <w:i/>
        </w:rPr>
        <w:t xml:space="preserve"> Schedule 2</w:t>
      </w:r>
      <w:r w:rsidR="00137A84" w:rsidRPr="0096365D">
        <w:rPr>
          <w:rFonts w:ascii="Arial" w:hAnsi="Arial" w:cs="Arial"/>
          <w:i/>
        </w:rPr>
        <w:t>C catchment</w:t>
      </w:r>
      <w:r w:rsidR="00775775" w:rsidRPr="0096365D">
        <w:rPr>
          <w:rFonts w:ascii="Arial" w:hAnsi="Arial" w:cs="Arial"/>
          <w:i/>
        </w:rPr>
        <w:t xml:space="preserve"> as set out in </w:t>
      </w:r>
      <w:r w:rsidR="00B40FE8" w:rsidRPr="0096365D">
        <w:rPr>
          <w:rFonts w:ascii="Arial" w:hAnsi="Arial" w:cs="Arial"/>
          <w:i/>
        </w:rPr>
        <w:t>clause (ii) below</w:t>
      </w:r>
      <w:r w:rsidR="00E73D41" w:rsidRPr="0096365D">
        <w:rPr>
          <w:rFonts w:ascii="Arial" w:hAnsi="Arial" w:cs="Arial"/>
          <w:i/>
        </w:rPr>
        <w:t xml:space="preserve">, subject to </w:t>
      </w:r>
      <w:r w:rsidR="003C685F" w:rsidRPr="0096365D">
        <w:rPr>
          <w:rFonts w:ascii="Arial" w:hAnsi="Arial" w:cs="Arial"/>
          <w:i/>
        </w:rPr>
        <w:t xml:space="preserve">the minimum flow set in </w:t>
      </w:r>
      <w:r w:rsidR="00034C48" w:rsidRPr="0096365D">
        <w:rPr>
          <w:rFonts w:ascii="Arial" w:hAnsi="Arial" w:cs="Arial"/>
          <w:i/>
        </w:rPr>
        <w:t xml:space="preserve">paragraph (iii) </w:t>
      </w:r>
      <w:r w:rsidR="00F01455" w:rsidRPr="0096365D">
        <w:rPr>
          <w:rFonts w:ascii="Arial" w:hAnsi="Arial" w:cs="Arial"/>
          <w:i/>
        </w:rPr>
        <w:t>below.</w:t>
      </w:r>
      <w:r w:rsidRPr="0096365D">
        <w:rPr>
          <w:rFonts w:ascii="Arial" w:hAnsi="Arial" w:cs="Arial"/>
          <w:i/>
        </w:rPr>
        <w:t xml:space="preserve"> </w:t>
      </w:r>
    </w:p>
    <w:p w14:paraId="7E8E3A95" w14:textId="512D227B" w:rsidR="0092060F" w:rsidRPr="0096365D" w:rsidRDefault="0092060F" w:rsidP="00C41816">
      <w:pPr>
        <w:pStyle w:val="BulletedList"/>
        <w:numPr>
          <w:ilvl w:val="0"/>
          <w:numId w:val="0"/>
        </w:numPr>
        <w:spacing w:after="0" w:line="240" w:lineRule="auto"/>
        <w:ind w:left="851" w:hanging="425"/>
        <w:jc w:val="both"/>
        <w:rPr>
          <w:rFonts w:ascii="Arial" w:hAnsi="Arial" w:cs="Arial"/>
          <w:i/>
        </w:rPr>
      </w:pPr>
      <w:r w:rsidRPr="0096365D">
        <w:rPr>
          <w:rFonts w:ascii="Arial" w:hAnsi="Arial" w:cs="Arial"/>
          <w:i/>
        </w:rPr>
        <w:t xml:space="preserve">(ii) </w:t>
      </w:r>
      <w:r w:rsidRPr="0096365D">
        <w:rPr>
          <w:rFonts w:ascii="Arial" w:hAnsi="Arial" w:cs="Arial"/>
          <w:i/>
        </w:rPr>
        <w:tab/>
      </w:r>
      <w:r w:rsidR="00D11B5E" w:rsidRPr="0096365D">
        <w:rPr>
          <w:rFonts w:ascii="Arial" w:hAnsi="Arial" w:cs="Arial"/>
          <w:i/>
        </w:rPr>
        <w:t>This rule does not apply to the taking of any surface water that is in addition to the first supplementary allocation provided for by Schedule 2B, for any catchment area in Rule 12.1.4.3.</w:t>
      </w:r>
    </w:p>
    <w:p w14:paraId="316A59BF" w14:textId="51092DFF" w:rsidR="0092060F" w:rsidRPr="0096365D" w:rsidRDefault="0092060F" w:rsidP="00C41816">
      <w:pPr>
        <w:pStyle w:val="BulletedList"/>
        <w:numPr>
          <w:ilvl w:val="0"/>
          <w:numId w:val="0"/>
        </w:numPr>
        <w:spacing w:after="0" w:line="240" w:lineRule="auto"/>
        <w:ind w:left="851" w:hanging="425"/>
        <w:jc w:val="both"/>
        <w:rPr>
          <w:rFonts w:ascii="Arial" w:hAnsi="Arial" w:cs="Arial"/>
          <w:i/>
        </w:rPr>
      </w:pPr>
      <w:r w:rsidRPr="0096365D">
        <w:rPr>
          <w:rFonts w:ascii="Arial" w:hAnsi="Arial" w:cs="Arial"/>
          <w:i/>
        </w:rPr>
        <w:t xml:space="preserve">(iii) </w:t>
      </w:r>
      <w:r w:rsidRPr="0096365D">
        <w:rPr>
          <w:rFonts w:ascii="Arial" w:hAnsi="Arial" w:cs="Arial"/>
          <w:i/>
        </w:rPr>
        <w:tab/>
      </w:r>
      <w:r w:rsidR="006173A5" w:rsidRPr="0096365D">
        <w:rPr>
          <w:rFonts w:ascii="Arial" w:hAnsi="Arial" w:cs="Arial"/>
          <w:i/>
        </w:rPr>
        <w:t>The taking of surface water as supplementary allocation for any catchment is subject to a minimum flow which is not less than either:</w:t>
      </w:r>
    </w:p>
    <w:p w14:paraId="0AFD790C" w14:textId="6B28F7A2" w:rsidR="006173A5" w:rsidRPr="0096365D" w:rsidRDefault="006173A5" w:rsidP="00C41816">
      <w:pPr>
        <w:pStyle w:val="BulletedList"/>
        <w:numPr>
          <w:ilvl w:val="0"/>
          <w:numId w:val="0"/>
        </w:numPr>
        <w:spacing w:after="0" w:line="240" w:lineRule="auto"/>
        <w:ind w:left="1418" w:hanging="567"/>
        <w:jc w:val="both"/>
        <w:rPr>
          <w:rFonts w:ascii="Arial" w:hAnsi="Arial" w:cs="Arial"/>
          <w:i/>
        </w:rPr>
      </w:pPr>
      <w:r w:rsidRPr="0096365D">
        <w:rPr>
          <w:rFonts w:ascii="Arial" w:hAnsi="Arial" w:cs="Arial"/>
          <w:i/>
        </w:rPr>
        <w:t xml:space="preserve">(a) </w:t>
      </w:r>
      <w:r w:rsidRPr="0096365D">
        <w:rPr>
          <w:rFonts w:ascii="Arial" w:hAnsi="Arial" w:cs="Arial"/>
          <w:i/>
        </w:rPr>
        <w:tab/>
      </w:r>
      <w:r w:rsidR="00230636" w:rsidRPr="0096365D">
        <w:rPr>
          <w:rFonts w:ascii="Arial" w:hAnsi="Arial" w:cs="Arial"/>
          <w:i/>
        </w:rPr>
        <w:t>50% of the natural flow at the point of take, or, if a</w:t>
      </w:r>
      <w:r w:rsidR="009C097E" w:rsidRPr="0096365D">
        <w:rPr>
          <w:rFonts w:ascii="Arial" w:hAnsi="Arial" w:cs="Arial"/>
          <w:i/>
        </w:rPr>
        <w:t xml:space="preserve"> resource consent so provides, not less than 50% of the natural flow at a point specified in the resource consent; or</w:t>
      </w:r>
    </w:p>
    <w:p w14:paraId="3D160C09" w14:textId="77777777" w:rsidR="00591776" w:rsidRPr="0096365D" w:rsidRDefault="006173A5" w:rsidP="00C41816">
      <w:pPr>
        <w:pStyle w:val="BulletedList"/>
        <w:numPr>
          <w:ilvl w:val="0"/>
          <w:numId w:val="0"/>
        </w:numPr>
        <w:spacing w:after="0" w:line="240" w:lineRule="auto"/>
        <w:ind w:left="1418" w:hanging="567"/>
        <w:jc w:val="both"/>
        <w:rPr>
          <w:rFonts w:ascii="Arial" w:hAnsi="Arial" w:cs="Arial"/>
          <w:i/>
        </w:rPr>
      </w:pPr>
      <w:r w:rsidRPr="0096365D">
        <w:rPr>
          <w:rFonts w:ascii="Arial" w:hAnsi="Arial" w:cs="Arial"/>
          <w:i/>
        </w:rPr>
        <w:t xml:space="preserve">(b) </w:t>
      </w:r>
      <w:r w:rsidRPr="0096365D">
        <w:rPr>
          <w:rFonts w:ascii="Arial" w:hAnsi="Arial" w:cs="Arial"/>
          <w:i/>
        </w:rPr>
        <w:tab/>
      </w:r>
      <w:r w:rsidR="00591776" w:rsidRPr="0096365D">
        <w:rPr>
          <w:rFonts w:ascii="Arial" w:hAnsi="Arial" w:cs="Arial"/>
          <w:i/>
        </w:rPr>
        <w:t xml:space="preserve">The natural mean flow at the point of take, or, if a resource consent so provides, not less than the natural mean flow at a point specified in the resource consent, </w:t>
      </w:r>
    </w:p>
    <w:p w14:paraId="20E90450" w14:textId="3BC8F8EA" w:rsidR="006173A5" w:rsidRPr="0096365D" w:rsidRDefault="00591776" w:rsidP="00C41816">
      <w:pPr>
        <w:pStyle w:val="BulletedList"/>
        <w:numPr>
          <w:ilvl w:val="0"/>
          <w:numId w:val="0"/>
        </w:numPr>
        <w:spacing w:after="0" w:line="240" w:lineRule="auto"/>
        <w:ind w:left="1418" w:hanging="567"/>
        <w:jc w:val="both"/>
        <w:rPr>
          <w:rFonts w:ascii="Arial" w:hAnsi="Arial" w:cs="Arial"/>
          <w:i/>
        </w:rPr>
      </w:pPr>
      <w:r w:rsidRPr="0096365D">
        <w:rPr>
          <w:rFonts w:ascii="Arial" w:hAnsi="Arial" w:cs="Arial"/>
          <w:i/>
        </w:rPr>
        <w:t>as the Otago Regional Council determines in granting a resource consent.</w:t>
      </w:r>
    </w:p>
    <w:p w14:paraId="68366CEC" w14:textId="77777777" w:rsidR="006173A5" w:rsidRPr="0096365D" w:rsidRDefault="006173A5" w:rsidP="00C41816">
      <w:pPr>
        <w:pStyle w:val="BulletedList"/>
        <w:numPr>
          <w:ilvl w:val="0"/>
          <w:numId w:val="0"/>
        </w:numPr>
        <w:spacing w:after="0" w:line="240" w:lineRule="auto"/>
        <w:ind w:left="851" w:hanging="425"/>
        <w:jc w:val="both"/>
        <w:rPr>
          <w:rFonts w:ascii="Arial" w:hAnsi="Arial" w:cs="Arial"/>
          <w:i/>
        </w:rPr>
      </w:pPr>
    </w:p>
    <w:p w14:paraId="5801B25A" w14:textId="631014F7" w:rsidR="0092060F" w:rsidRPr="0096365D" w:rsidRDefault="0092060F" w:rsidP="00C41816">
      <w:pPr>
        <w:pStyle w:val="BulletedList"/>
        <w:numPr>
          <w:ilvl w:val="0"/>
          <w:numId w:val="0"/>
        </w:numPr>
        <w:spacing w:after="0" w:line="240" w:lineRule="auto"/>
        <w:ind w:left="851" w:hanging="425"/>
        <w:jc w:val="both"/>
        <w:rPr>
          <w:rFonts w:ascii="Arial" w:hAnsi="Arial" w:cs="Arial"/>
          <w:i/>
        </w:rPr>
      </w:pPr>
      <w:r w:rsidRPr="0096365D">
        <w:rPr>
          <w:rFonts w:ascii="Arial" w:hAnsi="Arial" w:cs="Arial"/>
          <w:i/>
        </w:rPr>
        <w:t xml:space="preserve">(iv) </w:t>
      </w:r>
      <w:r w:rsidRPr="0096365D">
        <w:rPr>
          <w:rFonts w:ascii="Arial" w:hAnsi="Arial" w:cs="Arial"/>
          <w:i/>
        </w:rPr>
        <w:tab/>
      </w:r>
      <w:r w:rsidR="0050425C" w:rsidRPr="0096365D">
        <w:rPr>
          <w:rFonts w:ascii="Arial" w:hAnsi="Arial" w:cs="Arial"/>
          <w:i/>
        </w:rPr>
        <w:t>Unless covered by Rule 12.1.1A.1, the taking and use of surface water to which this rule applies is a restricted discretionary activity, and is subject to Rule 12.1.4.9. The matters to which the Otago Regional Council has restricted the exercise of its discretion are set out in Rule 12.1.4.8.</w:t>
      </w:r>
    </w:p>
    <w:p w14:paraId="16403DE1" w14:textId="41A525C6" w:rsidR="006D6868" w:rsidRPr="0096365D" w:rsidRDefault="006D6868" w:rsidP="00C41816">
      <w:pPr>
        <w:pStyle w:val="BulletedList"/>
        <w:numPr>
          <w:ilvl w:val="0"/>
          <w:numId w:val="0"/>
        </w:numPr>
        <w:spacing w:after="0" w:line="240" w:lineRule="auto"/>
        <w:ind w:left="851" w:hanging="425"/>
        <w:jc w:val="both"/>
        <w:rPr>
          <w:rFonts w:ascii="Arial" w:hAnsi="Arial" w:cs="Arial"/>
          <w:i/>
        </w:rPr>
      </w:pPr>
      <w:r w:rsidRPr="0096365D">
        <w:rPr>
          <w:rFonts w:ascii="Arial" w:hAnsi="Arial" w:cs="Arial"/>
          <w:i/>
        </w:rPr>
        <w:t xml:space="preserve">(v) </w:t>
      </w:r>
      <w:r w:rsidRPr="0096365D">
        <w:rPr>
          <w:rFonts w:ascii="Arial" w:hAnsi="Arial" w:cs="Arial"/>
          <w:i/>
        </w:rPr>
        <w:tab/>
        <w:t>Unless covered by Rule 12.1.1A.1, the taking and use of surface water in the Waitaki catchment to which this rule applies is a restricted discretionary activity provided that by itself or in combination with any other take, use, dam, or diversions, the sum of the annual volumes authorised by resource consent, does not exceed the allocation to activities set out in Table 12.1.4.2 and is subject to Rule 12.1.4.9. The matters to which the Otago Regional Council has restricted the exercise of its discretion are set out in Rule 12.1.4.8.</w:t>
      </w:r>
    </w:p>
    <w:p w14:paraId="3C7FB154" w14:textId="03A76B64" w:rsidR="00A20AF9" w:rsidRPr="0096365D" w:rsidRDefault="00A20AF9" w:rsidP="00C41816">
      <w:pPr>
        <w:pStyle w:val="BulletedList"/>
        <w:numPr>
          <w:ilvl w:val="0"/>
          <w:numId w:val="0"/>
        </w:numPr>
        <w:spacing w:after="0" w:line="240" w:lineRule="auto"/>
        <w:ind w:left="851" w:hanging="425"/>
        <w:jc w:val="both"/>
        <w:rPr>
          <w:rFonts w:ascii="Arial" w:hAnsi="Arial" w:cs="Arial"/>
          <w:i/>
        </w:rPr>
      </w:pPr>
      <w:r w:rsidRPr="0096365D">
        <w:rPr>
          <w:rFonts w:ascii="Arial" w:hAnsi="Arial" w:cs="Arial"/>
          <w:i/>
        </w:rPr>
        <w:t>(</w:t>
      </w:r>
      <w:r w:rsidR="00EE26FE" w:rsidRPr="0096365D">
        <w:rPr>
          <w:rFonts w:ascii="Arial" w:hAnsi="Arial" w:cs="Arial"/>
          <w:i/>
        </w:rPr>
        <w:t>v</w:t>
      </w:r>
      <w:r w:rsidRPr="0096365D">
        <w:rPr>
          <w:rFonts w:ascii="Arial" w:hAnsi="Arial" w:cs="Arial"/>
          <w:i/>
        </w:rPr>
        <w:t xml:space="preserve">i) </w:t>
      </w:r>
      <w:r w:rsidRPr="0096365D">
        <w:rPr>
          <w:rFonts w:ascii="Arial" w:hAnsi="Arial" w:cs="Arial"/>
          <w:i/>
        </w:rPr>
        <w:tab/>
      </w:r>
      <w:r w:rsidR="00EE26FE" w:rsidRPr="0096365D">
        <w:rPr>
          <w:rFonts w:ascii="Arial" w:hAnsi="Arial" w:cs="Arial"/>
          <w:i/>
        </w:rPr>
        <w:t>This rule shall affect the exercise of any resource consent which was either:</w:t>
      </w:r>
    </w:p>
    <w:p w14:paraId="09C2AF59" w14:textId="766F3480" w:rsidR="00A20AF9" w:rsidRPr="0096365D" w:rsidRDefault="00A20AF9" w:rsidP="00C41816">
      <w:pPr>
        <w:pStyle w:val="BulletedList"/>
        <w:numPr>
          <w:ilvl w:val="0"/>
          <w:numId w:val="0"/>
        </w:numPr>
        <w:spacing w:after="0" w:line="240" w:lineRule="auto"/>
        <w:ind w:left="1418" w:hanging="567"/>
        <w:jc w:val="both"/>
        <w:rPr>
          <w:rFonts w:ascii="Arial" w:hAnsi="Arial" w:cs="Arial"/>
          <w:i/>
        </w:rPr>
      </w:pPr>
      <w:r w:rsidRPr="0096365D">
        <w:rPr>
          <w:rFonts w:ascii="Arial" w:hAnsi="Arial" w:cs="Arial"/>
          <w:i/>
        </w:rPr>
        <w:t xml:space="preserve">(a) </w:t>
      </w:r>
      <w:r w:rsidRPr="0096365D">
        <w:rPr>
          <w:rFonts w:ascii="Arial" w:hAnsi="Arial" w:cs="Arial"/>
          <w:i/>
        </w:rPr>
        <w:tab/>
      </w:r>
      <w:r w:rsidR="00CA3908" w:rsidRPr="0096365D">
        <w:rPr>
          <w:rFonts w:ascii="Arial" w:hAnsi="Arial" w:cs="Arial"/>
          <w:i/>
        </w:rPr>
        <w:t>Granted before 28 February 1998; or</w:t>
      </w:r>
    </w:p>
    <w:p w14:paraId="0CCD95EB" w14:textId="772F811E" w:rsidR="00A20AF9" w:rsidRPr="0096365D" w:rsidRDefault="00A20AF9" w:rsidP="00C41816">
      <w:pPr>
        <w:pStyle w:val="BulletedList"/>
        <w:numPr>
          <w:ilvl w:val="0"/>
          <w:numId w:val="0"/>
        </w:numPr>
        <w:spacing w:after="0" w:line="240" w:lineRule="auto"/>
        <w:ind w:left="1418" w:hanging="567"/>
        <w:jc w:val="both"/>
        <w:rPr>
          <w:rFonts w:ascii="Arial" w:hAnsi="Arial" w:cs="Arial"/>
          <w:i/>
        </w:rPr>
      </w:pPr>
      <w:r w:rsidRPr="0096365D">
        <w:rPr>
          <w:rFonts w:ascii="Arial" w:hAnsi="Arial" w:cs="Arial"/>
          <w:i/>
        </w:rPr>
        <w:t xml:space="preserve">(b) </w:t>
      </w:r>
      <w:r w:rsidRPr="0096365D">
        <w:rPr>
          <w:rFonts w:ascii="Arial" w:hAnsi="Arial" w:cs="Arial"/>
          <w:i/>
        </w:rPr>
        <w:tab/>
      </w:r>
      <w:r w:rsidR="00D43814" w:rsidRPr="0096365D">
        <w:rPr>
          <w:rFonts w:ascii="Arial" w:hAnsi="Arial" w:cs="Arial"/>
          <w:i/>
        </w:rPr>
        <w:t>Granted after 28 February 1998 but was applied for prior to 28 February 1998,</w:t>
      </w:r>
    </w:p>
    <w:p w14:paraId="74794CAA" w14:textId="43D26AA8" w:rsidR="00D43814" w:rsidRPr="0096365D" w:rsidRDefault="002428E6" w:rsidP="00C41816">
      <w:pPr>
        <w:pStyle w:val="BulletedList"/>
        <w:numPr>
          <w:ilvl w:val="0"/>
          <w:numId w:val="0"/>
        </w:numPr>
        <w:spacing w:after="0" w:line="240" w:lineRule="auto"/>
        <w:ind w:left="851"/>
        <w:jc w:val="both"/>
        <w:rPr>
          <w:rFonts w:ascii="Arial" w:hAnsi="Arial" w:cs="Arial"/>
          <w:i/>
        </w:rPr>
      </w:pPr>
      <w:r w:rsidRPr="0096365D">
        <w:rPr>
          <w:rFonts w:ascii="Arial" w:hAnsi="Arial" w:cs="Arial"/>
          <w:i/>
        </w:rPr>
        <w:t>for the taking of surface water where a condition on the consent requires the take to be suspended at a minimum flow higher than that which would be set by Schedule 2A.</w:t>
      </w:r>
    </w:p>
    <w:p w14:paraId="1A50487B" w14:textId="4D6B3710" w:rsidR="00C90B8F" w:rsidRPr="0096365D" w:rsidRDefault="00C90B8F" w:rsidP="00C41816">
      <w:pPr>
        <w:pStyle w:val="BulletedList"/>
        <w:numPr>
          <w:ilvl w:val="0"/>
          <w:numId w:val="0"/>
        </w:numPr>
        <w:spacing w:after="0" w:line="240" w:lineRule="auto"/>
        <w:ind w:left="851" w:hanging="425"/>
        <w:jc w:val="both"/>
        <w:rPr>
          <w:rFonts w:ascii="Arial" w:hAnsi="Arial" w:cs="Arial"/>
          <w:i/>
        </w:rPr>
      </w:pPr>
      <w:r w:rsidRPr="0096365D">
        <w:rPr>
          <w:rFonts w:ascii="Arial" w:hAnsi="Arial" w:cs="Arial"/>
          <w:i/>
        </w:rPr>
        <w:t xml:space="preserve">(vii) </w:t>
      </w:r>
      <w:r w:rsidRPr="0096365D">
        <w:rPr>
          <w:rFonts w:ascii="Arial" w:hAnsi="Arial" w:cs="Arial"/>
          <w:i/>
        </w:rPr>
        <w:tab/>
      </w:r>
      <w:r w:rsidR="0096365D" w:rsidRPr="0096365D">
        <w:rPr>
          <w:rFonts w:ascii="Arial" w:hAnsi="Arial" w:cs="Arial"/>
          <w:i/>
        </w:rPr>
        <w:t>The conditions of all such resource consents will be reviewed under Sections 128 to 132 of the Act to enable the minimum flows in paragraph (iii)(a) or (iii)(b) of this rule to be met, the volume and rate of take to be measured in accordance with Policy 6.4.16 and the taking to be subject to Rule 12.1.4.9, as soon as practicable after the Plan becomes operative.</w:t>
      </w:r>
    </w:p>
    <w:p w14:paraId="776F2DD2" w14:textId="77777777" w:rsidR="006D6868" w:rsidRPr="004B0516" w:rsidRDefault="006D6868" w:rsidP="00C41816">
      <w:pPr>
        <w:pStyle w:val="BulletedList"/>
        <w:numPr>
          <w:ilvl w:val="0"/>
          <w:numId w:val="0"/>
        </w:numPr>
        <w:spacing w:after="0" w:line="240" w:lineRule="auto"/>
        <w:ind w:left="851" w:hanging="425"/>
        <w:jc w:val="both"/>
        <w:rPr>
          <w:rFonts w:ascii="Arial" w:hAnsi="Arial" w:cs="Arial"/>
          <w:i/>
        </w:rPr>
      </w:pPr>
    </w:p>
    <w:p w14:paraId="542408DA" w14:textId="77777777" w:rsidR="0092060F" w:rsidRPr="004B0516" w:rsidRDefault="0092060F" w:rsidP="00C41816">
      <w:pPr>
        <w:pStyle w:val="BulletedList"/>
        <w:numPr>
          <w:ilvl w:val="0"/>
          <w:numId w:val="0"/>
        </w:numPr>
        <w:spacing w:after="0" w:line="240" w:lineRule="auto"/>
        <w:ind w:left="426"/>
        <w:jc w:val="both"/>
        <w:rPr>
          <w:rFonts w:ascii="Arial" w:hAnsi="Arial" w:cs="Arial"/>
          <w:i/>
        </w:rPr>
      </w:pPr>
      <w:r w:rsidRPr="004B0516">
        <w:rPr>
          <w:rFonts w:ascii="Arial" w:hAnsi="Arial" w:cs="Arial"/>
          <w:i/>
        </w:rPr>
        <w:t>Note: If a minimum flow has been determined for a catchment previously not listed in Schedule 2A, and that minimum flow has been set by a plan change, the catchment will then be listed in Schedule 2A and Rule 12.1.4.2 or Rule 12.1.4.4 will apply.</w:t>
      </w:r>
    </w:p>
    <w:p w14:paraId="6D8EC975" w14:textId="50E13838" w:rsidR="0092060F" w:rsidRDefault="0092060F" w:rsidP="00C41816">
      <w:pPr>
        <w:spacing w:before="0"/>
        <w:rPr>
          <w:rFonts w:ascii="Arial" w:hAnsi="Arial" w:cs="Arial"/>
          <w:bCs/>
          <w:color w:val="000000"/>
          <w:szCs w:val="24"/>
        </w:rPr>
      </w:pPr>
    </w:p>
    <w:p w14:paraId="7D689266" w14:textId="5A753858" w:rsidR="004B2560" w:rsidRDefault="00F4610C" w:rsidP="00C41816">
      <w:pPr>
        <w:spacing w:before="0"/>
        <w:rPr>
          <w:rFonts w:ascii="Arial" w:hAnsi="Arial" w:cs="Arial"/>
          <w:szCs w:val="22"/>
          <w:lang w:val="en-NZ" w:eastAsia="en-US"/>
        </w:rPr>
      </w:pPr>
      <w:r w:rsidRPr="00F4610C">
        <w:rPr>
          <w:rFonts w:ascii="Arial" w:hAnsi="Arial" w:cs="Arial"/>
          <w:bCs/>
          <w:color w:val="000000"/>
          <w:szCs w:val="22"/>
        </w:rPr>
        <w:t>With respect to the proposed takes from the Albert Burn and Schoolhouse Creek,</w:t>
      </w:r>
      <w:r w:rsidR="008311B8">
        <w:rPr>
          <w:rFonts w:ascii="Arial" w:hAnsi="Arial" w:cs="Arial"/>
          <w:bCs/>
          <w:color w:val="000000"/>
          <w:szCs w:val="22"/>
        </w:rPr>
        <w:t xml:space="preserve"> in both cases</w:t>
      </w:r>
      <w:r w:rsidR="009A79FE">
        <w:rPr>
          <w:rFonts w:ascii="Arial" w:hAnsi="Arial" w:cs="Arial"/>
          <w:bCs/>
          <w:color w:val="000000"/>
          <w:szCs w:val="22"/>
        </w:rPr>
        <w:t xml:space="preserve"> water passes through a pipe </w:t>
      </w:r>
      <w:r w:rsidR="008311B8">
        <w:rPr>
          <w:rFonts w:ascii="Arial" w:hAnsi="Arial" w:cs="Arial"/>
          <w:bCs/>
          <w:color w:val="000000"/>
          <w:szCs w:val="22"/>
        </w:rPr>
        <w:t xml:space="preserve">before being stored </w:t>
      </w:r>
      <w:r w:rsidR="006C529A">
        <w:rPr>
          <w:rFonts w:ascii="Arial" w:hAnsi="Arial" w:cs="Arial"/>
          <w:bCs/>
          <w:color w:val="000000"/>
          <w:szCs w:val="22"/>
        </w:rPr>
        <w:t>in ponds for subsequent use.</w:t>
      </w:r>
      <w:r w:rsidRPr="00F4610C">
        <w:rPr>
          <w:rFonts w:ascii="Arial" w:hAnsi="Arial" w:cs="Arial"/>
          <w:bCs/>
          <w:color w:val="000000"/>
          <w:szCs w:val="22"/>
        </w:rPr>
        <w:t xml:space="preserve"> </w:t>
      </w:r>
      <w:r w:rsidR="00D42DB6" w:rsidRPr="00F4610C">
        <w:rPr>
          <w:rFonts w:ascii="Arial" w:hAnsi="Arial" w:cs="Arial"/>
          <w:szCs w:val="22"/>
          <w:lang w:val="en-NZ" w:eastAsia="en-US"/>
        </w:rPr>
        <w:t>As water in a</w:t>
      </w:r>
      <w:r w:rsidR="00C433CC" w:rsidRPr="00F4610C">
        <w:rPr>
          <w:rFonts w:ascii="Arial" w:hAnsi="Arial" w:cs="Arial"/>
          <w:szCs w:val="22"/>
          <w:lang w:val="en-NZ" w:eastAsia="en-US"/>
        </w:rPr>
        <w:t xml:space="preserve"> pipe is not water under the RMA but the water in </w:t>
      </w:r>
      <w:r w:rsidR="00587C6E" w:rsidRPr="00F4610C">
        <w:rPr>
          <w:rFonts w:ascii="Arial" w:hAnsi="Arial" w:cs="Arial"/>
          <w:szCs w:val="22"/>
          <w:lang w:val="en-NZ" w:eastAsia="en-US"/>
        </w:rPr>
        <w:t xml:space="preserve">a pond is </w:t>
      </w:r>
      <w:r w:rsidR="00C433CC" w:rsidRPr="00F4610C">
        <w:rPr>
          <w:rFonts w:ascii="Arial" w:hAnsi="Arial" w:cs="Arial"/>
          <w:szCs w:val="22"/>
          <w:lang w:val="en-NZ" w:eastAsia="en-US"/>
        </w:rPr>
        <w:t>considered to be water</w:t>
      </w:r>
      <w:r w:rsidR="006764BC" w:rsidRPr="00F4610C">
        <w:rPr>
          <w:rFonts w:ascii="Arial" w:hAnsi="Arial" w:cs="Arial"/>
          <w:szCs w:val="22"/>
          <w:lang w:val="en-NZ" w:eastAsia="en-US"/>
        </w:rPr>
        <w:t>, additional water permits are required</w:t>
      </w:r>
      <w:r w:rsidR="00487DE8" w:rsidRPr="00F4610C">
        <w:rPr>
          <w:rFonts w:ascii="Arial" w:hAnsi="Arial" w:cs="Arial"/>
          <w:szCs w:val="22"/>
          <w:lang w:val="en-NZ" w:eastAsia="en-US"/>
        </w:rPr>
        <w:t xml:space="preserve"> to</w:t>
      </w:r>
      <w:r w:rsidR="00C433CC" w:rsidRPr="00F4610C">
        <w:rPr>
          <w:rFonts w:ascii="Arial" w:hAnsi="Arial" w:cs="Arial"/>
          <w:szCs w:val="22"/>
          <w:lang w:val="en-NZ" w:eastAsia="en-US"/>
        </w:rPr>
        <w:t xml:space="preserve"> take water from the </w:t>
      </w:r>
      <w:r w:rsidR="00F22546" w:rsidRPr="00F4610C">
        <w:rPr>
          <w:rFonts w:ascii="Arial" w:hAnsi="Arial" w:cs="Arial"/>
          <w:szCs w:val="22"/>
          <w:lang w:val="en-NZ" w:eastAsia="en-US"/>
        </w:rPr>
        <w:t xml:space="preserve">storage </w:t>
      </w:r>
      <w:r w:rsidR="00C433CC" w:rsidRPr="00F4610C">
        <w:rPr>
          <w:rFonts w:ascii="Arial" w:hAnsi="Arial" w:cs="Arial"/>
          <w:szCs w:val="22"/>
          <w:lang w:val="en-NZ" w:eastAsia="en-US"/>
        </w:rPr>
        <w:t>pond</w:t>
      </w:r>
      <w:r w:rsidR="00487DE8" w:rsidRPr="00F4610C">
        <w:rPr>
          <w:rFonts w:ascii="Arial" w:hAnsi="Arial" w:cs="Arial"/>
          <w:szCs w:val="22"/>
          <w:lang w:val="en-NZ" w:eastAsia="en-US"/>
        </w:rPr>
        <w:t>s</w:t>
      </w:r>
      <w:r w:rsidR="00FC2302">
        <w:rPr>
          <w:rFonts w:ascii="Arial" w:hAnsi="Arial" w:cs="Arial"/>
          <w:szCs w:val="22"/>
          <w:lang w:val="en-NZ" w:eastAsia="en-US"/>
        </w:rPr>
        <w:t xml:space="preserve">. </w:t>
      </w:r>
      <w:r w:rsidR="00AF7A61">
        <w:rPr>
          <w:rFonts w:ascii="Arial" w:hAnsi="Arial" w:cs="Arial"/>
          <w:szCs w:val="22"/>
          <w:lang w:val="en-NZ" w:eastAsia="en-US"/>
        </w:rPr>
        <w:t xml:space="preserve">These </w:t>
      </w:r>
      <w:r w:rsidR="00C433CC" w:rsidRPr="00F4610C">
        <w:rPr>
          <w:rFonts w:ascii="Arial" w:hAnsi="Arial" w:cs="Arial"/>
          <w:szCs w:val="22"/>
          <w:lang w:val="en-NZ" w:eastAsia="en-US"/>
        </w:rPr>
        <w:t>water permit</w:t>
      </w:r>
      <w:r w:rsidR="00AF7A61">
        <w:rPr>
          <w:rFonts w:ascii="Arial" w:hAnsi="Arial" w:cs="Arial"/>
          <w:szCs w:val="22"/>
          <w:lang w:val="en-NZ" w:eastAsia="en-US"/>
        </w:rPr>
        <w:t>s are</w:t>
      </w:r>
      <w:r w:rsidR="00C433CC" w:rsidRPr="00F4610C">
        <w:rPr>
          <w:rFonts w:ascii="Arial" w:hAnsi="Arial" w:cs="Arial"/>
          <w:szCs w:val="22"/>
          <w:lang w:val="en-NZ" w:eastAsia="en-US"/>
        </w:rPr>
        <w:t xml:space="preserve"> essentially for the taking of water delivered to the pond</w:t>
      </w:r>
      <w:r w:rsidR="00AF7A61">
        <w:rPr>
          <w:rFonts w:ascii="Arial" w:hAnsi="Arial" w:cs="Arial"/>
          <w:szCs w:val="22"/>
          <w:lang w:val="en-NZ" w:eastAsia="en-US"/>
        </w:rPr>
        <w:t>s</w:t>
      </w:r>
      <w:r w:rsidR="00E538A8">
        <w:rPr>
          <w:rFonts w:ascii="Arial" w:hAnsi="Arial" w:cs="Arial"/>
          <w:szCs w:val="22"/>
          <w:lang w:val="en-NZ" w:eastAsia="en-US"/>
        </w:rPr>
        <w:t>. Therefore, in</w:t>
      </w:r>
      <w:r w:rsidR="001A4CC8" w:rsidRPr="00F4610C">
        <w:rPr>
          <w:rFonts w:ascii="Arial" w:hAnsi="Arial" w:cs="Arial"/>
          <w:bCs/>
          <w:color w:val="000000"/>
          <w:szCs w:val="22"/>
        </w:rPr>
        <w:t xml:space="preserve"> addition to the </w:t>
      </w:r>
      <w:r w:rsidR="00FF0D11">
        <w:rPr>
          <w:rFonts w:ascii="Arial" w:hAnsi="Arial" w:cs="Arial"/>
          <w:bCs/>
          <w:color w:val="000000"/>
          <w:szCs w:val="22"/>
        </w:rPr>
        <w:t>primary and supplementary allocation</w:t>
      </w:r>
      <w:r w:rsidR="001A4CC8" w:rsidRPr="00F4610C">
        <w:rPr>
          <w:rFonts w:ascii="Arial" w:hAnsi="Arial" w:cs="Arial"/>
          <w:bCs/>
          <w:color w:val="000000"/>
          <w:szCs w:val="22"/>
        </w:rPr>
        <w:t xml:space="preserve"> take</w:t>
      </w:r>
      <w:r w:rsidR="004E70B9" w:rsidRPr="00F4610C">
        <w:rPr>
          <w:rFonts w:ascii="Arial" w:hAnsi="Arial" w:cs="Arial"/>
          <w:bCs/>
          <w:color w:val="000000"/>
          <w:szCs w:val="22"/>
        </w:rPr>
        <w:t>s</w:t>
      </w:r>
      <w:r w:rsidR="001A4CC8" w:rsidRPr="00F4610C">
        <w:rPr>
          <w:rFonts w:ascii="Arial" w:hAnsi="Arial" w:cs="Arial"/>
          <w:bCs/>
          <w:color w:val="000000"/>
          <w:szCs w:val="22"/>
        </w:rPr>
        <w:t xml:space="preserve"> of </w:t>
      </w:r>
      <w:r w:rsidR="00481A51" w:rsidRPr="00F4610C">
        <w:rPr>
          <w:rFonts w:ascii="Arial" w:hAnsi="Arial" w:cs="Arial"/>
          <w:bCs/>
          <w:color w:val="000000"/>
          <w:szCs w:val="22"/>
        </w:rPr>
        <w:t xml:space="preserve">water </w:t>
      </w:r>
      <w:r w:rsidR="00C433CC" w:rsidRPr="00F4610C">
        <w:rPr>
          <w:rFonts w:ascii="Arial" w:hAnsi="Arial" w:cs="Arial"/>
          <w:bCs/>
          <w:color w:val="000000"/>
          <w:szCs w:val="22"/>
        </w:rPr>
        <w:t>provided for by the above rules, t</w:t>
      </w:r>
      <w:r w:rsidR="0056223D" w:rsidRPr="00F4610C">
        <w:rPr>
          <w:rFonts w:ascii="Arial" w:hAnsi="Arial" w:cs="Arial"/>
          <w:bCs/>
          <w:color w:val="000000"/>
          <w:szCs w:val="22"/>
        </w:rPr>
        <w:t>he t</w:t>
      </w:r>
      <w:r w:rsidR="004B2560" w:rsidRPr="00F4610C">
        <w:rPr>
          <w:rFonts w:ascii="Arial" w:hAnsi="Arial" w:cs="Arial"/>
          <w:bCs/>
          <w:color w:val="000000"/>
          <w:szCs w:val="22"/>
        </w:rPr>
        <w:t>aki</w:t>
      </w:r>
      <w:r w:rsidR="00610590" w:rsidRPr="00F4610C">
        <w:rPr>
          <w:rFonts w:ascii="Arial" w:hAnsi="Arial" w:cs="Arial"/>
          <w:bCs/>
          <w:color w:val="000000"/>
          <w:szCs w:val="22"/>
        </w:rPr>
        <w:t xml:space="preserve">ng </w:t>
      </w:r>
      <w:r w:rsidR="0056223D" w:rsidRPr="00F4610C">
        <w:rPr>
          <w:rFonts w:ascii="Arial" w:hAnsi="Arial" w:cs="Arial"/>
          <w:bCs/>
          <w:color w:val="000000"/>
          <w:szCs w:val="22"/>
        </w:rPr>
        <w:t xml:space="preserve">of </w:t>
      </w:r>
      <w:r w:rsidR="00E106A0" w:rsidRPr="00F4610C">
        <w:rPr>
          <w:rFonts w:ascii="Arial" w:hAnsi="Arial" w:cs="Arial"/>
          <w:bCs/>
          <w:color w:val="000000"/>
          <w:szCs w:val="22"/>
        </w:rPr>
        <w:t xml:space="preserve">water </w:t>
      </w:r>
      <w:r w:rsidR="00610590" w:rsidRPr="00F4610C">
        <w:rPr>
          <w:rFonts w:ascii="Arial" w:hAnsi="Arial" w:cs="Arial"/>
          <w:bCs/>
          <w:color w:val="000000"/>
          <w:szCs w:val="22"/>
        </w:rPr>
        <w:t xml:space="preserve">from </w:t>
      </w:r>
      <w:r w:rsidR="004E70B9" w:rsidRPr="00F4610C">
        <w:rPr>
          <w:rFonts w:ascii="Arial" w:hAnsi="Arial" w:cs="Arial"/>
          <w:bCs/>
          <w:color w:val="000000"/>
          <w:szCs w:val="22"/>
        </w:rPr>
        <w:t xml:space="preserve">storage </w:t>
      </w:r>
      <w:r w:rsidR="00610590" w:rsidRPr="00F4610C">
        <w:rPr>
          <w:rFonts w:ascii="Arial" w:hAnsi="Arial" w:cs="Arial"/>
          <w:bCs/>
          <w:color w:val="000000"/>
          <w:szCs w:val="22"/>
        </w:rPr>
        <w:t>pond</w:t>
      </w:r>
      <w:r w:rsidR="004E70B9" w:rsidRPr="00F4610C">
        <w:rPr>
          <w:rFonts w:ascii="Arial" w:hAnsi="Arial" w:cs="Arial"/>
          <w:bCs/>
          <w:color w:val="000000"/>
          <w:szCs w:val="22"/>
        </w:rPr>
        <w:t>s</w:t>
      </w:r>
      <w:r w:rsidR="003D14B9" w:rsidRPr="00F4610C">
        <w:rPr>
          <w:rFonts w:ascii="Arial" w:hAnsi="Arial" w:cs="Arial"/>
          <w:bCs/>
          <w:color w:val="000000"/>
          <w:szCs w:val="22"/>
        </w:rPr>
        <w:t xml:space="preserve"> </w:t>
      </w:r>
      <w:r w:rsidR="00152480" w:rsidRPr="00F4610C">
        <w:rPr>
          <w:rFonts w:ascii="Arial" w:hAnsi="Arial" w:cs="Arial"/>
          <w:bCs/>
          <w:color w:val="000000"/>
          <w:szCs w:val="22"/>
        </w:rPr>
        <w:t>requires resource consent in accordance with Rule 12.1.5.1.</w:t>
      </w:r>
      <w:r w:rsidR="00BE4069">
        <w:rPr>
          <w:rFonts w:ascii="Arial" w:hAnsi="Arial" w:cs="Arial"/>
          <w:bCs/>
          <w:color w:val="000000"/>
          <w:szCs w:val="22"/>
        </w:rPr>
        <w:t xml:space="preserve"> </w:t>
      </w:r>
      <w:r w:rsidR="00BE4069">
        <w:rPr>
          <w:rFonts w:ascii="Arial" w:hAnsi="Arial" w:cs="Arial"/>
          <w:szCs w:val="22"/>
          <w:lang w:val="en-NZ" w:eastAsia="en-US"/>
        </w:rPr>
        <w:t>Where multiple water permits are required for contiguous takes, these can be considered on the same consent.</w:t>
      </w:r>
    </w:p>
    <w:p w14:paraId="51EE9F0C" w14:textId="748C42C5" w:rsidR="0029558A" w:rsidRDefault="0029558A" w:rsidP="00C41816">
      <w:pPr>
        <w:spacing w:before="0"/>
        <w:rPr>
          <w:rFonts w:ascii="Arial" w:hAnsi="Arial" w:cs="Arial"/>
          <w:szCs w:val="22"/>
          <w:lang w:val="en-NZ" w:eastAsia="en-US"/>
        </w:rPr>
      </w:pPr>
    </w:p>
    <w:p w14:paraId="7EC3C5E1" w14:textId="08B482CF" w:rsidR="0029558A" w:rsidRPr="00BE4069" w:rsidRDefault="00997525" w:rsidP="00C41816">
      <w:pPr>
        <w:spacing w:before="0"/>
        <w:rPr>
          <w:rFonts w:ascii="Arial" w:hAnsi="Arial" w:cs="Arial"/>
          <w:szCs w:val="22"/>
          <w:lang w:val="en-NZ" w:eastAsia="en-US"/>
        </w:rPr>
      </w:pPr>
      <w:r>
        <w:rPr>
          <w:rFonts w:ascii="Arial" w:hAnsi="Arial" w:cs="Arial"/>
          <w:szCs w:val="22"/>
          <w:lang w:val="en-NZ" w:eastAsia="en-US"/>
        </w:rPr>
        <w:t>Likewise, the proposed non-consumptive component of the Albert Burn take</w:t>
      </w:r>
      <w:r w:rsidR="000D0382">
        <w:rPr>
          <w:rFonts w:ascii="Arial" w:hAnsi="Arial" w:cs="Arial"/>
          <w:szCs w:val="22"/>
          <w:lang w:val="en-NZ" w:eastAsia="en-US"/>
        </w:rPr>
        <w:t>s</w:t>
      </w:r>
      <w:r>
        <w:rPr>
          <w:rFonts w:ascii="Arial" w:hAnsi="Arial" w:cs="Arial"/>
          <w:szCs w:val="22"/>
          <w:lang w:val="en-NZ" w:eastAsia="en-US"/>
        </w:rPr>
        <w:t xml:space="preserve"> and the </w:t>
      </w:r>
      <w:r w:rsidR="0029558A">
        <w:rPr>
          <w:rFonts w:ascii="Arial" w:hAnsi="Arial" w:cs="Arial"/>
          <w:szCs w:val="22"/>
          <w:lang w:val="en-NZ" w:eastAsia="en-US"/>
        </w:rPr>
        <w:t xml:space="preserve">proposed take from the Clutha River </w:t>
      </w:r>
      <w:r>
        <w:rPr>
          <w:rFonts w:ascii="Arial" w:hAnsi="Arial" w:cs="Arial"/>
          <w:szCs w:val="22"/>
          <w:lang w:val="en-NZ" w:eastAsia="en-US"/>
        </w:rPr>
        <w:t>are</w:t>
      </w:r>
      <w:r w:rsidR="0029558A">
        <w:rPr>
          <w:rFonts w:ascii="Arial" w:hAnsi="Arial" w:cs="Arial"/>
          <w:szCs w:val="22"/>
          <w:lang w:val="en-NZ" w:eastAsia="en-US"/>
        </w:rPr>
        <w:t xml:space="preserve"> also considered under Rule 12.1.5.1.</w:t>
      </w:r>
    </w:p>
    <w:p w14:paraId="3F5A2542" w14:textId="77777777" w:rsidR="004B2560" w:rsidRDefault="004B2560" w:rsidP="00C41816">
      <w:pPr>
        <w:spacing w:before="0"/>
        <w:rPr>
          <w:rFonts w:ascii="Arial" w:hAnsi="Arial" w:cs="Arial"/>
          <w:bCs/>
          <w:color w:val="000000"/>
          <w:szCs w:val="24"/>
        </w:rPr>
      </w:pPr>
    </w:p>
    <w:p w14:paraId="0AB18716" w14:textId="4D322C10" w:rsidR="00B73999" w:rsidRPr="004B0516" w:rsidRDefault="00B73999" w:rsidP="00C41816">
      <w:pPr>
        <w:pStyle w:val="BulletedList"/>
        <w:numPr>
          <w:ilvl w:val="0"/>
          <w:numId w:val="0"/>
        </w:numPr>
        <w:spacing w:after="0" w:line="240" w:lineRule="auto"/>
        <w:ind w:left="425"/>
        <w:jc w:val="both"/>
        <w:rPr>
          <w:rFonts w:ascii="Arial" w:hAnsi="Arial" w:cs="Arial"/>
          <w:b/>
          <w:i/>
        </w:rPr>
      </w:pPr>
      <w:r w:rsidRPr="004B0516">
        <w:rPr>
          <w:rFonts w:ascii="Arial" w:hAnsi="Arial" w:cs="Arial"/>
          <w:b/>
          <w:i/>
        </w:rPr>
        <w:t>Discretionary Activity Rule 12.</w:t>
      </w:r>
      <w:r>
        <w:rPr>
          <w:rFonts w:ascii="Arial" w:hAnsi="Arial" w:cs="Arial"/>
          <w:b/>
          <w:i/>
        </w:rPr>
        <w:t>1</w:t>
      </w:r>
      <w:r w:rsidRPr="004B0516">
        <w:rPr>
          <w:rFonts w:ascii="Arial" w:hAnsi="Arial" w:cs="Arial"/>
          <w:b/>
          <w:i/>
        </w:rPr>
        <w:t>.</w:t>
      </w:r>
      <w:r>
        <w:rPr>
          <w:rFonts w:ascii="Arial" w:hAnsi="Arial" w:cs="Arial"/>
          <w:b/>
          <w:i/>
        </w:rPr>
        <w:t>5</w:t>
      </w:r>
      <w:r w:rsidRPr="004B0516">
        <w:rPr>
          <w:rFonts w:ascii="Arial" w:hAnsi="Arial" w:cs="Arial"/>
          <w:b/>
          <w:i/>
        </w:rPr>
        <w:t>.</w:t>
      </w:r>
      <w:r>
        <w:rPr>
          <w:rFonts w:ascii="Arial" w:hAnsi="Arial" w:cs="Arial"/>
          <w:b/>
          <w:i/>
        </w:rPr>
        <w:t>1</w:t>
      </w:r>
      <w:r w:rsidRPr="004B0516">
        <w:rPr>
          <w:rFonts w:ascii="Arial" w:hAnsi="Arial" w:cs="Arial"/>
          <w:b/>
          <w:i/>
        </w:rPr>
        <w:t xml:space="preserve">  </w:t>
      </w:r>
    </w:p>
    <w:p w14:paraId="6FFB592D" w14:textId="61DBCE58" w:rsidR="00B73999" w:rsidRPr="007E1CDC" w:rsidRDefault="00B73999" w:rsidP="00C41816">
      <w:pPr>
        <w:pStyle w:val="BulletedList"/>
        <w:numPr>
          <w:ilvl w:val="0"/>
          <w:numId w:val="0"/>
        </w:numPr>
        <w:tabs>
          <w:tab w:val="left" w:pos="1800"/>
        </w:tabs>
        <w:spacing w:after="0" w:line="240" w:lineRule="auto"/>
        <w:ind w:left="426" w:hanging="1"/>
        <w:jc w:val="both"/>
        <w:rPr>
          <w:rFonts w:ascii="Arial" w:hAnsi="Arial" w:cs="Arial"/>
          <w:i/>
        </w:rPr>
      </w:pPr>
      <w:r w:rsidRPr="007E1CDC">
        <w:rPr>
          <w:rFonts w:ascii="Arial" w:hAnsi="Arial" w:cs="Arial"/>
          <w:i/>
        </w:rPr>
        <w:t>Except as provided for by Rules 12.1.1.1 to 12.1.4.7</w:t>
      </w:r>
      <w:r w:rsidR="007E1CDC" w:rsidRPr="007E1CDC">
        <w:rPr>
          <w:rFonts w:ascii="Arial" w:hAnsi="Arial" w:cs="Arial"/>
          <w:i/>
        </w:rPr>
        <w:t>, the taking and use of surface water is a discretionary activity.</w:t>
      </w:r>
    </w:p>
    <w:p w14:paraId="4208EB8F" w14:textId="68C8A8E6" w:rsidR="00B73999" w:rsidRDefault="00B73999" w:rsidP="00C41816">
      <w:pPr>
        <w:spacing w:before="0"/>
        <w:rPr>
          <w:rFonts w:ascii="Arial" w:hAnsi="Arial" w:cs="Arial"/>
          <w:bCs/>
          <w:color w:val="000000"/>
          <w:szCs w:val="24"/>
        </w:rPr>
      </w:pPr>
    </w:p>
    <w:p w14:paraId="7504762A" w14:textId="07492565" w:rsidR="00875893" w:rsidRDefault="001F6B4C" w:rsidP="00C41816">
      <w:pPr>
        <w:spacing w:before="0"/>
        <w:rPr>
          <w:rFonts w:ascii="Arial" w:hAnsi="Arial" w:cs="Arial"/>
          <w:bCs/>
          <w:color w:val="000000"/>
          <w:szCs w:val="24"/>
        </w:rPr>
      </w:pPr>
      <w:r>
        <w:rPr>
          <w:rFonts w:ascii="Arial" w:hAnsi="Arial" w:cs="Arial"/>
          <w:bCs/>
          <w:color w:val="000000"/>
          <w:szCs w:val="24"/>
        </w:rPr>
        <w:lastRenderedPageBreak/>
        <w:t>The proposed activity also involves</w:t>
      </w:r>
      <w:r w:rsidR="00AF2529">
        <w:rPr>
          <w:rFonts w:ascii="Arial" w:hAnsi="Arial" w:cs="Arial"/>
          <w:bCs/>
          <w:color w:val="000000"/>
          <w:szCs w:val="24"/>
        </w:rPr>
        <w:t xml:space="preserve"> the</w:t>
      </w:r>
      <w:r>
        <w:rPr>
          <w:rFonts w:ascii="Arial" w:hAnsi="Arial" w:cs="Arial"/>
          <w:bCs/>
          <w:color w:val="000000"/>
          <w:szCs w:val="24"/>
        </w:rPr>
        <w:t xml:space="preserve"> d</w:t>
      </w:r>
      <w:r w:rsidR="00875893">
        <w:rPr>
          <w:rFonts w:ascii="Arial" w:hAnsi="Arial" w:cs="Arial"/>
          <w:bCs/>
          <w:color w:val="000000"/>
          <w:szCs w:val="24"/>
        </w:rPr>
        <w:t>ischarge</w:t>
      </w:r>
      <w:r w:rsidR="00484413">
        <w:rPr>
          <w:rFonts w:ascii="Arial" w:hAnsi="Arial" w:cs="Arial"/>
          <w:bCs/>
          <w:color w:val="000000"/>
          <w:szCs w:val="24"/>
        </w:rPr>
        <w:t xml:space="preserve"> of </w:t>
      </w:r>
      <w:r w:rsidR="00AF5C41">
        <w:rPr>
          <w:rFonts w:ascii="Arial" w:hAnsi="Arial" w:cs="Arial"/>
          <w:bCs/>
          <w:color w:val="000000"/>
          <w:szCs w:val="24"/>
        </w:rPr>
        <w:t>overflow</w:t>
      </w:r>
      <w:r w:rsidR="00875893">
        <w:rPr>
          <w:rFonts w:ascii="Arial" w:hAnsi="Arial" w:cs="Arial"/>
          <w:bCs/>
          <w:color w:val="000000"/>
          <w:szCs w:val="24"/>
        </w:rPr>
        <w:t xml:space="preserve"> from</w:t>
      </w:r>
      <w:r>
        <w:rPr>
          <w:rFonts w:ascii="Arial" w:hAnsi="Arial" w:cs="Arial"/>
          <w:bCs/>
          <w:color w:val="000000"/>
          <w:szCs w:val="24"/>
        </w:rPr>
        <w:t xml:space="preserve"> </w:t>
      </w:r>
      <w:r w:rsidR="00484413">
        <w:rPr>
          <w:rFonts w:ascii="Arial" w:hAnsi="Arial" w:cs="Arial"/>
          <w:bCs/>
          <w:color w:val="000000"/>
          <w:szCs w:val="24"/>
        </w:rPr>
        <w:t>the</w:t>
      </w:r>
      <w:r w:rsidR="00875893">
        <w:rPr>
          <w:rFonts w:ascii="Arial" w:hAnsi="Arial" w:cs="Arial"/>
          <w:bCs/>
          <w:color w:val="000000"/>
          <w:szCs w:val="24"/>
        </w:rPr>
        <w:t xml:space="preserve"> Albert Burn </w:t>
      </w:r>
      <w:r w:rsidR="00484413">
        <w:rPr>
          <w:rFonts w:ascii="Arial" w:hAnsi="Arial" w:cs="Arial"/>
          <w:bCs/>
          <w:color w:val="000000"/>
          <w:szCs w:val="24"/>
        </w:rPr>
        <w:t xml:space="preserve">pond and </w:t>
      </w:r>
      <w:r w:rsidR="00687391">
        <w:rPr>
          <w:rFonts w:ascii="Arial" w:hAnsi="Arial" w:cs="Arial"/>
          <w:bCs/>
          <w:color w:val="000000"/>
          <w:szCs w:val="24"/>
        </w:rPr>
        <w:t>weir</w:t>
      </w:r>
      <w:r w:rsidR="00AF2529">
        <w:rPr>
          <w:rFonts w:ascii="Arial" w:hAnsi="Arial" w:cs="Arial"/>
          <w:bCs/>
          <w:color w:val="000000"/>
          <w:szCs w:val="24"/>
        </w:rPr>
        <w:t xml:space="preserve"> back</w:t>
      </w:r>
      <w:r w:rsidR="00687391">
        <w:rPr>
          <w:rFonts w:ascii="Arial" w:hAnsi="Arial" w:cs="Arial"/>
          <w:bCs/>
          <w:color w:val="000000"/>
          <w:szCs w:val="24"/>
        </w:rPr>
        <w:t xml:space="preserve"> </w:t>
      </w:r>
      <w:r w:rsidR="00875893">
        <w:rPr>
          <w:rFonts w:ascii="Arial" w:hAnsi="Arial" w:cs="Arial"/>
          <w:bCs/>
          <w:color w:val="000000"/>
          <w:szCs w:val="24"/>
        </w:rPr>
        <w:t xml:space="preserve">to </w:t>
      </w:r>
      <w:r w:rsidR="00FF59F7">
        <w:rPr>
          <w:rFonts w:ascii="Arial" w:hAnsi="Arial" w:cs="Arial"/>
          <w:bCs/>
          <w:color w:val="000000"/>
          <w:szCs w:val="24"/>
        </w:rPr>
        <w:t xml:space="preserve">the </w:t>
      </w:r>
      <w:r w:rsidR="00875893">
        <w:rPr>
          <w:rFonts w:ascii="Arial" w:hAnsi="Arial" w:cs="Arial"/>
          <w:bCs/>
          <w:color w:val="000000"/>
          <w:szCs w:val="24"/>
        </w:rPr>
        <w:t>Albert Burn</w:t>
      </w:r>
      <w:r w:rsidR="00AF2529">
        <w:rPr>
          <w:rFonts w:ascii="Arial" w:hAnsi="Arial" w:cs="Arial"/>
          <w:bCs/>
          <w:color w:val="000000"/>
          <w:szCs w:val="24"/>
        </w:rPr>
        <w:t>. Likewise, overflow</w:t>
      </w:r>
      <w:r w:rsidR="00FF59F7">
        <w:rPr>
          <w:rFonts w:ascii="Arial" w:hAnsi="Arial" w:cs="Arial"/>
          <w:bCs/>
          <w:color w:val="000000"/>
          <w:szCs w:val="24"/>
        </w:rPr>
        <w:t xml:space="preserve"> </w:t>
      </w:r>
      <w:r w:rsidR="00687391">
        <w:rPr>
          <w:rFonts w:ascii="Arial" w:hAnsi="Arial" w:cs="Arial"/>
          <w:bCs/>
          <w:color w:val="000000"/>
          <w:szCs w:val="24"/>
        </w:rPr>
        <w:t>from</w:t>
      </w:r>
      <w:r w:rsidR="00FF59F7">
        <w:rPr>
          <w:rFonts w:ascii="Arial" w:hAnsi="Arial" w:cs="Arial"/>
          <w:bCs/>
          <w:color w:val="000000"/>
          <w:szCs w:val="24"/>
        </w:rPr>
        <w:t xml:space="preserve"> </w:t>
      </w:r>
      <w:r w:rsidR="00323606">
        <w:rPr>
          <w:rFonts w:ascii="Arial" w:hAnsi="Arial" w:cs="Arial"/>
          <w:bCs/>
          <w:color w:val="000000"/>
          <w:szCs w:val="24"/>
        </w:rPr>
        <w:t>P</w:t>
      </w:r>
      <w:r w:rsidR="00687391">
        <w:rPr>
          <w:rFonts w:ascii="Arial" w:hAnsi="Arial" w:cs="Arial"/>
          <w:bCs/>
          <w:color w:val="000000"/>
          <w:szCs w:val="24"/>
        </w:rPr>
        <w:t>ond</w:t>
      </w:r>
      <w:r w:rsidR="00627478">
        <w:rPr>
          <w:rFonts w:ascii="Arial" w:hAnsi="Arial" w:cs="Arial"/>
          <w:bCs/>
          <w:color w:val="000000"/>
          <w:szCs w:val="24"/>
        </w:rPr>
        <w:t xml:space="preserve"> 2 </w:t>
      </w:r>
      <w:r w:rsidR="00FF59F7">
        <w:rPr>
          <w:rFonts w:ascii="Arial" w:hAnsi="Arial" w:cs="Arial"/>
          <w:bCs/>
          <w:color w:val="000000"/>
          <w:szCs w:val="24"/>
        </w:rPr>
        <w:t>in the Schoolhouse Creek catchment</w:t>
      </w:r>
      <w:r w:rsidR="00AF2529">
        <w:rPr>
          <w:rFonts w:ascii="Arial" w:hAnsi="Arial" w:cs="Arial"/>
          <w:bCs/>
          <w:color w:val="000000"/>
          <w:szCs w:val="24"/>
        </w:rPr>
        <w:t xml:space="preserve"> is discharged</w:t>
      </w:r>
      <w:r w:rsidR="00FF59F7">
        <w:rPr>
          <w:rFonts w:ascii="Arial" w:hAnsi="Arial" w:cs="Arial"/>
          <w:bCs/>
          <w:color w:val="000000"/>
          <w:szCs w:val="24"/>
        </w:rPr>
        <w:t xml:space="preserve"> </w:t>
      </w:r>
      <w:r w:rsidR="00627478">
        <w:rPr>
          <w:rFonts w:ascii="Arial" w:hAnsi="Arial" w:cs="Arial"/>
          <w:bCs/>
          <w:color w:val="000000"/>
          <w:szCs w:val="24"/>
        </w:rPr>
        <w:t xml:space="preserve">to </w:t>
      </w:r>
      <w:r w:rsidR="00484413">
        <w:rPr>
          <w:rFonts w:ascii="Arial" w:hAnsi="Arial" w:cs="Arial"/>
          <w:bCs/>
          <w:color w:val="000000"/>
          <w:szCs w:val="24"/>
        </w:rPr>
        <w:t>an unnamed tributary of the Clutha River</w:t>
      </w:r>
      <w:r>
        <w:rPr>
          <w:rFonts w:ascii="Arial" w:hAnsi="Arial" w:cs="Arial"/>
          <w:bCs/>
          <w:color w:val="000000"/>
          <w:szCs w:val="24"/>
        </w:rPr>
        <w:t>.</w:t>
      </w:r>
      <w:r w:rsidR="00AF2529">
        <w:rPr>
          <w:rFonts w:ascii="Arial" w:hAnsi="Arial" w:cs="Arial"/>
          <w:bCs/>
          <w:color w:val="000000"/>
          <w:szCs w:val="24"/>
        </w:rPr>
        <w:t xml:space="preserve"> The unnamed tributary is noted as being located within the same catchment as Schoolhouse Creek in </w:t>
      </w:r>
      <w:r w:rsidR="00AC0FB6">
        <w:rPr>
          <w:rFonts w:ascii="Arial" w:hAnsi="Arial" w:cs="Arial"/>
          <w:bCs/>
          <w:color w:val="000000"/>
          <w:szCs w:val="24"/>
        </w:rPr>
        <w:t>Schedule 16 of the RPW</w:t>
      </w:r>
      <w:r w:rsidR="00AF2529">
        <w:rPr>
          <w:rFonts w:ascii="Arial" w:hAnsi="Arial" w:cs="Arial"/>
          <w:bCs/>
          <w:color w:val="000000"/>
          <w:szCs w:val="24"/>
        </w:rPr>
        <w:t xml:space="preserve">. Therefore, both </w:t>
      </w:r>
      <w:r>
        <w:rPr>
          <w:rFonts w:ascii="Arial" w:hAnsi="Arial" w:cs="Arial"/>
          <w:bCs/>
          <w:color w:val="000000"/>
          <w:szCs w:val="24"/>
        </w:rPr>
        <w:t xml:space="preserve">discharges comply with </w:t>
      </w:r>
      <w:r w:rsidR="00861407">
        <w:rPr>
          <w:rFonts w:ascii="Arial" w:hAnsi="Arial" w:cs="Arial"/>
          <w:bCs/>
          <w:color w:val="000000"/>
          <w:szCs w:val="24"/>
        </w:rPr>
        <w:t>the</w:t>
      </w:r>
      <w:r w:rsidR="00FF59F7">
        <w:rPr>
          <w:rFonts w:ascii="Arial" w:hAnsi="Arial" w:cs="Arial"/>
          <w:bCs/>
          <w:color w:val="000000"/>
          <w:szCs w:val="24"/>
        </w:rPr>
        <w:t xml:space="preserve"> following permitted activity rule.</w:t>
      </w:r>
    </w:p>
    <w:p w14:paraId="6514DB97" w14:textId="77777777" w:rsidR="00875893" w:rsidRDefault="00875893" w:rsidP="00C41816">
      <w:pPr>
        <w:spacing w:before="0"/>
        <w:rPr>
          <w:rFonts w:ascii="Arial" w:hAnsi="Arial" w:cs="Arial"/>
          <w:bCs/>
          <w:color w:val="000000"/>
          <w:szCs w:val="24"/>
        </w:rPr>
      </w:pPr>
    </w:p>
    <w:p w14:paraId="33819C33" w14:textId="5436144E" w:rsidR="002A6EDE" w:rsidRPr="001B362D" w:rsidRDefault="002A6EDE" w:rsidP="00C41816">
      <w:pPr>
        <w:pStyle w:val="BulletedList"/>
        <w:numPr>
          <w:ilvl w:val="0"/>
          <w:numId w:val="0"/>
        </w:numPr>
        <w:spacing w:after="0" w:line="240" w:lineRule="auto"/>
        <w:ind w:left="425"/>
        <w:jc w:val="both"/>
        <w:rPr>
          <w:rFonts w:ascii="Arial" w:hAnsi="Arial" w:cs="Arial"/>
          <w:b/>
          <w:i/>
        </w:rPr>
      </w:pPr>
      <w:r w:rsidRPr="001B362D">
        <w:rPr>
          <w:rFonts w:ascii="Arial" w:hAnsi="Arial" w:cs="Arial"/>
          <w:b/>
          <w:i/>
        </w:rPr>
        <w:t>Permitted Activity Rule 12.C.1</w:t>
      </w:r>
      <w:r w:rsidR="00CC1B8E" w:rsidRPr="001B362D">
        <w:rPr>
          <w:rFonts w:ascii="Arial" w:hAnsi="Arial" w:cs="Arial"/>
          <w:b/>
          <w:i/>
        </w:rPr>
        <w:t>.1</w:t>
      </w:r>
      <w:r w:rsidRPr="001B362D">
        <w:rPr>
          <w:rFonts w:ascii="Arial" w:hAnsi="Arial" w:cs="Arial"/>
          <w:b/>
          <w:i/>
        </w:rPr>
        <w:t xml:space="preserve">  </w:t>
      </w:r>
    </w:p>
    <w:p w14:paraId="268D2FAE" w14:textId="60920193" w:rsidR="00D40E54" w:rsidRPr="001B362D" w:rsidRDefault="00D40E54" w:rsidP="00C41816">
      <w:pPr>
        <w:pStyle w:val="BulletedList"/>
        <w:numPr>
          <w:ilvl w:val="0"/>
          <w:numId w:val="0"/>
        </w:numPr>
        <w:tabs>
          <w:tab w:val="left" w:pos="1800"/>
        </w:tabs>
        <w:spacing w:after="0" w:line="240" w:lineRule="auto"/>
        <w:ind w:left="426" w:hanging="1"/>
        <w:jc w:val="both"/>
        <w:rPr>
          <w:rFonts w:ascii="Arial" w:hAnsi="Arial" w:cs="Arial"/>
          <w:i/>
        </w:rPr>
      </w:pPr>
      <w:r w:rsidRPr="001B362D">
        <w:rPr>
          <w:rFonts w:ascii="Arial" w:hAnsi="Arial" w:cs="Arial"/>
          <w:i/>
        </w:rPr>
        <w:t>The discharge of water or any contaminant to water, or onto or into land in circumstances which may result in a contaminant entering water, is a permitted activity, providing:</w:t>
      </w:r>
    </w:p>
    <w:p w14:paraId="0E5214B7" w14:textId="7188C226" w:rsidR="002A6EDE" w:rsidRPr="001B362D" w:rsidRDefault="002A6EDE" w:rsidP="00C41816">
      <w:pPr>
        <w:pStyle w:val="BulletedList"/>
        <w:numPr>
          <w:ilvl w:val="0"/>
          <w:numId w:val="0"/>
        </w:numPr>
        <w:tabs>
          <w:tab w:val="left" w:pos="1800"/>
        </w:tabs>
        <w:spacing w:after="0" w:line="240" w:lineRule="auto"/>
        <w:ind w:left="850" w:hanging="425"/>
        <w:jc w:val="both"/>
        <w:rPr>
          <w:rFonts w:ascii="Arial" w:hAnsi="Arial" w:cs="Arial"/>
          <w:i/>
        </w:rPr>
      </w:pPr>
      <w:r w:rsidRPr="001B362D">
        <w:rPr>
          <w:rFonts w:ascii="Arial" w:hAnsi="Arial" w:cs="Arial"/>
          <w:i/>
        </w:rPr>
        <w:t>(</w:t>
      </w:r>
      <w:r w:rsidR="00CC1B8E" w:rsidRPr="001B362D">
        <w:rPr>
          <w:rFonts w:ascii="Arial" w:hAnsi="Arial" w:cs="Arial"/>
          <w:i/>
        </w:rPr>
        <w:t>a</w:t>
      </w:r>
      <w:r w:rsidRPr="001B362D">
        <w:rPr>
          <w:rFonts w:ascii="Arial" w:hAnsi="Arial" w:cs="Arial"/>
          <w:i/>
        </w:rPr>
        <w:t xml:space="preserve">) </w:t>
      </w:r>
      <w:r w:rsidRPr="001B362D">
        <w:rPr>
          <w:rFonts w:ascii="Arial" w:hAnsi="Arial" w:cs="Arial"/>
          <w:i/>
        </w:rPr>
        <w:tab/>
      </w:r>
      <w:r w:rsidR="00CC1B8E" w:rsidRPr="001B362D">
        <w:rPr>
          <w:rFonts w:ascii="Arial" w:hAnsi="Arial" w:cs="Arial"/>
          <w:i/>
        </w:rPr>
        <w:t>The discharge does not result in flooding, erosion, land instability or property damage; and</w:t>
      </w:r>
      <w:r w:rsidRPr="001B362D">
        <w:rPr>
          <w:rFonts w:ascii="Arial" w:hAnsi="Arial" w:cs="Arial"/>
          <w:i/>
        </w:rPr>
        <w:t>.</w:t>
      </w:r>
    </w:p>
    <w:p w14:paraId="7DF16F31" w14:textId="40481FE1" w:rsidR="002A6EDE" w:rsidRPr="001B362D" w:rsidRDefault="002A6EDE" w:rsidP="00C41816">
      <w:pPr>
        <w:pStyle w:val="BulletedList"/>
        <w:numPr>
          <w:ilvl w:val="0"/>
          <w:numId w:val="0"/>
        </w:numPr>
        <w:tabs>
          <w:tab w:val="left" w:pos="1800"/>
        </w:tabs>
        <w:spacing w:after="0" w:line="240" w:lineRule="auto"/>
        <w:ind w:left="850" w:hanging="425"/>
        <w:jc w:val="both"/>
        <w:rPr>
          <w:rFonts w:ascii="Arial" w:hAnsi="Arial" w:cs="Arial"/>
          <w:i/>
        </w:rPr>
      </w:pPr>
      <w:r w:rsidRPr="001B362D">
        <w:rPr>
          <w:rFonts w:ascii="Arial" w:hAnsi="Arial" w:cs="Arial"/>
          <w:i/>
        </w:rPr>
        <w:t>(</w:t>
      </w:r>
      <w:r w:rsidR="003F7E31" w:rsidRPr="001B362D">
        <w:rPr>
          <w:rFonts w:ascii="Arial" w:hAnsi="Arial" w:cs="Arial"/>
          <w:i/>
        </w:rPr>
        <w:t>b</w:t>
      </w:r>
      <w:r w:rsidRPr="001B362D">
        <w:rPr>
          <w:rFonts w:ascii="Arial" w:hAnsi="Arial" w:cs="Arial"/>
          <w:i/>
        </w:rPr>
        <w:t xml:space="preserve">) </w:t>
      </w:r>
      <w:r w:rsidRPr="001B362D">
        <w:rPr>
          <w:rFonts w:ascii="Arial" w:hAnsi="Arial" w:cs="Arial"/>
          <w:i/>
        </w:rPr>
        <w:tab/>
      </w:r>
      <w:r w:rsidR="00CC1B8E" w:rsidRPr="001B362D">
        <w:rPr>
          <w:rFonts w:ascii="Arial" w:hAnsi="Arial" w:cs="Arial"/>
          <w:i/>
        </w:rPr>
        <w:t>There is no discharge of water from one catchment to water in another catchment; and</w:t>
      </w:r>
    </w:p>
    <w:p w14:paraId="3B53CEBF" w14:textId="0D2463A7" w:rsidR="00532598" w:rsidRPr="001B362D" w:rsidRDefault="00532598" w:rsidP="00C41816">
      <w:pPr>
        <w:pStyle w:val="BulletedList"/>
        <w:numPr>
          <w:ilvl w:val="0"/>
          <w:numId w:val="0"/>
        </w:numPr>
        <w:tabs>
          <w:tab w:val="left" w:pos="1800"/>
        </w:tabs>
        <w:spacing w:after="0" w:line="240" w:lineRule="auto"/>
        <w:ind w:left="850" w:hanging="425"/>
        <w:jc w:val="both"/>
        <w:rPr>
          <w:rFonts w:ascii="Arial" w:hAnsi="Arial" w:cs="Arial"/>
          <w:i/>
        </w:rPr>
      </w:pPr>
      <w:r w:rsidRPr="001B362D">
        <w:rPr>
          <w:rFonts w:ascii="Arial" w:hAnsi="Arial" w:cs="Arial"/>
          <w:i/>
        </w:rPr>
        <w:t>(</w:t>
      </w:r>
      <w:r w:rsidR="00CA3826" w:rsidRPr="001B362D">
        <w:rPr>
          <w:rFonts w:ascii="Arial" w:hAnsi="Arial" w:cs="Arial"/>
          <w:i/>
        </w:rPr>
        <w:t>c</w:t>
      </w:r>
      <w:r w:rsidRPr="001B362D">
        <w:rPr>
          <w:rFonts w:ascii="Arial" w:hAnsi="Arial" w:cs="Arial"/>
          <w:i/>
        </w:rPr>
        <w:t xml:space="preserve">) </w:t>
      </w:r>
      <w:r w:rsidRPr="001B362D">
        <w:rPr>
          <w:rFonts w:ascii="Arial" w:hAnsi="Arial" w:cs="Arial"/>
          <w:i/>
        </w:rPr>
        <w:tab/>
      </w:r>
      <w:r w:rsidR="00D40E54" w:rsidRPr="001B362D">
        <w:rPr>
          <w:rFonts w:ascii="Arial" w:hAnsi="Arial" w:cs="Arial"/>
          <w:i/>
        </w:rPr>
        <w:t>The discharge does not change the water level range or hydrological function of any Regionally Significant Wetland; and</w:t>
      </w:r>
    </w:p>
    <w:p w14:paraId="192F408B" w14:textId="2C47D1B2" w:rsidR="00532598" w:rsidRPr="001B362D" w:rsidRDefault="00532598" w:rsidP="00C41816">
      <w:pPr>
        <w:pStyle w:val="BulletedList"/>
        <w:numPr>
          <w:ilvl w:val="0"/>
          <w:numId w:val="0"/>
        </w:numPr>
        <w:tabs>
          <w:tab w:val="left" w:pos="1800"/>
        </w:tabs>
        <w:spacing w:after="0" w:line="240" w:lineRule="auto"/>
        <w:ind w:left="850" w:hanging="425"/>
        <w:jc w:val="both"/>
        <w:rPr>
          <w:rFonts w:ascii="Arial" w:hAnsi="Arial" w:cs="Arial"/>
          <w:i/>
        </w:rPr>
      </w:pPr>
      <w:r w:rsidRPr="001B362D">
        <w:rPr>
          <w:rFonts w:ascii="Arial" w:hAnsi="Arial" w:cs="Arial"/>
          <w:i/>
        </w:rPr>
        <w:t>(</w:t>
      </w:r>
      <w:r w:rsidR="00CA3826" w:rsidRPr="001B362D">
        <w:rPr>
          <w:rFonts w:ascii="Arial" w:hAnsi="Arial" w:cs="Arial"/>
          <w:i/>
        </w:rPr>
        <w:t>d</w:t>
      </w:r>
      <w:r w:rsidRPr="001B362D">
        <w:rPr>
          <w:rFonts w:ascii="Arial" w:hAnsi="Arial" w:cs="Arial"/>
          <w:i/>
        </w:rPr>
        <w:t xml:space="preserve">) </w:t>
      </w:r>
      <w:r w:rsidRPr="001B362D">
        <w:rPr>
          <w:rFonts w:ascii="Arial" w:hAnsi="Arial" w:cs="Arial"/>
          <w:i/>
        </w:rPr>
        <w:tab/>
      </w:r>
      <w:r w:rsidR="00D40E54" w:rsidRPr="001B362D">
        <w:rPr>
          <w:rFonts w:ascii="Arial" w:hAnsi="Arial" w:cs="Arial"/>
          <w:i/>
        </w:rPr>
        <w:t>When the discharge, including any discharge from a drain or water race, enters water in any lake, river, wetland or the coastal marine area; the discharge:</w:t>
      </w:r>
    </w:p>
    <w:p w14:paraId="626AF3DD" w14:textId="5F9EA7E6" w:rsidR="00D40E54" w:rsidRPr="001B362D" w:rsidRDefault="00D40E54" w:rsidP="00C41816">
      <w:pPr>
        <w:pStyle w:val="BulletedList"/>
        <w:numPr>
          <w:ilvl w:val="0"/>
          <w:numId w:val="0"/>
        </w:numPr>
        <w:tabs>
          <w:tab w:val="left" w:pos="1800"/>
        </w:tabs>
        <w:spacing w:after="0" w:line="240" w:lineRule="auto"/>
        <w:ind w:left="1276" w:hanging="425"/>
        <w:jc w:val="both"/>
        <w:rPr>
          <w:rFonts w:ascii="Arial" w:hAnsi="Arial" w:cs="Arial"/>
          <w:i/>
        </w:rPr>
      </w:pPr>
      <w:r w:rsidRPr="001B362D">
        <w:rPr>
          <w:rFonts w:ascii="Arial" w:hAnsi="Arial" w:cs="Arial"/>
          <w:i/>
        </w:rPr>
        <w:t>(i</w:t>
      </w:r>
      <w:r w:rsidR="00B52ED1">
        <w:rPr>
          <w:rFonts w:ascii="Arial" w:hAnsi="Arial" w:cs="Arial"/>
          <w:i/>
        </w:rPr>
        <w:t>)</w:t>
      </w:r>
      <w:r w:rsidR="00B52ED1">
        <w:rPr>
          <w:rFonts w:ascii="Arial" w:hAnsi="Arial" w:cs="Arial"/>
          <w:i/>
        </w:rPr>
        <w:tab/>
      </w:r>
      <w:r w:rsidRPr="001B362D">
        <w:rPr>
          <w:rFonts w:ascii="Arial" w:hAnsi="Arial" w:cs="Arial"/>
          <w:i/>
        </w:rPr>
        <w:t>Does not result in:</w:t>
      </w:r>
    </w:p>
    <w:p w14:paraId="68BC7A81" w14:textId="0D2B8EC0" w:rsidR="00D40E54" w:rsidRPr="001B362D" w:rsidRDefault="00D40E54"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(1)</w:t>
      </w:r>
      <w:r w:rsidR="00B52ED1">
        <w:rPr>
          <w:rFonts w:ascii="Arial" w:hAnsi="Arial" w:cs="Arial"/>
          <w:i/>
        </w:rPr>
        <w:tab/>
      </w:r>
      <w:r w:rsidRPr="001B362D">
        <w:rPr>
          <w:rFonts w:ascii="Arial" w:hAnsi="Arial" w:cs="Arial"/>
          <w:i/>
        </w:rPr>
        <w:t>A conspicuous change in colour or visual clarity; or</w:t>
      </w:r>
    </w:p>
    <w:p w14:paraId="2726D105" w14:textId="0CA72E14" w:rsidR="00D40E54" w:rsidRPr="001B362D" w:rsidRDefault="00D40E54"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(2)</w:t>
      </w:r>
      <w:r w:rsidR="00B52ED1">
        <w:rPr>
          <w:rFonts w:ascii="Arial" w:hAnsi="Arial" w:cs="Arial"/>
          <w:i/>
        </w:rPr>
        <w:tab/>
      </w:r>
      <w:r w:rsidRPr="001B362D">
        <w:rPr>
          <w:rFonts w:ascii="Arial" w:hAnsi="Arial" w:cs="Arial"/>
          <w:i/>
        </w:rPr>
        <w:t>A noticeable increase in local sedimentation, in the receiving water (refer to Figure 5); and</w:t>
      </w:r>
    </w:p>
    <w:p w14:paraId="7E438BBE" w14:textId="2F56BCFC" w:rsidR="00D40E54" w:rsidRPr="001B362D" w:rsidRDefault="00D40E54" w:rsidP="00C41816">
      <w:pPr>
        <w:pStyle w:val="BulletedList"/>
        <w:numPr>
          <w:ilvl w:val="0"/>
          <w:numId w:val="0"/>
        </w:numPr>
        <w:tabs>
          <w:tab w:val="left" w:pos="1800"/>
        </w:tabs>
        <w:spacing w:after="0" w:line="240" w:lineRule="auto"/>
        <w:ind w:left="1276" w:hanging="425"/>
        <w:jc w:val="both"/>
        <w:rPr>
          <w:rFonts w:ascii="Arial" w:hAnsi="Arial" w:cs="Arial"/>
          <w:i/>
        </w:rPr>
      </w:pPr>
      <w:r w:rsidRPr="001B362D">
        <w:rPr>
          <w:rFonts w:ascii="Arial" w:hAnsi="Arial" w:cs="Arial"/>
          <w:i/>
        </w:rPr>
        <w:t>(ii)</w:t>
      </w:r>
      <w:r w:rsidR="00B52ED1">
        <w:rPr>
          <w:rFonts w:ascii="Arial" w:hAnsi="Arial" w:cs="Arial"/>
          <w:i/>
        </w:rPr>
        <w:tab/>
      </w:r>
      <w:r w:rsidRPr="001B362D">
        <w:rPr>
          <w:rFonts w:ascii="Arial" w:hAnsi="Arial" w:cs="Arial"/>
          <w:i/>
        </w:rPr>
        <w:t>Does not have floatable or suspended organic materials; and</w:t>
      </w:r>
    </w:p>
    <w:p w14:paraId="58C89577" w14:textId="56025C99" w:rsidR="00D40E54" w:rsidRPr="001B362D" w:rsidRDefault="00D40E54" w:rsidP="00C41816">
      <w:pPr>
        <w:pStyle w:val="BulletedList"/>
        <w:numPr>
          <w:ilvl w:val="0"/>
          <w:numId w:val="0"/>
        </w:numPr>
        <w:tabs>
          <w:tab w:val="left" w:pos="1800"/>
        </w:tabs>
        <w:spacing w:after="0" w:line="240" w:lineRule="auto"/>
        <w:ind w:left="1276" w:hanging="425"/>
        <w:jc w:val="both"/>
        <w:rPr>
          <w:rFonts w:ascii="Arial" w:hAnsi="Arial" w:cs="Arial"/>
          <w:i/>
        </w:rPr>
      </w:pPr>
      <w:r w:rsidRPr="001B362D">
        <w:rPr>
          <w:rFonts w:ascii="Arial" w:hAnsi="Arial" w:cs="Arial"/>
          <w:i/>
        </w:rPr>
        <w:t>(iii)</w:t>
      </w:r>
      <w:r w:rsidR="00B52ED1">
        <w:rPr>
          <w:rFonts w:ascii="Arial" w:hAnsi="Arial" w:cs="Arial"/>
          <w:i/>
        </w:rPr>
        <w:tab/>
      </w:r>
      <w:r w:rsidRPr="001B362D">
        <w:rPr>
          <w:rFonts w:ascii="Arial" w:hAnsi="Arial" w:cs="Arial"/>
          <w:i/>
        </w:rPr>
        <w:t>Does not have an odour, oil or grease film, scum or foam; and</w:t>
      </w:r>
    </w:p>
    <w:p w14:paraId="473C0477" w14:textId="1078E309" w:rsidR="00CA3826" w:rsidRPr="001B362D" w:rsidRDefault="00CA3826" w:rsidP="00C41816">
      <w:pPr>
        <w:pStyle w:val="BulletedList"/>
        <w:numPr>
          <w:ilvl w:val="0"/>
          <w:numId w:val="0"/>
        </w:numPr>
        <w:tabs>
          <w:tab w:val="left" w:pos="1800"/>
        </w:tabs>
        <w:spacing w:after="0" w:line="240" w:lineRule="auto"/>
        <w:ind w:left="850" w:hanging="425"/>
        <w:jc w:val="both"/>
        <w:rPr>
          <w:rFonts w:ascii="Arial" w:hAnsi="Arial" w:cs="Arial"/>
          <w:i/>
        </w:rPr>
      </w:pPr>
      <w:r w:rsidRPr="001B362D">
        <w:rPr>
          <w:rFonts w:ascii="Arial" w:hAnsi="Arial" w:cs="Arial"/>
          <w:i/>
        </w:rPr>
        <w:t xml:space="preserve">(e) </w:t>
      </w:r>
      <w:r w:rsidRPr="001B362D">
        <w:rPr>
          <w:rFonts w:ascii="Arial" w:hAnsi="Arial" w:cs="Arial"/>
          <w:i/>
        </w:rPr>
        <w:tab/>
      </w:r>
      <w:r w:rsidR="00D40E54" w:rsidRPr="001B362D">
        <w:rPr>
          <w:rFonts w:ascii="Arial" w:hAnsi="Arial" w:cs="Arial"/>
          <w:i/>
        </w:rPr>
        <w:t>When the discharge enters water in any drain that goes to a lake, river, wetland, or the coastal marine area, the discharge:</w:t>
      </w:r>
    </w:p>
    <w:p w14:paraId="3B46FE2E" w14:textId="4EDC4624" w:rsidR="0076227B" w:rsidRPr="001B362D" w:rsidRDefault="00B52ED1" w:rsidP="00C41816">
      <w:pPr>
        <w:pStyle w:val="BulletedList"/>
        <w:numPr>
          <w:ilvl w:val="0"/>
          <w:numId w:val="0"/>
        </w:numPr>
        <w:tabs>
          <w:tab w:val="left" w:pos="1800"/>
        </w:tabs>
        <w:spacing w:after="0" w:line="240" w:lineRule="auto"/>
        <w:ind w:left="1276" w:hanging="425"/>
        <w:jc w:val="both"/>
        <w:rPr>
          <w:rFonts w:ascii="Arial" w:hAnsi="Arial" w:cs="Arial"/>
          <w:i/>
        </w:rPr>
      </w:pPr>
      <w:r w:rsidRPr="001B362D">
        <w:rPr>
          <w:rFonts w:ascii="Arial" w:hAnsi="Arial" w:cs="Arial"/>
          <w:i/>
        </w:rPr>
        <w:t>(i</w:t>
      </w:r>
      <w:r>
        <w:rPr>
          <w:rFonts w:ascii="Arial" w:hAnsi="Arial" w:cs="Arial"/>
          <w:i/>
        </w:rPr>
        <w:t>)</w:t>
      </w:r>
      <w:r>
        <w:rPr>
          <w:rFonts w:ascii="Arial" w:hAnsi="Arial" w:cs="Arial"/>
          <w:i/>
        </w:rPr>
        <w:tab/>
      </w:r>
      <w:r w:rsidRPr="001B362D">
        <w:rPr>
          <w:rFonts w:ascii="Arial" w:hAnsi="Arial" w:cs="Arial"/>
          <w:i/>
        </w:rPr>
        <w:t>Does not result in:</w:t>
      </w:r>
    </w:p>
    <w:p w14:paraId="2D91FA96" w14:textId="4E4BC78D" w:rsidR="0076227B" w:rsidRPr="001B362D" w:rsidRDefault="0076227B"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(1)</w:t>
      </w:r>
      <w:r w:rsidR="00737EC5">
        <w:rPr>
          <w:rFonts w:ascii="Arial" w:hAnsi="Arial" w:cs="Arial"/>
          <w:i/>
        </w:rPr>
        <w:tab/>
      </w:r>
      <w:r w:rsidRPr="001B362D">
        <w:rPr>
          <w:rFonts w:ascii="Arial" w:hAnsi="Arial" w:cs="Arial"/>
          <w:i/>
        </w:rPr>
        <w:t>A conspicuous change in colour or visual clarity; or</w:t>
      </w:r>
    </w:p>
    <w:p w14:paraId="54471818" w14:textId="7FEE573F" w:rsidR="0076227B" w:rsidRPr="001B362D" w:rsidRDefault="0076227B"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(2)</w:t>
      </w:r>
      <w:r w:rsidR="00737EC5">
        <w:rPr>
          <w:rFonts w:ascii="Arial" w:hAnsi="Arial" w:cs="Arial"/>
          <w:i/>
        </w:rPr>
        <w:tab/>
      </w:r>
      <w:r w:rsidRPr="001B362D">
        <w:rPr>
          <w:rFonts w:ascii="Arial" w:hAnsi="Arial" w:cs="Arial"/>
          <w:i/>
        </w:rPr>
        <w:t>A noticeable increase in local sedimentation, in the lake, river, wetland or the coastal marine area (refer to Figure 6); and</w:t>
      </w:r>
    </w:p>
    <w:p w14:paraId="4674351F" w14:textId="7B2FDFC6" w:rsidR="0076227B" w:rsidRPr="001B362D" w:rsidRDefault="0076227B" w:rsidP="00C41816">
      <w:pPr>
        <w:pStyle w:val="BulletedList"/>
        <w:numPr>
          <w:ilvl w:val="0"/>
          <w:numId w:val="0"/>
        </w:numPr>
        <w:tabs>
          <w:tab w:val="left" w:pos="1800"/>
        </w:tabs>
        <w:spacing w:after="0" w:line="240" w:lineRule="auto"/>
        <w:ind w:left="1276" w:hanging="425"/>
        <w:jc w:val="both"/>
        <w:rPr>
          <w:rFonts w:ascii="Arial" w:hAnsi="Arial" w:cs="Arial"/>
          <w:i/>
        </w:rPr>
      </w:pPr>
      <w:r w:rsidRPr="001B362D">
        <w:rPr>
          <w:rFonts w:ascii="Arial" w:hAnsi="Arial" w:cs="Arial"/>
          <w:i/>
        </w:rPr>
        <w:t>(ii)</w:t>
      </w:r>
      <w:r w:rsidR="00737EC5">
        <w:rPr>
          <w:rFonts w:ascii="Arial" w:hAnsi="Arial" w:cs="Arial"/>
          <w:i/>
        </w:rPr>
        <w:tab/>
      </w:r>
      <w:r w:rsidRPr="001B362D">
        <w:rPr>
          <w:rFonts w:ascii="Arial" w:hAnsi="Arial" w:cs="Arial"/>
          <w:i/>
        </w:rPr>
        <w:t>Does not result in the production of conspicuous floatable or suspended organic materials in the drain at the first of:</w:t>
      </w:r>
    </w:p>
    <w:p w14:paraId="0A56A572" w14:textId="028BA9D9" w:rsidR="0076227B" w:rsidRPr="001B362D" w:rsidRDefault="0076227B"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(1)</w:t>
      </w:r>
      <w:r w:rsidR="00737EC5">
        <w:rPr>
          <w:rFonts w:ascii="Arial" w:hAnsi="Arial" w:cs="Arial"/>
          <w:i/>
        </w:rPr>
        <w:tab/>
      </w:r>
      <w:r w:rsidRPr="001B362D">
        <w:rPr>
          <w:rFonts w:ascii="Arial" w:hAnsi="Arial" w:cs="Arial"/>
          <w:i/>
        </w:rPr>
        <w:t>The downstream boundary of the landholding where the discharge occurs; or</w:t>
      </w:r>
    </w:p>
    <w:p w14:paraId="0874F7E4" w14:textId="7F788651" w:rsidR="0076227B" w:rsidRPr="001B362D" w:rsidRDefault="0076227B"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(2)</w:t>
      </w:r>
      <w:r w:rsidR="00737EC5">
        <w:rPr>
          <w:rFonts w:ascii="Arial" w:hAnsi="Arial" w:cs="Arial"/>
          <w:i/>
        </w:rPr>
        <w:tab/>
      </w:r>
      <w:r w:rsidRPr="001B362D">
        <w:rPr>
          <w:rFonts w:ascii="Arial" w:hAnsi="Arial" w:cs="Arial"/>
          <w:i/>
        </w:rPr>
        <w:t>Immediately before the drain enters a river, lake, wetland or the coastal marine area; and</w:t>
      </w:r>
    </w:p>
    <w:p w14:paraId="628C4BDB" w14:textId="377A086F" w:rsidR="0076227B" w:rsidRPr="001B362D" w:rsidRDefault="0076227B" w:rsidP="00C41816">
      <w:pPr>
        <w:pStyle w:val="BulletedList"/>
        <w:numPr>
          <w:ilvl w:val="0"/>
          <w:numId w:val="0"/>
        </w:numPr>
        <w:tabs>
          <w:tab w:val="left" w:pos="1800"/>
        </w:tabs>
        <w:spacing w:after="0" w:line="240" w:lineRule="auto"/>
        <w:ind w:left="1276" w:hanging="425"/>
        <w:jc w:val="both"/>
        <w:rPr>
          <w:rFonts w:ascii="Arial" w:hAnsi="Arial" w:cs="Arial"/>
          <w:i/>
        </w:rPr>
      </w:pPr>
      <w:r w:rsidRPr="001B362D">
        <w:rPr>
          <w:rFonts w:ascii="Arial" w:hAnsi="Arial" w:cs="Arial"/>
          <w:i/>
        </w:rPr>
        <w:t>(iii)</w:t>
      </w:r>
      <w:r w:rsidR="00767A95">
        <w:rPr>
          <w:rFonts w:ascii="Arial" w:hAnsi="Arial" w:cs="Arial"/>
          <w:i/>
        </w:rPr>
        <w:tab/>
      </w:r>
      <w:r w:rsidRPr="001B362D">
        <w:rPr>
          <w:rFonts w:ascii="Arial" w:hAnsi="Arial" w:cs="Arial"/>
          <w:i/>
        </w:rPr>
        <w:t>Does not have an odour, oil or grease film, scum or foam; and</w:t>
      </w:r>
    </w:p>
    <w:p w14:paraId="64841E6C" w14:textId="71CC14D9" w:rsidR="00CA3826" w:rsidRPr="001B362D" w:rsidRDefault="00CA3826" w:rsidP="00C41816">
      <w:pPr>
        <w:pStyle w:val="BulletedList"/>
        <w:numPr>
          <w:ilvl w:val="0"/>
          <w:numId w:val="0"/>
        </w:numPr>
        <w:tabs>
          <w:tab w:val="left" w:pos="1800"/>
        </w:tabs>
        <w:spacing w:after="0" w:line="240" w:lineRule="auto"/>
        <w:ind w:left="850" w:hanging="425"/>
        <w:jc w:val="both"/>
        <w:rPr>
          <w:rFonts w:ascii="Arial" w:hAnsi="Arial" w:cs="Arial"/>
          <w:i/>
        </w:rPr>
      </w:pPr>
      <w:r w:rsidRPr="001B362D">
        <w:rPr>
          <w:rFonts w:ascii="Arial" w:hAnsi="Arial" w:cs="Arial"/>
          <w:i/>
        </w:rPr>
        <w:t xml:space="preserve">(f) </w:t>
      </w:r>
      <w:r w:rsidRPr="001B362D">
        <w:rPr>
          <w:rFonts w:ascii="Arial" w:hAnsi="Arial" w:cs="Arial"/>
          <w:i/>
        </w:rPr>
        <w:tab/>
      </w:r>
      <w:r w:rsidR="0076227B" w:rsidRPr="001B362D">
        <w:rPr>
          <w:rFonts w:ascii="Arial" w:hAnsi="Arial" w:cs="Arial"/>
          <w:i/>
        </w:rPr>
        <w:t>When the discharge enters water in any water race5 that goes to a lake, river, wetland, or the coastal marine area, the discharge:</w:t>
      </w:r>
    </w:p>
    <w:p w14:paraId="28E8778A" w14:textId="40A697AC" w:rsidR="0013057B" w:rsidRPr="001B362D" w:rsidRDefault="0013057B" w:rsidP="00C41816">
      <w:pPr>
        <w:pStyle w:val="BulletedList"/>
        <w:numPr>
          <w:ilvl w:val="0"/>
          <w:numId w:val="0"/>
        </w:numPr>
        <w:tabs>
          <w:tab w:val="left" w:pos="1800"/>
        </w:tabs>
        <w:spacing w:after="0" w:line="240" w:lineRule="auto"/>
        <w:ind w:left="1276" w:hanging="425"/>
        <w:jc w:val="both"/>
        <w:rPr>
          <w:rFonts w:ascii="Arial" w:hAnsi="Arial" w:cs="Arial"/>
          <w:i/>
        </w:rPr>
      </w:pPr>
      <w:r w:rsidRPr="001B362D">
        <w:rPr>
          <w:rFonts w:ascii="Arial" w:hAnsi="Arial" w:cs="Arial"/>
          <w:i/>
        </w:rPr>
        <w:t>(i)</w:t>
      </w:r>
      <w:r w:rsidR="00767A95">
        <w:rPr>
          <w:rFonts w:ascii="Arial" w:hAnsi="Arial" w:cs="Arial"/>
          <w:i/>
        </w:rPr>
        <w:tab/>
      </w:r>
      <w:r w:rsidRPr="001B362D">
        <w:rPr>
          <w:rFonts w:ascii="Arial" w:hAnsi="Arial" w:cs="Arial"/>
          <w:i/>
        </w:rPr>
        <w:t>Does not result in:</w:t>
      </w:r>
    </w:p>
    <w:p w14:paraId="793EA107" w14:textId="771F7F76" w:rsidR="0013057B" w:rsidRPr="001B362D" w:rsidRDefault="0013057B"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(1)</w:t>
      </w:r>
      <w:r w:rsidR="00767A95">
        <w:rPr>
          <w:rFonts w:ascii="Arial" w:hAnsi="Arial" w:cs="Arial"/>
          <w:i/>
        </w:rPr>
        <w:tab/>
      </w:r>
      <w:r w:rsidRPr="001B362D">
        <w:rPr>
          <w:rFonts w:ascii="Arial" w:hAnsi="Arial" w:cs="Arial"/>
          <w:i/>
        </w:rPr>
        <w:t>A conspicuous change in colour or visual clarity; or</w:t>
      </w:r>
    </w:p>
    <w:p w14:paraId="72B476B6" w14:textId="1587C716" w:rsidR="0013057B" w:rsidRPr="001B362D" w:rsidRDefault="0013057B"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(2)</w:t>
      </w:r>
      <w:r w:rsidR="00767A95">
        <w:rPr>
          <w:rFonts w:ascii="Arial" w:hAnsi="Arial" w:cs="Arial"/>
          <w:i/>
        </w:rPr>
        <w:tab/>
      </w:r>
      <w:r w:rsidRPr="001B362D">
        <w:rPr>
          <w:rFonts w:ascii="Arial" w:hAnsi="Arial" w:cs="Arial"/>
          <w:i/>
        </w:rPr>
        <w:t>A noticeable increase in local sedimentation, in the water race (refer to Figure 7);</w:t>
      </w:r>
    </w:p>
    <w:p w14:paraId="103B16FC" w14:textId="27BCCE33" w:rsidR="0013057B" w:rsidRPr="001B362D" w:rsidRDefault="0013057B" w:rsidP="00C41816">
      <w:pPr>
        <w:pStyle w:val="BulletedList"/>
        <w:numPr>
          <w:ilvl w:val="0"/>
          <w:numId w:val="0"/>
        </w:numPr>
        <w:tabs>
          <w:tab w:val="left" w:pos="1800"/>
        </w:tabs>
        <w:spacing w:after="0" w:line="240" w:lineRule="auto"/>
        <w:ind w:left="1276" w:hanging="425"/>
        <w:jc w:val="both"/>
        <w:rPr>
          <w:rFonts w:ascii="Arial" w:hAnsi="Arial" w:cs="Arial"/>
          <w:i/>
        </w:rPr>
      </w:pPr>
      <w:r w:rsidRPr="001B362D">
        <w:rPr>
          <w:rFonts w:ascii="Arial" w:hAnsi="Arial" w:cs="Arial"/>
          <w:i/>
        </w:rPr>
        <w:t>(ii)</w:t>
      </w:r>
      <w:r w:rsidR="00767A95">
        <w:rPr>
          <w:rFonts w:ascii="Arial" w:hAnsi="Arial" w:cs="Arial"/>
          <w:i/>
        </w:rPr>
        <w:tab/>
      </w:r>
      <w:r w:rsidRPr="001B362D">
        <w:rPr>
          <w:rFonts w:ascii="Arial" w:hAnsi="Arial" w:cs="Arial"/>
          <w:i/>
        </w:rPr>
        <w:t>Does not result in the production of conspicuous floatable or suspended organic materials in the race at the first of:</w:t>
      </w:r>
    </w:p>
    <w:p w14:paraId="642FD590" w14:textId="4B4326CE" w:rsidR="0013057B" w:rsidRPr="001B362D" w:rsidRDefault="0013057B"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(1)</w:t>
      </w:r>
      <w:r w:rsidR="00767A95">
        <w:rPr>
          <w:rFonts w:ascii="Arial" w:hAnsi="Arial" w:cs="Arial"/>
          <w:i/>
        </w:rPr>
        <w:tab/>
      </w:r>
      <w:r w:rsidRPr="001B362D">
        <w:rPr>
          <w:rFonts w:ascii="Arial" w:hAnsi="Arial" w:cs="Arial"/>
          <w:i/>
        </w:rPr>
        <w:t>The downstream boundary of the landholding where the discharge occurs; or</w:t>
      </w:r>
    </w:p>
    <w:p w14:paraId="76DBAAAE" w14:textId="21A6D851" w:rsidR="0013057B" w:rsidRPr="001B362D" w:rsidRDefault="0013057B" w:rsidP="00C41816">
      <w:pPr>
        <w:pStyle w:val="BulletedList"/>
        <w:numPr>
          <w:ilvl w:val="0"/>
          <w:numId w:val="0"/>
        </w:numPr>
        <w:tabs>
          <w:tab w:val="left" w:pos="1800"/>
        </w:tabs>
        <w:spacing w:after="0" w:line="240" w:lineRule="auto"/>
        <w:ind w:left="1560" w:hanging="425"/>
        <w:jc w:val="both"/>
        <w:rPr>
          <w:rFonts w:ascii="Arial" w:hAnsi="Arial" w:cs="Arial"/>
          <w:i/>
        </w:rPr>
      </w:pPr>
      <w:r w:rsidRPr="001B362D">
        <w:rPr>
          <w:rFonts w:ascii="Arial" w:hAnsi="Arial" w:cs="Arial"/>
          <w:i/>
        </w:rPr>
        <w:t>(2)</w:t>
      </w:r>
      <w:r w:rsidR="00767A95">
        <w:rPr>
          <w:rFonts w:ascii="Arial" w:hAnsi="Arial" w:cs="Arial"/>
          <w:i/>
        </w:rPr>
        <w:tab/>
      </w:r>
      <w:r w:rsidR="001B362D" w:rsidRPr="001B362D">
        <w:rPr>
          <w:rFonts w:ascii="Arial" w:hAnsi="Arial" w:cs="Arial"/>
          <w:i/>
        </w:rPr>
        <w:t>Immediately before the race enters a river, lake, wetland or the coastal marine area; and</w:t>
      </w:r>
    </w:p>
    <w:p w14:paraId="3D48B22F" w14:textId="28E8733A" w:rsidR="0013057B" w:rsidRPr="001B362D" w:rsidRDefault="0013057B" w:rsidP="00C41816">
      <w:pPr>
        <w:pStyle w:val="BulletedList"/>
        <w:numPr>
          <w:ilvl w:val="0"/>
          <w:numId w:val="0"/>
        </w:numPr>
        <w:tabs>
          <w:tab w:val="left" w:pos="1800"/>
        </w:tabs>
        <w:spacing w:after="0" w:line="240" w:lineRule="auto"/>
        <w:ind w:left="1276" w:hanging="425"/>
        <w:jc w:val="both"/>
        <w:rPr>
          <w:rFonts w:ascii="Arial" w:hAnsi="Arial" w:cs="Arial"/>
          <w:i/>
        </w:rPr>
      </w:pPr>
      <w:r w:rsidRPr="001B362D">
        <w:rPr>
          <w:rFonts w:ascii="Arial" w:hAnsi="Arial" w:cs="Arial"/>
          <w:i/>
        </w:rPr>
        <w:t>(iii)</w:t>
      </w:r>
      <w:r w:rsidR="00767A95">
        <w:rPr>
          <w:rFonts w:ascii="Arial" w:hAnsi="Arial" w:cs="Arial"/>
          <w:i/>
        </w:rPr>
        <w:tab/>
      </w:r>
      <w:r w:rsidRPr="001B362D">
        <w:rPr>
          <w:rFonts w:ascii="Arial" w:hAnsi="Arial" w:cs="Arial"/>
          <w:i/>
        </w:rPr>
        <w:t>Does not have an odour, oil or grease film, scum or foam; and</w:t>
      </w:r>
    </w:p>
    <w:p w14:paraId="3B90033B" w14:textId="56798A61" w:rsidR="00CA3826" w:rsidRPr="001B362D" w:rsidRDefault="00CA3826" w:rsidP="00C41816">
      <w:pPr>
        <w:pStyle w:val="BulletedList"/>
        <w:numPr>
          <w:ilvl w:val="0"/>
          <w:numId w:val="0"/>
        </w:numPr>
        <w:tabs>
          <w:tab w:val="left" w:pos="1800"/>
        </w:tabs>
        <w:spacing w:after="0" w:line="240" w:lineRule="auto"/>
        <w:ind w:left="850" w:hanging="425"/>
        <w:jc w:val="both"/>
        <w:rPr>
          <w:rFonts w:ascii="Arial" w:hAnsi="Arial" w:cs="Arial"/>
          <w:i/>
        </w:rPr>
      </w:pPr>
      <w:r w:rsidRPr="001B362D">
        <w:rPr>
          <w:rFonts w:ascii="Arial" w:hAnsi="Arial" w:cs="Arial"/>
          <w:i/>
        </w:rPr>
        <w:t xml:space="preserve">(g) </w:t>
      </w:r>
      <w:r w:rsidRPr="001B362D">
        <w:rPr>
          <w:rFonts w:ascii="Arial" w:hAnsi="Arial" w:cs="Arial"/>
          <w:i/>
        </w:rPr>
        <w:tab/>
      </w:r>
      <w:r w:rsidR="001B362D" w:rsidRPr="001B362D">
        <w:rPr>
          <w:rFonts w:ascii="Arial" w:hAnsi="Arial" w:cs="Arial"/>
          <w:i/>
        </w:rPr>
        <w:t>From 1 April 2020, the discharge also complies with 12.C.1.1A.</w:t>
      </w:r>
    </w:p>
    <w:p w14:paraId="662A6A3F" w14:textId="5B6A55D2" w:rsidR="004857AB" w:rsidRDefault="004857AB" w:rsidP="00C41816">
      <w:pPr>
        <w:spacing w:before="0"/>
        <w:rPr>
          <w:rFonts w:ascii="Arial" w:hAnsi="Arial" w:cs="Arial"/>
          <w:bCs/>
          <w:color w:val="000000"/>
          <w:szCs w:val="24"/>
        </w:rPr>
      </w:pPr>
    </w:p>
    <w:p w14:paraId="1C411482" w14:textId="5E45DF4F" w:rsidR="005D232B" w:rsidRDefault="00F76C4D" w:rsidP="000E5A77">
      <w:pPr>
        <w:spacing w:before="0"/>
        <w:rPr>
          <w:rFonts w:ascii="Arial" w:hAnsi="Arial" w:cs="Arial"/>
          <w:bCs/>
          <w:color w:val="000000"/>
          <w:szCs w:val="24"/>
        </w:rPr>
      </w:pPr>
      <w:r>
        <w:rPr>
          <w:rFonts w:ascii="Arial" w:hAnsi="Arial" w:cs="Arial"/>
          <w:szCs w:val="22"/>
          <w:lang w:val="en-NZ" w:eastAsia="en-US"/>
        </w:rPr>
        <w:t>While, t</w:t>
      </w:r>
      <w:r w:rsidRPr="00C62442">
        <w:rPr>
          <w:rFonts w:ascii="Arial" w:hAnsi="Arial" w:cs="Arial"/>
          <w:szCs w:val="22"/>
          <w:lang w:val="en-NZ" w:eastAsia="en-US"/>
        </w:rPr>
        <w:t xml:space="preserve">he proposed </w:t>
      </w:r>
      <w:r w:rsidR="00237266">
        <w:rPr>
          <w:rFonts w:ascii="Arial" w:hAnsi="Arial" w:cs="Arial"/>
          <w:szCs w:val="22"/>
          <w:lang w:val="en-NZ" w:eastAsia="en-US"/>
        </w:rPr>
        <w:t xml:space="preserve">primary and supplementary </w:t>
      </w:r>
      <w:r w:rsidRPr="00C62442">
        <w:rPr>
          <w:rFonts w:ascii="Arial" w:hAnsi="Arial" w:cs="Arial"/>
          <w:szCs w:val="22"/>
          <w:lang w:val="en-NZ" w:eastAsia="en-US"/>
        </w:rPr>
        <w:t>take</w:t>
      </w:r>
      <w:r w:rsidR="00237266">
        <w:rPr>
          <w:rFonts w:ascii="Arial" w:hAnsi="Arial" w:cs="Arial"/>
          <w:szCs w:val="22"/>
          <w:lang w:val="en-NZ" w:eastAsia="en-US"/>
        </w:rPr>
        <w:t>s</w:t>
      </w:r>
      <w:r w:rsidRPr="00C62442">
        <w:rPr>
          <w:rFonts w:ascii="Arial" w:hAnsi="Arial" w:cs="Arial"/>
          <w:szCs w:val="22"/>
          <w:lang w:val="en-NZ" w:eastAsia="en-US"/>
        </w:rPr>
        <w:t xml:space="preserve"> </w:t>
      </w:r>
      <w:r w:rsidR="00440038">
        <w:rPr>
          <w:rFonts w:ascii="Arial" w:hAnsi="Arial" w:cs="Arial"/>
          <w:szCs w:val="22"/>
          <w:lang w:val="en-NZ" w:eastAsia="en-US"/>
        </w:rPr>
        <w:t>from the Albert Burn and Schoolhouse Creek are</w:t>
      </w:r>
      <w:r w:rsidRPr="00C62442">
        <w:rPr>
          <w:rFonts w:ascii="Arial" w:hAnsi="Arial" w:cs="Arial"/>
          <w:szCs w:val="22"/>
          <w:lang w:val="en-NZ" w:eastAsia="en-US"/>
        </w:rPr>
        <w:t xml:space="preserve"> </w:t>
      </w:r>
      <w:r>
        <w:rPr>
          <w:rFonts w:ascii="Arial" w:hAnsi="Arial" w:cs="Arial"/>
          <w:szCs w:val="22"/>
          <w:lang w:val="en-NZ" w:eastAsia="en-US"/>
        </w:rPr>
        <w:t>r</w:t>
      </w:r>
      <w:r w:rsidRPr="00C62442">
        <w:rPr>
          <w:rFonts w:ascii="Arial" w:hAnsi="Arial" w:cs="Arial"/>
          <w:szCs w:val="22"/>
          <w:lang w:val="en-NZ" w:eastAsia="en-US"/>
        </w:rPr>
        <w:t xml:space="preserve">estricted </w:t>
      </w:r>
      <w:r>
        <w:rPr>
          <w:rFonts w:ascii="Arial" w:hAnsi="Arial" w:cs="Arial"/>
          <w:szCs w:val="22"/>
          <w:lang w:val="en-NZ" w:eastAsia="en-US"/>
        </w:rPr>
        <w:t>d</w:t>
      </w:r>
      <w:r w:rsidRPr="00C62442">
        <w:rPr>
          <w:rFonts w:ascii="Arial" w:hAnsi="Arial" w:cs="Arial"/>
          <w:szCs w:val="22"/>
          <w:lang w:val="en-NZ" w:eastAsia="en-US"/>
        </w:rPr>
        <w:t>iscretionary activit</w:t>
      </w:r>
      <w:r w:rsidR="00237266">
        <w:rPr>
          <w:rFonts w:ascii="Arial" w:hAnsi="Arial" w:cs="Arial"/>
          <w:szCs w:val="22"/>
          <w:lang w:val="en-NZ" w:eastAsia="en-US"/>
        </w:rPr>
        <w:t>ies</w:t>
      </w:r>
      <w:r>
        <w:rPr>
          <w:rFonts w:ascii="Arial" w:hAnsi="Arial" w:cs="Arial"/>
          <w:szCs w:val="22"/>
          <w:lang w:val="en-NZ" w:eastAsia="en-US"/>
        </w:rPr>
        <w:t xml:space="preserve"> under the RPW, t</w:t>
      </w:r>
      <w:r w:rsidR="00C62442" w:rsidRPr="00C62442">
        <w:rPr>
          <w:rFonts w:ascii="Arial" w:hAnsi="Arial" w:cs="Arial"/>
          <w:szCs w:val="22"/>
          <w:lang w:val="en-NZ" w:eastAsia="en-US"/>
        </w:rPr>
        <w:t>he proposed</w:t>
      </w:r>
      <w:r w:rsidR="00440038">
        <w:rPr>
          <w:rFonts w:ascii="Arial" w:hAnsi="Arial" w:cs="Arial"/>
          <w:szCs w:val="22"/>
          <w:lang w:val="en-NZ" w:eastAsia="en-US"/>
        </w:rPr>
        <w:t xml:space="preserve"> take from the Clutha River and</w:t>
      </w:r>
      <w:r w:rsidR="00237266">
        <w:rPr>
          <w:rFonts w:ascii="Arial" w:hAnsi="Arial" w:cs="Arial"/>
          <w:szCs w:val="22"/>
          <w:lang w:val="en-NZ" w:eastAsia="en-US"/>
        </w:rPr>
        <w:t xml:space="preserve"> pond takes from the Albert Burn and</w:t>
      </w:r>
      <w:r w:rsidR="00C62442" w:rsidRPr="00C62442">
        <w:rPr>
          <w:rFonts w:ascii="Arial" w:hAnsi="Arial" w:cs="Arial"/>
          <w:szCs w:val="22"/>
          <w:lang w:val="en-NZ" w:eastAsia="en-US"/>
        </w:rPr>
        <w:t xml:space="preserve"> Schoolhouse Creek</w:t>
      </w:r>
      <w:r w:rsidR="00BE64C5">
        <w:rPr>
          <w:rFonts w:ascii="Arial" w:hAnsi="Arial" w:cs="Arial"/>
          <w:szCs w:val="22"/>
          <w:lang w:val="en-NZ" w:eastAsia="en-US"/>
        </w:rPr>
        <w:t xml:space="preserve"> schemes</w:t>
      </w:r>
      <w:r w:rsidR="00C62442" w:rsidRPr="00C62442">
        <w:rPr>
          <w:rFonts w:ascii="Arial" w:hAnsi="Arial" w:cs="Arial"/>
          <w:szCs w:val="22"/>
          <w:lang w:val="en-NZ" w:eastAsia="en-US"/>
        </w:rPr>
        <w:t xml:space="preserve"> are considered discretionary activities</w:t>
      </w:r>
      <w:r w:rsidR="00AE0EC3">
        <w:rPr>
          <w:rFonts w:ascii="Arial" w:hAnsi="Arial" w:cs="Arial"/>
          <w:szCs w:val="22"/>
          <w:lang w:val="en-NZ" w:eastAsia="en-US"/>
        </w:rPr>
        <w:t>.</w:t>
      </w:r>
      <w:r w:rsidR="00237266">
        <w:rPr>
          <w:rFonts w:ascii="Arial" w:hAnsi="Arial" w:cs="Arial"/>
          <w:szCs w:val="22"/>
          <w:lang w:val="en-NZ" w:eastAsia="en-US"/>
        </w:rPr>
        <w:t xml:space="preserve">  As the pond takes relate to the overall operation </w:t>
      </w:r>
      <w:r w:rsidR="00BE64C5">
        <w:rPr>
          <w:rFonts w:ascii="Arial" w:hAnsi="Arial" w:cs="Arial"/>
          <w:szCs w:val="22"/>
          <w:lang w:val="en-NZ" w:eastAsia="en-US"/>
        </w:rPr>
        <w:t>and are inextricably linked, it is appropriate that these applications are bundled. Further</w:t>
      </w:r>
      <w:r w:rsidR="00237266">
        <w:rPr>
          <w:rFonts w:ascii="Arial" w:hAnsi="Arial" w:cs="Arial"/>
          <w:szCs w:val="22"/>
          <w:lang w:val="en-NZ" w:eastAsia="en-US"/>
        </w:rPr>
        <w:t xml:space="preserve"> the Clutha and Albert Burn</w:t>
      </w:r>
      <w:r w:rsidR="00BE64C5">
        <w:rPr>
          <w:rFonts w:ascii="Arial" w:hAnsi="Arial" w:cs="Arial"/>
          <w:szCs w:val="22"/>
          <w:lang w:val="en-NZ" w:eastAsia="en-US"/>
        </w:rPr>
        <w:t xml:space="preserve"> schemes</w:t>
      </w:r>
      <w:r w:rsidR="00237266">
        <w:rPr>
          <w:rFonts w:ascii="Arial" w:hAnsi="Arial" w:cs="Arial"/>
          <w:szCs w:val="22"/>
          <w:lang w:val="en-NZ" w:eastAsia="en-US"/>
        </w:rPr>
        <w:t xml:space="preserve"> </w:t>
      </w:r>
      <w:r w:rsidR="00BE64C5">
        <w:rPr>
          <w:rFonts w:ascii="Arial" w:hAnsi="Arial" w:cs="Arial"/>
          <w:szCs w:val="22"/>
          <w:lang w:val="en-NZ" w:eastAsia="en-US"/>
        </w:rPr>
        <w:t>provide water for the same irrigation area and the restricted discretionary considerations are wide. Given the above, bundling of the applications is considered appropriate</w:t>
      </w:r>
      <w:r w:rsidR="00D50FFF">
        <w:rPr>
          <w:rFonts w:ascii="Arial" w:hAnsi="Arial" w:cs="Arial"/>
          <w:szCs w:val="22"/>
          <w:lang w:val="en-NZ" w:eastAsia="en-US"/>
        </w:rPr>
        <w:t xml:space="preserve"> and consent is required for a</w:t>
      </w:r>
      <w:r w:rsidR="005D232B" w:rsidRPr="00601448">
        <w:rPr>
          <w:rFonts w:ascii="Arial" w:hAnsi="Arial" w:cs="Arial"/>
          <w:bCs/>
          <w:color w:val="000000"/>
          <w:szCs w:val="24"/>
        </w:rPr>
        <w:t xml:space="preserve"> </w:t>
      </w:r>
      <w:r w:rsidR="005D232B" w:rsidRPr="00D01125">
        <w:rPr>
          <w:rFonts w:ascii="Arial" w:hAnsi="Arial" w:cs="Arial"/>
          <w:b/>
          <w:bCs/>
          <w:color w:val="000000"/>
          <w:szCs w:val="24"/>
        </w:rPr>
        <w:t>discretionary</w:t>
      </w:r>
      <w:r w:rsidR="005D232B" w:rsidRPr="00601448">
        <w:rPr>
          <w:rFonts w:ascii="Arial" w:hAnsi="Arial" w:cs="Arial"/>
          <w:bCs/>
          <w:color w:val="000000"/>
          <w:szCs w:val="24"/>
        </w:rPr>
        <w:t xml:space="preserve"> activity</w:t>
      </w:r>
      <w:r w:rsidR="00D50FFF">
        <w:rPr>
          <w:rFonts w:ascii="Arial" w:hAnsi="Arial" w:cs="Arial"/>
          <w:bCs/>
          <w:color w:val="000000"/>
          <w:szCs w:val="24"/>
        </w:rPr>
        <w:t xml:space="preserve"> under the RPW</w:t>
      </w:r>
      <w:r w:rsidR="005D232B" w:rsidRPr="00601448">
        <w:rPr>
          <w:rFonts w:ascii="Arial" w:hAnsi="Arial" w:cs="Arial"/>
          <w:bCs/>
          <w:color w:val="000000"/>
          <w:szCs w:val="24"/>
        </w:rPr>
        <w:t xml:space="preserve">. </w:t>
      </w:r>
    </w:p>
    <w:p w14:paraId="545252C5" w14:textId="78EA78DE" w:rsidR="00D80AD7" w:rsidRDefault="00D80AD7" w:rsidP="000E5A77">
      <w:pPr>
        <w:spacing w:before="0"/>
        <w:rPr>
          <w:rFonts w:ascii="Arial" w:hAnsi="Arial" w:cs="Arial"/>
          <w:bCs/>
          <w:color w:val="000000"/>
          <w:szCs w:val="24"/>
        </w:rPr>
      </w:pPr>
    </w:p>
    <w:p w14:paraId="08D9D423" w14:textId="5C2D9779" w:rsidR="00D80AD7" w:rsidRPr="00D80AD7" w:rsidRDefault="00D80AD7" w:rsidP="002A3FE4">
      <w:pPr>
        <w:spacing w:before="0" w:after="160" w:line="259" w:lineRule="auto"/>
        <w:rPr>
          <w:rFonts w:ascii="Arial" w:hAnsi="Arial" w:cs="Arial"/>
          <w:bCs/>
          <w:color w:val="000000"/>
          <w:szCs w:val="24"/>
          <w:lang w:val="en-NZ" w:eastAsia="en-US"/>
        </w:rPr>
      </w:pPr>
      <w:r w:rsidRPr="00D80AD7">
        <w:rPr>
          <w:rFonts w:ascii="Arial" w:hAnsi="Arial" w:cs="Arial"/>
          <w:bCs/>
          <w:color w:val="000000"/>
          <w:szCs w:val="24"/>
          <w:lang w:val="en-NZ" w:eastAsia="en-US"/>
        </w:rPr>
        <w:lastRenderedPageBreak/>
        <w:t xml:space="preserve">Resource consent is </w:t>
      </w:r>
      <w:r w:rsidR="00D50FFF">
        <w:rPr>
          <w:rFonts w:ascii="Arial" w:hAnsi="Arial" w:cs="Arial"/>
          <w:bCs/>
          <w:color w:val="000000"/>
          <w:szCs w:val="24"/>
          <w:lang w:val="en-NZ" w:eastAsia="en-US"/>
        </w:rPr>
        <w:t xml:space="preserve">also </w:t>
      </w:r>
      <w:r w:rsidRPr="00D80AD7">
        <w:rPr>
          <w:rFonts w:ascii="Arial" w:hAnsi="Arial" w:cs="Arial"/>
          <w:bCs/>
          <w:color w:val="000000"/>
          <w:szCs w:val="24"/>
          <w:lang w:val="en-NZ" w:eastAsia="en-US"/>
        </w:rPr>
        <w:t xml:space="preserve">required under PPC7, however the activity status of the application in accordance with PPC7 does not yet apply. The activity status of </w:t>
      </w:r>
      <w:r w:rsidRPr="00D80AD7">
        <w:rPr>
          <w:rFonts w:ascii="Arial" w:hAnsi="Arial" w:cs="Arial"/>
          <w:b/>
          <w:color w:val="000000"/>
          <w:szCs w:val="24"/>
          <w:lang w:val="en-NZ" w:eastAsia="en-US"/>
        </w:rPr>
        <w:t>discretionary</w:t>
      </w:r>
      <w:r w:rsidRPr="00D80AD7">
        <w:rPr>
          <w:rFonts w:ascii="Arial" w:hAnsi="Arial" w:cs="Arial"/>
          <w:bCs/>
          <w:color w:val="000000"/>
          <w:szCs w:val="24"/>
          <w:lang w:val="en-NZ" w:eastAsia="en-US"/>
        </w:rPr>
        <w:t xml:space="preserve"> in the RPW </w:t>
      </w:r>
      <w:r w:rsidR="00D50FFF">
        <w:rPr>
          <w:rFonts w:ascii="Arial" w:hAnsi="Arial" w:cs="Arial"/>
          <w:bCs/>
          <w:color w:val="000000"/>
          <w:szCs w:val="24"/>
          <w:lang w:val="en-NZ" w:eastAsia="en-US"/>
        </w:rPr>
        <w:t>continues to apply</w:t>
      </w:r>
      <w:r w:rsidRPr="00D80AD7">
        <w:rPr>
          <w:rFonts w:ascii="Arial" w:hAnsi="Arial" w:cs="Arial"/>
          <w:bCs/>
          <w:color w:val="000000"/>
          <w:szCs w:val="24"/>
          <w:lang w:val="en-NZ" w:eastAsia="en-US"/>
        </w:rPr>
        <w:t>. Notwithstanding this, the rule in PPC7 is still a relevant consideration when assessing the application under section 104(1)(b) as a relevant provision of a proposed plan.</w:t>
      </w:r>
      <w:r w:rsidRPr="00D80AD7" w:rsidDel="00025A94">
        <w:rPr>
          <w:rFonts w:ascii="Arial" w:hAnsi="Arial" w:cs="Arial"/>
          <w:bCs/>
          <w:color w:val="000000"/>
          <w:sz w:val="16"/>
          <w:szCs w:val="24"/>
          <w:lang w:val="en-NZ" w:eastAsia="en-US"/>
        </w:rPr>
        <w:t xml:space="preserve"> </w:t>
      </w:r>
    </w:p>
    <w:p w14:paraId="3774AA96" w14:textId="63C7D36D" w:rsidR="00D50FFF" w:rsidRDefault="00D50FFF" w:rsidP="00D50FFF">
      <w:pPr>
        <w:spacing w:before="0"/>
        <w:rPr>
          <w:rFonts w:ascii="Arial" w:hAnsi="Arial"/>
          <w:bCs/>
          <w:color w:val="000000"/>
          <w:szCs w:val="24"/>
        </w:rPr>
      </w:pPr>
      <w:r>
        <w:rPr>
          <w:rFonts w:ascii="Arial" w:hAnsi="Arial"/>
          <w:bCs/>
          <w:color w:val="000000"/>
          <w:szCs w:val="24"/>
        </w:rPr>
        <w:t>As the application seeks a consent term longer than six years</w:t>
      </w:r>
      <w:r w:rsidR="00355F71">
        <w:rPr>
          <w:rFonts w:ascii="Arial" w:hAnsi="Arial"/>
          <w:bCs/>
          <w:color w:val="000000"/>
          <w:szCs w:val="24"/>
        </w:rPr>
        <w:t xml:space="preserve"> and proposes to increase the land area under irrigation</w:t>
      </w:r>
      <w:r>
        <w:rPr>
          <w:rFonts w:ascii="Arial" w:hAnsi="Arial"/>
          <w:bCs/>
          <w:color w:val="000000"/>
          <w:szCs w:val="24"/>
        </w:rPr>
        <w:t>, the application does not achieve the conditions pertaining to Rule 10A.3.1 under PPC7. Therefore, resource consent is required in accordance with Rule 10A.3.2</w:t>
      </w:r>
    </w:p>
    <w:p w14:paraId="7CBED148" w14:textId="77777777" w:rsidR="00D50FFF" w:rsidRPr="00D50FFF" w:rsidRDefault="00D50FFF" w:rsidP="00D50FFF">
      <w:pPr>
        <w:spacing w:before="0"/>
        <w:rPr>
          <w:rFonts w:ascii="Arial" w:hAnsi="Arial" w:cs="Arial"/>
          <w:bCs/>
          <w:color w:val="000000"/>
          <w:szCs w:val="22"/>
          <w:lang w:val="en-NZ" w:eastAsia="en-US"/>
        </w:rPr>
      </w:pPr>
    </w:p>
    <w:p w14:paraId="096CDA5C" w14:textId="77777777" w:rsidR="00D80AD7" w:rsidRPr="00D80AD7" w:rsidRDefault="00D80AD7" w:rsidP="00D80AD7">
      <w:pPr>
        <w:tabs>
          <w:tab w:val="left" w:pos="397"/>
        </w:tabs>
        <w:adjustRightInd w:val="0"/>
        <w:spacing w:before="0" w:after="120"/>
        <w:ind w:left="426"/>
        <w:rPr>
          <w:rFonts w:ascii="Arial" w:hAnsi="Arial" w:cs="Arial"/>
          <w:b/>
          <w:bCs/>
          <w:i/>
          <w:sz w:val="20"/>
          <w:szCs w:val="22"/>
          <w:lang w:val="en-NZ" w:eastAsia="en-US"/>
        </w:rPr>
      </w:pPr>
      <w:r w:rsidRPr="00D80AD7">
        <w:rPr>
          <w:rFonts w:ascii="Arial" w:hAnsi="Arial" w:cs="Arial"/>
          <w:b/>
          <w:bCs/>
          <w:i/>
          <w:sz w:val="20"/>
          <w:szCs w:val="22"/>
          <w:lang w:val="en-NZ" w:eastAsia="en-US"/>
        </w:rPr>
        <w:t>10A.3.1</w:t>
      </w:r>
      <w:r w:rsidRPr="00D80AD7">
        <w:rPr>
          <w:rFonts w:ascii="Arial" w:hAnsi="Arial" w:cs="Arial"/>
          <w:b/>
          <w:bCs/>
          <w:i/>
          <w:sz w:val="20"/>
          <w:szCs w:val="22"/>
          <w:lang w:val="en-NZ" w:eastAsia="en-US"/>
        </w:rPr>
        <w:tab/>
        <w:t>Controlled activity: Resource consent required</w:t>
      </w:r>
    </w:p>
    <w:p w14:paraId="3001A250" w14:textId="77777777" w:rsidR="00D80AD7" w:rsidRPr="00D80AD7" w:rsidRDefault="00D80AD7" w:rsidP="00D80AD7">
      <w:pPr>
        <w:tabs>
          <w:tab w:val="left" w:pos="397"/>
        </w:tabs>
        <w:adjustRightInd w:val="0"/>
        <w:spacing w:before="0" w:after="120"/>
        <w:ind w:left="426"/>
        <w:rPr>
          <w:rFonts w:ascii="Arial" w:hAnsi="Arial" w:cs="Arial"/>
          <w:i/>
          <w:sz w:val="20"/>
          <w:szCs w:val="22"/>
          <w:lang w:val="en-NZ" w:eastAsia="en-US"/>
        </w:rPr>
      </w:pPr>
      <w:r w:rsidRPr="00D80AD7">
        <w:rPr>
          <w:rFonts w:ascii="Arial" w:hAnsi="Arial" w:cs="Arial"/>
          <w:i/>
          <w:sz w:val="20"/>
          <w:szCs w:val="22"/>
          <w:lang w:val="en-NZ" w:eastAsia="en-US"/>
        </w:rPr>
        <w:t>10A.3.1.1</w:t>
      </w:r>
      <w:r w:rsidRPr="00D80AD7">
        <w:rPr>
          <w:rFonts w:ascii="Arial" w:hAnsi="Arial" w:cs="Arial"/>
          <w:i/>
          <w:sz w:val="20"/>
          <w:szCs w:val="22"/>
          <w:lang w:val="en-NZ" w:eastAsia="en-US"/>
        </w:rPr>
        <w:tab/>
        <w:t>Despite any other rule or rules in this Plan;</w:t>
      </w:r>
    </w:p>
    <w:p w14:paraId="49BC94F4" w14:textId="77777777" w:rsidR="00D80AD7" w:rsidRPr="00D80AD7" w:rsidRDefault="00D80AD7" w:rsidP="007B6B6C">
      <w:pPr>
        <w:numPr>
          <w:ilvl w:val="0"/>
          <w:numId w:val="16"/>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any activity that is currently authorised under a Deemed Permit; or</w:t>
      </w:r>
    </w:p>
    <w:p w14:paraId="62AB2FD4" w14:textId="77777777" w:rsidR="00D80AD7" w:rsidRPr="00D80AD7" w:rsidRDefault="00D80AD7" w:rsidP="007B6B6C">
      <w:pPr>
        <w:numPr>
          <w:ilvl w:val="0"/>
          <w:numId w:val="16"/>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the take and use of surface water (including groundwater considered as surface water under policy 6.4.1A (a), (b) and (c) of this Plan) that is currently authorised by an existing water permit where that water permit expires prior to 31 December 2025;</w:t>
      </w:r>
    </w:p>
    <w:p w14:paraId="5C56B407" w14:textId="77777777" w:rsidR="00D80AD7" w:rsidRPr="00D80AD7" w:rsidRDefault="00D80AD7" w:rsidP="00D80AD7">
      <w:pPr>
        <w:tabs>
          <w:tab w:val="left" w:pos="397"/>
        </w:tabs>
        <w:adjustRightInd w:val="0"/>
        <w:spacing w:before="0" w:after="120"/>
        <w:ind w:left="1418"/>
        <w:rPr>
          <w:rFonts w:ascii="Arial" w:hAnsi="Arial" w:cs="Arial"/>
          <w:i/>
          <w:sz w:val="20"/>
          <w:szCs w:val="22"/>
          <w:lang w:val="en-NZ" w:eastAsia="en-US"/>
        </w:rPr>
      </w:pPr>
      <w:r w:rsidRPr="00D80AD7">
        <w:rPr>
          <w:rFonts w:ascii="Arial" w:hAnsi="Arial" w:cs="Arial"/>
          <w:i/>
          <w:sz w:val="20"/>
          <w:szCs w:val="22"/>
          <w:lang w:val="en-NZ" w:eastAsia="en-US"/>
        </w:rPr>
        <w:t>is a controlled activity provided the following conditions are met:</w:t>
      </w:r>
    </w:p>
    <w:p w14:paraId="05454C7C" w14:textId="77777777" w:rsidR="00D80AD7" w:rsidRPr="00D80AD7" w:rsidRDefault="00D80AD7" w:rsidP="007B6B6C">
      <w:pPr>
        <w:numPr>
          <w:ilvl w:val="0"/>
          <w:numId w:val="18"/>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 xml:space="preserve">The consent duration sought is no more than six years; and </w:t>
      </w:r>
    </w:p>
    <w:p w14:paraId="4E93DFA7" w14:textId="77777777" w:rsidR="00D80AD7" w:rsidRPr="00D80AD7" w:rsidRDefault="00D80AD7" w:rsidP="007B6B6C">
      <w:pPr>
        <w:numPr>
          <w:ilvl w:val="0"/>
          <w:numId w:val="18"/>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The deemed permit or water permit that is being replaced is a valid permit; and</w:t>
      </w:r>
    </w:p>
    <w:p w14:paraId="19F7E2C3" w14:textId="77777777" w:rsidR="00D80AD7" w:rsidRPr="00D80AD7" w:rsidRDefault="00D80AD7" w:rsidP="007B6B6C">
      <w:pPr>
        <w:numPr>
          <w:ilvl w:val="0"/>
          <w:numId w:val="18"/>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The application demonstrates that the total land area under irrigation does not exceed that irrigated in the 2017-2018 irrigation season, if the abstracted water is used for irrigation; and</w:t>
      </w:r>
    </w:p>
    <w:p w14:paraId="55C30531" w14:textId="77777777" w:rsidR="00D80AD7" w:rsidRPr="00D80AD7" w:rsidRDefault="00D80AD7" w:rsidP="007B6B6C">
      <w:pPr>
        <w:numPr>
          <w:ilvl w:val="0"/>
          <w:numId w:val="18"/>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The rate of take shall be no more than the average maximum rate of take limit recorded during the period 1 July 2012 – 30 June 2017 and calculated in accordance with the method in Schedule 10A.4; and</w:t>
      </w:r>
    </w:p>
    <w:p w14:paraId="35AB050A" w14:textId="77777777" w:rsidR="00D80AD7" w:rsidRPr="00D80AD7" w:rsidRDefault="00D80AD7" w:rsidP="007B6B6C">
      <w:pPr>
        <w:numPr>
          <w:ilvl w:val="0"/>
          <w:numId w:val="18"/>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Any existing residual flow, minimum flow, or take cessation condition (whichever is applicable) is included in the application for resource consent; and</w:t>
      </w:r>
    </w:p>
    <w:p w14:paraId="7CED1B1C" w14:textId="77777777" w:rsidR="00D80AD7" w:rsidRPr="00D80AD7" w:rsidRDefault="00D80AD7" w:rsidP="007B6B6C">
      <w:pPr>
        <w:numPr>
          <w:ilvl w:val="0"/>
          <w:numId w:val="18"/>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 xml:space="preserve">The volume of water taken shall be no more than the average maximum of the daily volume limit, or monthly volume limit, or annual volume limit (whichever one or more are applicable) recorded during the period 1 July 2012 – 30 June 2017, and calculated in accordance with the method in Schedule 10A.4. </w:t>
      </w:r>
    </w:p>
    <w:p w14:paraId="2F35F024" w14:textId="77777777" w:rsidR="00D80AD7" w:rsidRPr="00D80AD7" w:rsidRDefault="00D80AD7" w:rsidP="00D80AD7">
      <w:pPr>
        <w:tabs>
          <w:tab w:val="left" w:pos="397"/>
        </w:tabs>
        <w:adjustRightInd w:val="0"/>
        <w:spacing w:before="0"/>
        <w:ind w:left="426"/>
        <w:rPr>
          <w:rFonts w:ascii="Arial" w:hAnsi="Arial" w:cs="Arial"/>
          <w:i/>
          <w:sz w:val="20"/>
          <w:szCs w:val="22"/>
          <w:lang w:val="en-NZ" w:eastAsia="en-US"/>
        </w:rPr>
      </w:pPr>
    </w:p>
    <w:p w14:paraId="434A6F5E" w14:textId="77777777" w:rsidR="00D80AD7" w:rsidRPr="00D80AD7" w:rsidRDefault="00D80AD7" w:rsidP="00D80AD7">
      <w:pPr>
        <w:tabs>
          <w:tab w:val="left" w:pos="397"/>
        </w:tabs>
        <w:adjustRightInd w:val="0"/>
        <w:spacing w:before="0" w:after="120"/>
        <w:ind w:left="426"/>
        <w:rPr>
          <w:rFonts w:ascii="Arial" w:hAnsi="Arial" w:cs="Arial"/>
          <w:b/>
          <w:bCs/>
          <w:i/>
          <w:sz w:val="20"/>
          <w:szCs w:val="22"/>
          <w:lang w:val="en-NZ" w:eastAsia="en-US"/>
        </w:rPr>
      </w:pPr>
      <w:r w:rsidRPr="00D80AD7">
        <w:rPr>
          <w:rFonts w:ascii="Arial" w:hAnsi="Arial" w:cs="Arial"/>
          <w:b/>
          <w:bCs/>
          <w:i/>
          <w:sz w:val="20"/>
          <w:szCs w:val="22"/>
          <w:lang w:val="en-NZ" w:eastAsia="en-US"/>
        </w:rPr>
        <w:t>10A.3.2</w:t>
      </w:r>
      <w:r w:rsidRPr="00D80AD7">
        <w:rPr>
          <w:rFonts w:ascii="Arial" w:hAnsi="Arial" w:cs="Arial"/>
          <w:b/>
          <w:bCs/>
          <w:i/>
          <w:sz w:val="20"/>
          <w:szCs w:val="22"/>
          <w:lang w:val="en-NZ" w:eastAsia="en-US"/>
        </w:rPr>
        <w:tab/>
        <w:t>Non-complying activity: Resource consent required</w:t>
      </w:r>
    </w:p>
    <w:p w14:paraId="199F3E45" w14:textId="77777777" w:rsidR="00D80AD7" w:rsidRPr="00D80AD7" w:rsidRDefault="00D80AD7" w:rsidP="00D80AD7">
      <w:pPr>
        <w:tabs>
          <w:tab w:val="left" w:pos="397"/>
        </w:tabs>
        <w:adjustRightInd w:val="0"/>
        <w:spacing w:before="0" w:after="120"/>
        <w:ind w:left="426"/>
        <w:rPr>
          <w:rFonts w:ascii="Arial" w:hAnsi="Arial" w:cs="Arial"/>
          <w:i/>
          <w:sz w:val="20"/>
          <w:szCs w:val="22"/>
          <w:lang w:val="en-NZ" w:eastAsia="en-US"/>
        </w:rPr>
      </w:pPr>
      <w:r w:rsidRPr="00D80AD7">
        <w:rPr>
          <w:rFonts w:ascii="Arial" w:hAnsi="Arial" w:cs="Arial"/>
          <w:i/>
          <w:sz w:val="20"/>
          <w:szCs w:val="22"/>
          <w:lang w:val="en-NZ" w:eastAsia="en-US"/>
        </w:rPr>
        <w:t xml:space="preserve">10A.3.2.1 </w:t>
      </w:r>
      <w:r w:rsidRPr="00D80AD7">
        <w:rPr>
          <w:rFonts w:ascii="Arial" w:hAnsi="Arial" w:cs="Arial"/>
          <w:i/>
          <w:sz w:val="20"/>
          <w:szCs w:val="22"/>
          <w:lang w:val="en-NZ" w:eastAsia="en-US"/>
        </w:rPr>
        <w:tab/>
        <w:t>Despite any other rule or rules in this Plan:</w:t>
      </w:r>
    </w:p>
    <w:p w14:paraId="0D249DBC" w14:textId="77777777" w:rsidR="00D80AD7" w:rsidRPr="00D80AD7" w:rsidRDefault="00D80AD7" w:rsidP="007B6B6C">
      <w:pPr>
        <w:numPr>
          <w:ilvl w:val="0"/>
          <w:numId w:val="17"/>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any activity that is the replacement of an activity authorised under a Deemed Permit; or</w:t>
      </w:r>
    </w:p>
    <w:p w14:paraId="50C3DF68" w14:textId="77777777" w:rsidR="00D80AD7" w:rsidRPr="00D80AD7" w:rsidRDefault="00D80AD7" w:rsidP="007B6B6C">
      <w:pPr>
        <w:numPr>
          <w:ilvl w:val="0"/>
          <w:numId w:val="17"/>
        </w:numPr>
        <w:tabs>
          <w:tab w:val="left" w:pos="397"/>
        </w:tabs>
        <w:adjustRightInd w:val="0"/>
        <w:spacing w:before="0" w:after="120"/>
        <w:ind w:left="1701" w:hanging="283"/>
        <w:rPr>
          <w:rFonts w:ascii="Arial" w:hAnsi="Arial" w:cs="Arial"/>
          <w:i/>
          <w:sz w:val="20"/>
          <w:szCs w:val="22"/>
          <w:lang w:val="en-NZ" w:eastAsia="en-US"/>
        </w:rPr>
      </w:pPr>
      <w:r w:rsidRPr="00D80AD7">
        <w:rPr>
          <w:rFonts w:ascii="Arial" w:hAnsi="Arial" w:cs="Arial"/>
          <w:i/>
          <w:sz w:val="20"/>
          <w:szCs w:val="22"/>
          <w:lang w:val="en-NZ" w:eastAsia="en-US"/>
        </w:rPr>
        <w:t>the take and use of surface water (including groundwater considered as surface water under policy 6.4.1A (a), (b) and (c) of this Plan) that is the replacement of a take and use authorised by an existing water permit where that water permit expires prior to 31 December 2025;</w:t>
      </w:r>
    </w:p>
    <w:p w14:paraId="055E75C5" w14:textId="77777777" w:rsidR="00D80AD7" w:rsidRPr="00D80AD7" w:rsidRDefault="00D80AD7" w:rsidP="00D80AD7">
      <w:pPr>
        <w:adjustRightInd w:val="0"/>
        <w:spacing w:before="0" w:after="120"/>
        <w:ind w:left="1418"/>
        <w:rPr>
          <w:rFonts w:ascii="Arial" w:hAnsi="Arial" w:cs="Arial"/>
          <w:i/>
          <w:sz w:val="20"/>
          <w:szCs w:val="22"/>
          <w:lang w:val="en-NZ" w:eastAsia="en-US"/>
        </w:rPr>
      </w:pPr>
      <w:r w:rsidRPr="00D80AD7">
        <w:rPr>
          <w:rFonts w:ascii="Arial" w:hAnsi="Arial" w:cs="Arial"/>
          <w:i/>
          <w:sz w:val="20"/>
          <w:szCs w:val="22"/>
          <w:lang w:val="en-NZ" w:eastAsia="en-US"/>
        </w:rPr>
        <w:t>that does not meet any one or more of the conditions of Rule 10A.3.1.1 is a non - complying activity.</w:t>
      </w:r>
    </w:p>
    <w:p w14:paraId="4B37F108" w14:textId="77777777" w:rsidR="00D50FFF" w:rsidRDefault="00D50FFF" w:rsidP="00D50FFF">
      <w:pPr>
        <w:spacing w:before="0" w:after="160" w:line="259" w:lineRule="auto"/>
        <w:jc w:val="left"/>
        <w:rPr>
          <w:rFonts w:ascii="Arial" w:hAnsi="Arial" w:cs="Arial"/>
          <w:bCs/>
          <w:color w:val="000000"/>
          <w:szCs w:val="24"/>
          <w:lang w:val="en-NZ" w:eastAsia="en-US"/>
        </w:rPr>
      </w:pPr>
    </w:p>
    <w:p w14:paraId="562BCC71" w14:textId="23AD5238" w:rsidR="00D80AD7" w:rsidRPr="00D50FFF" w:rsidRDefault="00D50FFF" w:rsidP="00D50FFF">
      <w:pPr>
        <w:spacing w:before="0" w:after="160" w:line="259" w:lineRule="auto"/>
        <w:jc w:val="left"/>
        <w:rPr>
          <w:rFonts w:ascii="Arial" w:hAnsi="Arial" w:cs="Arial"/>
          <w:bCs/>
          <w:color w:val="000000"/>
          <w:szCs w:val="24"/>
          <w:lang w:val="en-NZ" w:eastAsia="en-US"/>
        </w:rPr>
      </w:pPr>
      <w:r w:rsidRPr="00D50FFF">
        <w:rPr>
          <w:rFonts w:ascii="Arial" w:hAnsi="Arial" w:cs="Arial"/>
          <w:bCs/>
          <w:color w:val="000000"/>
          <w:szCs w:val="24"/>
          <w:lang w:val="en-NZ" w:eastAsia="en-US"/>
        </w:rPr>
        <w:t xml:space="preserve">Overall, the application is considered to be a </w:t>
      </w:r>
      <w:r w:rsidRPr="00D50FFF">
        <w:rPr>
          <w:rFonts w:ascii="Arial" w:hAnsi="Arial" w:cs="Arial"/>
          <w:b/>
          <w:bCs/>
          <w:color w:val="000000"/>
          <w:szCs w:val="24"/>
          <w:lang w:val="en-NZ" w:eastAsia="en-US"/>
        </w:rPr>
        <w:t>discretionary</w:t>
      </w:r>
      <w:r w:rsidRPr="00D50FFF">
        <w:rPr>
          <w:rFonts w:ascii="Arial" w:hAnsi="Arial" w:cs="Arial"/>
          <w:bCs/>
          <w:color w:val="000000"/>
          <w:szCs w:val="24"/>
          <w:lang w:val="en-NZ" w:eastAsia="en-US"/>
        </w:rPr>
        <w:t xml:space="preserve"> activity. </w:t>
      </w:r>
    </w:p>
    <w:p w14:paraId="45197AEB" w14:textId="7D8D6CB9" w:rsidR="003B3ACE" w:rsidRDefault="003B3ACE" w:rsidP="00C41816">
      <w:pPr>
        <w:spacing w:before="0"/>
        <w:rPr>
          <w:rFonts w:ascii="Arial" w:hAnsi="Arial" w:cs="Arial"/>
          <w:bCs/>
          <w:color w:val="000000"/>
          <w:szCs w:val="24"/>
        </w:rPr>
      </w:pPr>
    </w:p>
    <w:p w14:paraId="3590EFDE" w14:textId="42F03B1F" w:rsidR="003B3ACE" w:rsidRPr="00601448" w:rsidRDefault="00C70B54" w:rsidP="00C41816">
      <w:pPr>
        <w:spacing w:before="0"/>
        <w:rPr>
          <w:rFonts w:ascii="Arial" w:hAnsi="Arial" w:cs="Arial"/>
          <w:bCs/>
          <w:color w:val="000000"/>
          <w:szCs w:val="24"/>
        </w:rPr>
      </w:pPr>
      <w:r>
        <w:rPr>
          <w:rFonts w:ascii="Arial" w:hAnsi="Arial" w:cs="Arial"/>
          <w:bCs/>
          <w:color w:val="000000"/>
          <w:szCs w:val="24"/>
        </w:rPr>
        <w:t>Unless discussed above, a</w:t>
      </w:r>
      <w:r w:rsidR="003B3ACE">
        <w:rPr>
          <w:rFonts w:ascii="Arial" w:hAnsi="Arial" w:cs="Arial"/>
          <w:bCs/>
          <w:color w:val="000000"/>
          <w:szCs w:val="24"/>
        </w:rPr>
        <w:t xml:space="preserve">ll relevant </w:t>
      </w:r>
      <w:r>
        <w:rPr>
          <w:rFonts w:ascii="Arial" w:hAnsi="Arial" w:cs="Arial"/>
          <w:bCs/>
          <w:color w:val="000000"/>
          <w:szCs w:val="24"/>
        </w:rPr>
        <w:t>permitted activity rules are complied with.</w:t>
      </w:r>
    </w:p>
    <w:p w14:paraId="5141FEC8" w14:textId="77777777" w:rsidR="00D4617D" w:rsidRDefault="00D4617D" w:rsidP="00C41816">
      <w:pPr>
        <w:spacing w:before="0"/>
        <w:rPr>
          <w:rFonts w:ascii="Arial" w:hAnsi="Arial" w:cs="Arial"/>
          <w:b/>
          <w:lang w:val="en-NZ"/>
        </w:rPr>
      </w:pPr>
    </w:p>
    <w:p w14:paraId="71777FF0" w14:textId="47B6929A" w:rsidR="00D4617D" w:rsidRPr="009D697D" w:rsidRDefault="00D21C28" w:rsidP="00C41816">
      <w:pPr>
        <w:keepNext/>
        <w:shd w:val="clear" w:color="auto" w:fill="000000"/>
        <w:tabs>
          <w:tab w:val="left" w:pos="720"/>
        </w:tabs>
        <w:spacing w:before="0"/>
        <w:ind w:left="578" w:hanging="578"/>
        <w:outlineLvl w:val="1"/>
        <w:rPr>
          <w:rFonts w:ascii="Arial" w:hAnsi="Arial" w:cs="Arial"/>
          <w:b/>
          <w:szCs w:val="22"/>
          <w:lang w:val="en-NZ" w:eastAsia="en-US"/>
        </w:rPr>
      </w:pPr>
      <w:r>
        <w:rPr>
          <w:rFonts w:ascii="Arial" w:hAnsi="Arial" w:cs="Arial"/>
          <w:b/>
          <w:szCs w:val="22"/>
          <w:lang w:val="en-NZ" w:eastAsia="en-US"/>
        </w:rPr>
        <w:t>8</w:t>
      </w:r>
      <w:r w:rsidR="001965FD">
        <w:rPr>
          <w:rFonts w:ascii="Arial" w:hAnsi="Arial" w:cs="Arial"/>
          <w:b/>
          <w:szCs w:val="22"/>
          <w:lang w:val="en-NZ" w:eastAsia="en-US"/>
        </w:rPr>
        <w:t xml:space="preserve">. Statutory Considerations </w:t>
      </w:r>
    </w:p>
    <w:p w14:paraId="5F9439C8" w14:textId="2824086B" w:rsidR="007A4F25" w:rsidRDefault="007A4F25" w:rsidP="00C41816">
      <w:pPr>
        <w:spacing w:before="0"/>
        <w:rPr>
          <w:rFonts w:ascii="Arial" w:hAnsi="Arial" w:cs="Arial"/>
          <w:b/>
          <w:lang w:val="en-NZ"/>
        </w:rPr>
      </w:pPr>
    </w:p>
    <w:p w14:paraId="4F73B2B1" w14:textId="36D2E091" w:rsidR="00D4617D" w:rsidRPr="009D697D" w:rsidRDefault="00D21C28" w:rsidP="00C41816">
      <w:pPr>
        <w:pBdr>
          <w:top w:val="single" w:sz="4" w:space="1" w:color="auto"/>
          <w:left w:val="single" w:sz="4" w:space="4" w:color="auto"/>
          <w:bottom w:val="single" w:sz="4" w:space="1" w:color="auto"/>
          <w:right w:val="single" w:sz="4" w:space="4" w:color="auto"/>
        </w:pBdr>
        <w:shd w:val="pct20" w:color="auto" w:fill="FFFFFF"/>
        <w:spacing w:before="0"/>
        <w:ind w:right="-1"/>
        <w:rPr>
          <w:rFonts w:ascii="Arial" w:hAnsi="Arial" w:cs="Arial"/>
          <w:b/>
          <w:bCs/>
          <w:szCs w:val="22"/>
          <w:lang w:val="en-NZ" w:eastAsia="en-US"/>
        </w:rPr>
      </w:pPr>
      <w:r>
        <w:rPr>
          <w:rFonts w:ascii="Arial" w:hAnsi="Arial" w:cs="Arial"/>
          <w:b/>
          <w:bCs/>
          <w:szCs w:val="22"/>
          <w:lang w:val="en-NZ" w:eastAsia="en-US"/>
        </w:rPr>
        <w:t>8</w:t>
      </w:r>
      <w:r w:rsidR="00D4617D">
        <w:rPr>
          <w:rFonts w:ascii="Arial" w:hAnsi="Arial" w:cs="Arial"/>
          <w:b/>
          <w:bCs/>
          <w:szCs w:val="22"/>
          <w:lang w:val="en-NZ" w:eastAsia="en-US"/>
        </w:rPr>
        <w:t xml:space="preserve">.1 </w:t>
      </w:r>
      <w:r w:rsidR="00D4617D" w:rsidRPr="00D4617D">
        <w:rPr>
          <w:rFonts w:ascii="Arial" w:hAnsi="Arial" w:cs="Arial"/>
          <w:b/>
          <w:bCs/>
          <w:szCs w:val="22"/>
          <w:lang w:val="en-NZ" w:eastAsia="en-US"/>
        </w:rPr>
        <w:t xml:space="preserve">Public </w:t>
      </w:r>
      <w:r w:rsidR="006A2ED5">
        <w:rPr>
          <w:rFonts w:ascii="Arial" w:hAnsi="Arial" w:cs="Arial"/>
          <w:b/>
          <w:bCs/>
          <w:szCs w:val="22"/>
          <w:lang w:val="en-NZ" w:eastAsia="en-US"/>
        </w:rPr>
        <w:t>N</w:t>
      </w:r>
      <w:r w:rsidR="00D4617D" w:rsidRPr="00D4617D">
        <w:rPr>
          <w:rFonts w:ascii="Arial" w:hAnsi="Arial" w:cs="Arial"/>
          <w:b/>
          <w:bCs/>
          <w:szCs w:val="22"/>
          <w:lang w:val="en-NZ" w:eastAsia="en-US"/>
        </w:rPr>
        <w:t xml:space="preserve">otification </w:t>
      </w:r>
      <w:r w:rsidR="00D4617D" w:rsidRPr="00D4617D">
        <w:rPr>
          <w:rFonts w:ascii="Arial" w:hAnsi="Arial" w:cs="Arial"/>
          <w:b/>
          <w:bCs/>
          <w:szCs w:val="22"/>
          <w:lang w:eastAsia="en-US"/>
        </w:rPr>
        <w:t>(Section 95A)</w:t>
      </w:r>
    </w:p>
    <w:p w14:paraId="7DBAAF97" w14:textId="77777777" w:rsidR="00C41816" w:rsidRDefault="00C41816" w:rsidP="00C41816">
      <w:pPr>
        <w:pStyle w:val="SimpleNumberingLevel1"/>
        <w:numPr>
          <w:ilvl w:val="0"/>
          <w:numId w:val="0"/>
        </w:numPr>
        <w:spacing w:after="0"/>
      </w:pPr>
    </w:p>
    <w:p w14:paraId="24797931" w14:textId="2BD74D3C" w:rsidR="00C65CBE" w:rsidRDefault="00C65CBE" w:rsidP="00C41816">
      <w:pPr>
        <w:pStyle w:val="SimpleNumberingLevel1"/>
        <w:numPr>
          <w:ilvl w:val="0"/>
          <w:numId w:val="0"/>
        </w:numPr>
        <w:spacing w:after="0"/>
      </w:pPr>
      <w:r>
        <w:t>Section 95A(1) requires the consent authority to follow the various steps set out in section 95A in order to determine whether to publicly notify an application.</w:t>
      </w:r>
    </w:p>
    <w:p w14:paraId="67BF2ABC" w14:textId="77777777" w:rsidR="00C41816" w:rsidRDefault="00C41816" w:rsidP="00C41816">
      <w:pPr>
        <w:pStyle w:val="SimpleNumberingLevel1"/>
        <w:numPr>
          <w:ilvl w:val="0"/>
          <w:numId w:val="0"/>
        </w:numPr>
        <w:spacing w:after="0"/>
      </w:pPr>
    </w:p>
    <w:p w14:paraId="632B0B97" w14:textId="2AB568A1" w:rsidR="00C65CBE" w:rsidRDefault="00C65CBE" w:rsidP="00C41816">
      <w:pPr>
        <w:pStyle w:val="NestedNumberingLevel2"/>
        <w:numPr>
          <w:ilvl w:val="0"/>
          <w:numId w:val="0"/>
        </w:numPr>
        <w:tabs>
          <w:tab w:val="left" w:pos="720"/>
        </w:tabs>
        <w:spacing w:after="0"/>
        <w:ind w:left="720" w:hanging="720"/>
        <w:rPr>
          <w:b/>
          <w:i/>
        </w:rPr>
      </w:pPr>
      <w:r w:rsidRPr="00AE17A9">
        <w:rPr>
          <w:b/>
          <w:i/>
        </w:rPr>
        <w:t>Step 1</w:t>
      </w:r>
    </w:p>
    <w:p w14:paraId="0C7BA6FB" w14:textId="77777777" w:rsidR="00C41816" w:rsidRPr="00AE17A9" w:rsidRDefault="00C41816" w:rsidP="00C41816">
      <w:pPr>
        <w:pStyle w:val="NestedNumberingLevel2"/>
        <w:numPr>
          <w:ilvl w:val="0"/>
          <w:numId w:val="0"/>
        </w:numPr>
        <w:tabs>
          <w:tab w:val="left" w:pos="720"/>
        </w:tabs>
        <w:spacing w:after="0"/>
        <w:ind w:left="720" w:hanging="720"/>
        <w:rPr>
          <w:b/>
          <w:i/>
        </w:rPr>
      </w:pPr>
    </w:p>
    <w:p w14:paraId="687A085C" w14:textId="5A2858CF" w:rsidR="00162AC6" w:rsidRDefault="00DC6911" w:rsidP="00C41816">
      <w:pPr>
        <w:pStyle w:val="SimpleNumberingLevel1"/>
        <w:numPr>
          <w:ilvl w:val="0"/>
          <w:numId w:val="0"/>
        </w:numPr>
        <w:spacing w:after="0"/>
        <w:rPr>
          <w:b/>
          <w:bCs/>
          <w:spacing w:val="-2"/>
        </w:rPr>
      </w:pPr>
      <w:r w:rsidRPr="00C43FCF">
        <w:rPr>
          <w:b/>
          <w:bCs/>
          <w:spacing w:val="-2"/>
        </w:rPr>
        <w:t>Has any further information been requested or report been commissioned? (Section 95C)</w:t>
      </w:r>
    </w:p>
    <w:p w14:paraId="58E3F635" w14:textId="77777777" w:rsidR="00C41816" w:rsidRPr="00023288" w:rsidRDefault="00C41816" w:rsidP="00C41816">
      <w:pPr>
        <w:pStyle w:val="SimpleNumberingLevel1"/>
        <w:numPr>
          <w:ilvl w:val="0"/>
          <w:numId w:val="0"/>
        </w:numPr>
        <w:spacing w:after="0"/>
      </w:pPr>
    </w:p>
    <w:p w14:paraId="2C9F9108" w14:textId="24DF4194" w:rsidR="00162AC6" w:rsidRPr="00C43FCF" w:rsidRDefault="00162AC6" w:rsidP="00C41816">
      <w:pPr>
        <w:spacing w:before="0"/>
        <w:rPr>
          <w:rFonts w:ascii="Arial" w:hAnsi="Arial" w:cs="Arial"/>
          <w:bCs/>
          <w:spacing w:val="-2"/>
        </w:rPr>
      </w:pPr>
      <w:r w:rsidRPr="00C43FCF">
        <w:rPr>
          <w:rFonts w:ascii="Arial" w:hAnsi="Arial" w:cs="Arial"/>
          <w:bCs/>
          <w:spacing w:val="-2"/>
        </w:rPr>
        <w:t>Yes, a request for further information was made under section 92(1).  The applicant</w:t>
      </w:r>
      <w:r w:rsidRPr="000B0696">
        <w:rPr>
          <w:rFonts w:ascii="Arial" w:hAnsi="Arial" w:cs="Arial"/>
          <w:bCs/>
          <w:spacing w:val="-2"/>
        </w:rPr>
        <w:t xml:space="preserve"> provide</w:t>
      </w:r>
      <w:r w:rsidR="000B0696">
        <w:rPr>
          <w:rFonts w:ascii="Arial" w:hAnsi="Arial" w:cs="Arial"/>
          <w:bCs/>
          <w:spacing w:val="-2"/>
        </w:rPr>
        <w:t>d</w:t>
      </w:r>
      <w:r w:rsidRPr="000B0696">
        <w:rPr>
          <w:rFonts w:ascii="Arial" w:hAnsi="Arial" w:cs="Arial"/>
          <w:bCs/>
          <w:spacing w:val="-2"/>
        </w:rPr>
        <w:t xml:space="preserve"> </w:t>
      </w:r>
      <w:r w:rsidR="002701AF">
        <w:rPr>
          <w:rFonts w:ascii="Arial" w:hAnsi="Arial" w:cs="Arial"/>
          <w:bCs/>
          <w:spacing w:val="-2"/>
        </w:rPr>
        <w:t xml:space="preserve">further </w:t>
      </w:r>
      <w:r w:rsidRPr="000B0696">
        <w:rPr>
          <w:rFonts w:ascii="Arial" w:hAnsi="Arial" w:cs="Arial"/>
          <w:bCs/>
          <w:spacing w:val="-2"/>
        </w:rPr>
        <w:t>information</w:t>
      </w:r>
      <w:r w:rsidR="002701AF">
        <w:rPr>
          <w:rFonts w:ascii="Arial" w:hAnsi="Arial" w:cs="Arial"/>
          <w:bCs/>
          <w:spacing w:val="-2"/>
        </w:rPr>
        <w:t>, satisfying the request</w:t>
      </w:r>
      <w:r w:rsidRPr="00C43FCF">
        <w:rPr>
          <w:rFonts w:ascii="Arial" w:hAnsi="Arial" w:cs="Arial"/>
          <w:bCs/>
          <w:spacing w:val="-2"/>
        </w:rPr>
        <w:t xml:space="preserve">. Therefore, the application </w:t>
      </w:r>
      <w:r w:rsidRPr="00DA76D2">
        <w:rPr>
          <w:rFonts w:ascii="Arial" w:hAnsi="Arial" w:cs="Arial"/>
          <w:b/>
          <w:bCs/>
          <w:spacing w:val="-2"/>
        </w:rPr>
        <w:t>need not</w:t>
      </w:r>
      <w:r w:rsidRPr="00C43FCF">
        <w:rPr>
          <w:rFonts w:ascii="Arial" w:hAnsi="Arial" w:cs="Arial"/>
          <w:bCs/>
          <w:spacing w:val="-2"/>
        </w:rPr>
        <w:t xml:space="preserve"> be publicly notified in accordance with section 95C of the RMA.  </w:t>
      </w:r>
    </w:p>
    <w:p w14:paraId="7B3A0E8A" w14:textId="582BF0F1" w:rsidR="00162AC6" w:rsidRDefault="00162AC6" w:rsidP="00C41816">
      <w:pPr>
        <w:pStyle w:val="SimpleNumberingLevel1"/>
        <w:numPr>
          <w:ilvl w:val="0"/>
          <w:numId w:val="0"/>
        </w:numPr>
        <w:spacing w:after="0"/>
      </w:pPr>
    </w:p>
    <w:p w14:paraId="7B92553F" w14:textId="6F33015A" w:rsidR="00C0309A" w:rsidRDefault="00C0309A" w:rsidP="00C41816">
      <w:pPr>
        <w:pStyle w:val="SimpleNumberingLevel1"/>
        <w:numPr>
          <w:ilvl w:val="0"/>
          <w:numId w:val="0"/>
        </w:numPr>
        <w:spacing w:after="0"/>
      </w:pPr>
      <w:r>
        <w:t xml:space="preserve">The answer to step 1 </w:t>
      </w:r>
      <w:r w:rsidRPr="00824949">
        <w:t xml:space="preserve">is </w:t>
      </w:r>
      <w:r w:rsidRPr="00DA76D2">
        <w:t>no.</w:t>
      </w:r>
      <w:r>
        <w:t xml:space="preserve"> </w:t>
      </w:r>
    </w:p>
    <w:p w14:paraId="1A693D29" w14:textId="77777777" w:rsidR="008C42A1" w:rsidRDefault="008C42A1" w:rsidP="00C41816">
      <w:pPr>
        <w:pStyle w:val="SimpleNumberingLevel1"/>
        <w:numPr>
          <w:ilvl w:val="0"/>
          <w:numId w:val="0"/>
        </w:numPr>
        <w:spacing w:after="0"/>
      </w:pPr>
    </w:p>
    <w:p w14:paraId="154DA51D" w14:textId="30EE3EB0" w:rsidR="00C65CBE" w:rsidRDefault="00C65CBE" w:rsidP="00C41816">
      <w:pPr>
        <w:pStyle w:val="NestedNumberingLevel2"/>
        <w:numPr>
          <w:ilvl w:val="0"/>
          <w:numId w:val="0"/>
        </w:numPr>
        <w:tabs>
          <w:tab w:val="left" w:pos="720"/>
        </w:tabs>
        <w:spacing w:after="0"/>
        <w:ind w:left="720" w:hanging="720"/>
        <w:rPr>
          <w:b/>
          <w:i/>
        </w:rPr>
      </w:pPr>
      <w:r w:rsidRPr="00412B62">
        <w:rPr>
          <w:b/>
          <w:i/>
        </w:rPr>
        <w:t>Step 2</w:t>
      </w:r>
    </w:p>
    <w:p w14:paraId="3EE7B570" w14:textId="77777777" w:rsidR="00C41816" w:rsidRPr="00412B62" w:rsidRDefault="00C41816" w:rsidP="00C41816">
      <w:pPr>
        <w:pStyle w:val="NestedNumberingLevel2"/>
        <w:numPr>
          <w:ilvl w:val="0"/>
          <w:numId w:val="0"/>
        </w:numPr>
        <w:tabs>
          <w:tab w:val="left" w:pos="720"/>
        </w:tabs>
        <w:spacing w:after="0"/>
        <w:ind w:left="720" w:hanging="720"/>
        <w:rPr>
          <w:b/>
          <w:i/>
        </w:rPr>
      </w:pPr>
    </w:p>
    <w:p w14:paraId="5EC4039A" w14:textId="12C7BA6E" w:rsidR="00C65CBE" w:rsidRPr="002F5F51" w:rsidRDefault="00C65CBE" w:rsidP="00C41816">
      <w:pPr>
        <w:pStyle w:val="SimpleNumberingLevel1"/>
        <w:numPr>
          <w:ilvl w:val="0"/>
          <w:numId w:val="0"/>
        </w:numPr>
        <w:spacing w:after="0"/>
        <w:jc w:val="both"/>
      </w:pPr>
      <w:r w:rsidRPr="002F5F51">
        <w:t>If public notification is not required under step 1, the consent authority must proceed to step 2.  Step 2 is articulated in section 95A(4)-(5) and provides that in certain circumstances, public notification will be precluded. Those circumstances are:</w:t>
      </w:r>
    </w:p>
    <w:p w14:paraId="20CB2262" w14:textId="77777777" w:rsidR="00C65CBE" w:rsidRPr="00AE17A9" w:rsidRDefault="00C65CBE" w:rsidP="00C41816">
      <w:pPr>
        <w:pStyle w:val="NestedNumberingLevel2"/>
        <w:numPr>
          <w:ilvl w:val="0"/>
          <w:numId w:val="0"/>
        </w:numPr>
        <w:tabs>
          <w:tab w:val="left" w:pos="720"/>
        </w:tabs>
        <w:spacing w:after="0"/>
        <w:ind w:left="720" w:hanging="720"/>
        <w:jc w:val="both"/>
        <w:rPr>
          <w:i/>
        </w:rPr>
      </w:pPr>
      <w:r w:rsidRPr="00AE17A9">
        <w:rPr>
          <w:i/>
        </w:rPr>
        <w:t>(a)</w:t>
      </w:r>
      <w:r w:rsidRPr="00AE17A9">
        <w:rPr>
          <w:i/>
        </w:rPr>
        <w:tab/>
        <w:t>the application is for a resource consent for 1 or more activities, and each activity is subject to a rule or national environmental standard that precludes public notification:</w:t>
      </w:r>
    </w:p>
    <w:p w14:paraId="2BF2D19C" w14:textId="77777777" w:rsidR="00C65CBE" w:rsidRPr="00AE17A9" w:rsidRDefault="00C65CBE" w:rsidP="00C41816">
      <w:pPr>
        <w:pStyle w:val="NestedNumberingLevel2"/>
        <w:numPr>
          <w:ilvl w:val="0"/>
          <w:numId w:val="0"/>
        </w:numPr>
        <w:tabs>
          <w:tab w:val="left" w:pos="720"/>
        </w:tabs>
        <w:spacing w:after="0"/>
        <w:ind w:left="720" w:hanging="720"/>
        <w:jc w:val="both"/>
        <w:rPr>
          <w:i/>
        </w:rPr>
      </w:pPr>
      <w:r w:rsidRPr="00AE17A9">
        <w:rPr>
          <w:i/>
        </w:rPr>
        <w:t>(b)</w:t>
      </w:r>
      <w:r w:rsidRPr="00AE17A9">
        <w:rPr>
          <w:i/>
        </w:rPr>
        <w:tab/>
        <w:t>the application is for a resource consent for 1 or more of the following, but no other, activities:</w:t>
      </w:r>
    </w:p>
    <w:p w14:paraId="1D601681" w14:textId="77E26753" w:rsidR="00C65CBE" w:rsidRPr="00AE17A9" w:rsidRDefault="00C65CBE" w:rsidP="00C41816">
      <w:pPr>
        <w:pStyle w:val="NestedNumberingLevel2"/>
        <w:numPr>
          <w:ilvl w:val="0"/>
          <w:numId w:val="0"/>
        </w:numPr>
        <w:tabs>
          <w:tab w:val="left" w:pos="720"/>
        </w:tabs>
        <w:spacing w:after="0"/>
        <w:ind w:left="1134" w:hanging="414"/>
        <w:jc w:val="both"/>
        <w:rPr>
          <w:i/>
        </w:rPr>
      </w:pPr>
      <w:r w:rsidRPr="00AE17A9">
        <w:rPr>
          <w:i/>
        </w:rPr>
        <w:t>(i)</w:t>
      </w:r>
      <w:r w:rsidR="00393ACE" w:rsidRPr="00AE17A9">
        <w:rPr>
          <w:i/>
        </w:rPr>
        <w:tab/>
      </w:r>
      <w:r w:rsidRPr="00AE17A9">
        <w:rPr>
          <w:i/>
        </w:rPr>
        <w:t>a controlled activity:</w:t>
      </w:r>
    </w:p>
    <w:p w14:paraId="4F0133D4" w14:textId="4B76FB26" w:rsidR="004C735B" w:rsidRPr="007E0BD3" w:rsidRDefault="00C65CBE" w:rsidP="00C41816">
      <w:pPr>
        <w:pStyle w:val="NestedNumberingLevel2"/>
        <w:numPr>
          <w:ilvl w:val="0"/>
          <w:numId w:val="0"/>
        </w:numPr>
        <w:tabs>
          <w:tab w:val="left" w:pos="720"/>
        </w:tabs>
        <w:spacing w:after="0"/>
        <w:ind w:left="1134" w:hanging="414"/>
        <w:jc w:val="both"/>
        <w:rPr>
          <w:i/>
        </w:rPr>
      </w:pPr>
      <w:r w:rsidRPr="00AE17A9">
        <w:rPr>
          <w:i/>
        </w:rPr>
        <w:t>(iv)</w:t>
      </w:r>
      <w:r w:rsidRPr="00AE17A9">
        <w:rPr>
          <w:i/>
        </w:rPr>
        <w:tab/>
        <w:t xml:space="preserve">a prescribed activity (see section 360H(1)(a)(i)). </w:t>
      </w:r>
    </w:p>
    <w:p w14:paraId="0C865167" w14:textId="77777777" w:rsidR="007E0BD3" w:rsidRDefault="007E0BD3" w:rsidP="00C41816">
      <w:pPr>
        <w:pStyle w:val="SimpleNumberingLevel1"/>
        <w:numPr>
          <w:ilvl w:val="0"/>
          <w:numId w:val="0"/>
        </w:numPr>
        <w:spacing w:after="0"/>
        <w:jc w:val="both"/>
      </w:pPr>
    </w:p>
    <w:p w14:paraId="4EC5B12B" w14:textId="1CCD302A" w:rsidR="00C570A9" w:rsidRDefault="003927E7" w:rsidP="00C41816">
      <w:pPr>
        <w:pStyle w:val="SimpleNumberingLevel1"/>
        <w:numPr>
          <w:ilvl w:val="0"/>
          <w:numId w:val="0"/>
        </w:numPr>
        <w:spacing w:after="0"/>
        <w:jc w:val="both"/>
      </w:pPr>
      <w:r>
        <w:t xml:space="preserve">The application is for a discretionary activity </w:t>
      </w:r>
      <w:r w:rsidR="003257E6">
        <w:t xml:space="preserve">and public notification is not precluded by a </w:t>
      </w:r>
      <w:r w:rsidR="00DD1A62">
        <w:t>rule or n</w:t>
      </w:r>
      <w:r w:rsidR="00B63DAF">
        <w:t>ational environmental standard. Ther</w:t>
      </w:r>
      <w:r w:rsidR="00264E4B">
        <w:t>efore, n</w:t>
      </w:r>
      <w:r w:rsidR="001371E1">
        <w:t xml:space="preserve">otification is not precluded in terms of </w:t>
      </w:r>
      <w:r w:rsidR="00147B99">
        <w:t>section 95A</w:t>
      </w:r>
      <w:r w:rsidR="00F51386">
        <w:t xml:space="preserve">(5). The answer to step 2 is no. </w:t>
      </w:r>
    </w:p>
    <w:p w14:paraId="06BD8D9C" w14:textId="77777777" w:rsidR="00C41816" w:rsidRDefault="00C41816" w:rsidP="00C41816">
      <w:pPr>
        <w:pStyle w:val="SimpleNumberingLevel1"/>
        <w:numPr>
          <w:ilvl w:val="0"/>
          <w:numId w:val="0"/>
        </w:numPr>
        <w:spacing w:after="0"/>
        <w:jc w:val="both"/>
      </w:pPr>
    </w:p>
    <w:p w14:paraId="6607F623" w14:textId="6A2DAF74" w:rsidR="009328EE" w:rsidRDefault="00F51386" w:rsidP="00C41816">
      <w:pPr>
        <w:pStyle w:val="SimpleNumberingLevel1"/>
        <w:numPr>
          <w:ilvl w:val="0"/>
          <w:numId w:val="0"/>
        </w:numPr>
        <w:spacing w:after="0"/>
      </w:pPr>
      <w:r>
        <w:t>Therefore</w:t>
      </w:r>
      <w:r w:rsidR="00E563B9">
        <w:t>,</w:t>
      </w:r>
      <w:r>
        <w:t xml:space="preserve"> step </w:t>
      </w:r>
      <w:r w:rsidR="00F5520E">
        <w:t>3 must be considered.</w:t>
      </w:r>
    </w:p>
    <w:p w14:paraId="75B0DAF7" w14:textId="77777777" w:rsidR="00C41816" w:rsidRDefault="00C41816" w:rsidP="00C41816">
      <w:pPr>
        <w:pStyle w:val="SimpleNumberingLevel1"/>
        <w:numPr>
          <w:ilvl w:val="0"/>
          <w:numId w:val="0"/>
        </w:numPr>
        <w:spacing w:after="0"/>
      </w:pPr>
    </w:p>
    <w:p w14:paraId="1FAC0EA1" w14:textId="5B88D870" w:rsidR="00F5520E" w:rsidRDefault="00F5520E" w:rsidP="00C41816">
      <w:pPr>
        <w:pStyle w:val="SimpleNumberingLevel1"/>
        <w:numPr>
          <w:ilvl w:val="0"/>
          <w:numId w:val="0"/>
        </w:numPr>
        <w:spacing w:after="0"/>
        <w:rPr>
          <w:b/>
          <w:i/>
        </w:rPr>
      </w:pPr>
      <w:r w:rsidRPr="00412B62">
        <w:rPr>
          <w:b/>
          <w:i/>
        </w:rPr>
        <w:t>Step 3</w:t>
      </w:r>
    </w:p>
    <w:p w14:paraId="2BE4235F" w14:textId="77777777" w:rsidR="00C41816" w:rsidRPr="00412B62" w:rsidRDefault="00C41816" w:rsidP="00C41816">
      <w:pPr>
        <w:pStyle w:val="SimpleNumberingLevel1"/>
        <w:numPr>
          <w:ilvl w:val="0"/>
          <w:numId w:val="0"/>
        </w:numPr>
        <w:spacing w:after="0"/>
        <w:rPr>
          <w:b/>
          <w:i/>
        </w:rPr>
      </w:pPr>
    </w:p>
    <w:p w14:paraId="3BF62476" w14:textId="1F57CB7B" w:rsidR="00F5520E" w:rsidRDefault="00343B3B" w:rsidP="00C41816">
      <w:pPr>
        <w:pStyle w:val="SimpleNumberingLevel1"/>
        <w:numPr>
          <w:ilvl w:val="0"/>
          <w:numId w:val="0"/>
        </w:numPr>
        <w:spacing w:after="0"/>
        <w:jc w:val="both"/>
      </w:pPr>
      <w:r>
        <w:t>Step 3 sets out two circumstances where the Council must publicly notify an application in terms of section 95A(</w:t>
      </w:r>
      <w:r w:rsidR="007E07DC">
        <w:t>8):</w:t>
      </w:r>
    </w:p>
    <w:p w14:paraId="5C607A98" w14:textId="3198255F" w:rsidR="007E07DC" w:rsidRPr="00FF676F" w:rsidRDefault="007E07DC" w:rsidP="007B6B6C">
      <w:pPr>
        <w:pStyle w:val="ListParagraph"/>
        <w:numPr>
          <w:ilvl w:val="0"/>
          <w:numId w:val="9"/>
        </w:numPr>
        <w:ind w:left="851" w:hanging="491"/>
        <w:rPr>
          <w:rFonts w:ascii="Arial" w:hAnsi="Arial" w:cs="Arial"/>
          <w:i/>
          <w:sz w:val="20"/>
        </w:rPr>
      </w:pPr>
      <w:r w:rsidRPr="00FF676F">
        <w:rPr>
          <w:rFonts w:ascii="Arial" w:hAnsi="Arial" w:cs="Arial"/>
          <w:i/>
          <w:sz w:val="20"/>
        </w:rPr>
        <w:t xml:space="preserve"> the application is for a resource consent for 1 or more activities, and any of those activities is subject to a rule or national environmental standard that requires public notification:</w:t>
      </w:r>
    </w:p>
    <w:p w14:paraId="321D6273" w14:textId="77777777" w:rsidR="008C42A1" w:rsidRDefault="008C42A1" w:rsidP="00C41816">
      <w:pPr>
        <w:spacing w:before="0"/>
        <w:rPr>
          <w:rFonts w:ascii="Arial" w:hAnsi="Arial" w:cs="Arial"/>
          <w:szCs w:val="22"/>
          <w:lang w:val="en-NZ" w:eastAsia="en-GB"/>
        </w:rPr>
      </w:pPr>
    </w:p>
    <w:p w14:paraId="099B6DE8" w14:textId="7AF8B3F9" w:rsidR="007E07DC" w:rsidRPr="007E07DC" w:rsidRDefault="007E07DC" w:rsidP="00C41816">
      <w:pPr>
        <w:spacing w:before="0"/>
        <w:rPr>
          <w:rFonts w:ascii="Arial" w:hAnsi="Arial" w:cs="Arial"/>
          <w:szCs w:val="22"/>
          <w:lang w:val="en-NZ" w:eastAsia="en-GB"/>
        </w:rPr>
      </w:pPr>
      <w:r w:rsidRPr="007E07DC">
        <w:rPr>
          <w:rFonts w:ascii="Arial" w:hAnsi="Arial" w:cs="Arial"/>
          <w:szCs w:val="22"/>
          <w:lang w:val="en-NZ" w:eastAsia="en-GB"/>
        </w:rPr>
        <w:t>There are no applicable rules or national environmental standard that requires public notification.</w:t>
      </w:r>
    </w:p>
    <w:p w14:paraId="64973E6D" w14:textId="663D6534" w:rsidR="007E07DC" w:rsidRPr="00FF676F" w:rsidRDefault="007E07DC" w:rsidP="007B6B6C">
      <w:pPr>
        <w:pStyle w:val="ListParagraph"/>
        <w:numPr>
          <w:ilvl w:val="0"/>
          <w:numId w:val="9"/>
        </w:numPr>
        <w:ind w:left="851" w:hanging="491"/>
        <w:rPr>
          <w:rFonts w:ascii="Arial" w:hAnsi="Arial" w:cs="Arial"/>
          <w:i/>
          <w:sz w:val="20"/>
        </w:rPr>
      </w:pPr>
      <w:r w:rsidRPr="00FF676F">
        <w:rPr>
          <w:rFonts w:ascii="Arial" w:hAnsi="Arial" w:cs="Arial"/>
          <w:i/>
          <w:sz w:val="20"/>
        </w:rPr>
        <w:t>the consent authority decides, in accordance with </w:t>
      </w:r>
      <w:bookmarkStart w:id="2" w:name="DLM2416412"/>
      <w:r w:rsidRPr="00FF676F">
        <w:rPr>
          <w:rFonts w:ascii="Arial" w:hAnsi="Arial" w:cs="Arial"/>
          <w:i/>
          <w:sz w:val="20"/>
        </w:rPr>
        <w:fldChar w:fldCharType="begin"/>
      </w:r>
      <w:r w:rsidRPr="00FF676F">
        <w:rPr>
          <w:rFonts w:ascii="Arial" w:hAnsi="Arial" w:cs="Arial"/>
          <w:i/>
          <w:sz w:val="20"/>
        </w:rPr>
        <w:instrText xml:space="preserve"> HYPERLINK "http://www.legislation.govt.nz/act/public/1991/0069/latest/link.aspx?id=DLM2416412" \l "DLM2416412" </w:instrText>
      </w:r>
      <w:r w:rsidRPr="00FF676F">
        <w:rPr>
          <w:rFonts w:ascii="Arial" w:hAnsi="Arial" w:cs="Arial"/>
          <w:i/>
          <w:sz w:val="20"/>
        </w:rPr>
        <w:fldChar w:fldCharType="separate"/>
      </w:r>
      <w:r w:rsidRPr="00FF676F">
        <w:rPr>
          <w:rFonts w:ascii="Arial" w:hAnsi="Arial" w:cs="Arial"/>
          <w:i/>
          <w:sz w:val="20"/>
        </w:rPr>
        <w:t>section 95D</w:t>
      </w:r>
      <w:r w:rsidRPr="00FF676F">
        <w:rPr>
          <w:rFonts w:ascii="Arial" w:hAnsi="Arial" w:cs="Arial"/>
          <w:i/>
          <w:sz w:val="20"/>
        </w:rPr>
        <w:fldChar w:fldCharType="end"/>
      </w:r>
      <w:bookmarkEnd w:id="2"/>
      <w:r w:rsidRPr="00FF676F">
        <w:rPr>
          <w:rFonts w:ascii="Arial" w:hAnsi="Arial" w:cs="Arial"/>
          <w:i/>
          <w:sz w:val="20"/>
        </w:rPr>
        <w:t>, that the activity will have or is likely to have adverse effects on the environment that are more than minor.</w:t>
      </w:r>
    </w:p>
    <w:p w14:paraId="0625E1C3" w14:textId="0B3D024F" w:rsidR="007E07DC" w:rsidRDefault="007E07DC" w:rsidP="00C41816">
      <w:pPr>
        <w:pStyle w:val="SimpleNumberingLevel1"/>
        <w:numPr>
          <w:ilvl w:val="0"/>
          <w:numId w:val="0"/>
        </w:numPr>
        <w:spacing w:after="0"/>
        <w:jc w:val="both"/>
      </w:pPr>
    </w:p>
    <w:p w14:paraId="753308FD" w14:textId="77777777" w:rsidR="00DD1A04" w:rsidRPr="005B52E6" w:rsidRDefault="00DD1A04" w:rsidP="00C41816">
      <w:pPr>
        <w:tabs>
          <w:tab w:val="left" w:pos="1134"/>
          <w:tab w:val="left" w:pos="3686"/>
          <w:tab w:val="left" w:pos="5640"/>
        </w:tabs>
        <w:spacing w:before="0"/>
        <w:rPr>
          <w:rFonts w:ascii="Arial" w:hAnsi="Arial" w:cs="Arial"/>
          <w:bCs/>
          <w:spacing w:val="-2"/>
        </w:rPr>
      </w:pPr>
      <w:r w:rsidRPr="005B52E6">
        <w:rPr>
          <w:rFonts w:ascii="Arial" w:hAnsi="Arial" w:cs="Arial"/>
          <w:bCs/>
          <w:spacing w:val="-2"/>
        </w:rPr>
        <w:lastRenderedPageBreak/>
        <w:t>The Council, in deciding whether an activity will have or is likely to have adverse effects on the environment that are more than minor, for the purposes of public notification, must disregard:</w:t>
      </w:r>
    </w:p>
    <w:p w14:paraId="41ECC05B" w14:textId="77777777" w:rsidR="00DD1A04" w:rsidRPr="00AD66F5" w:rsidRDefault="00DD1A04" w:rsidP="007B6B6C">
      <w:pPr>
        <w:numPr>
          <w:ilvl w:val="0"/>
          <w:numId w:val="2"/>
        </w:numPr>
        <w:tabs>
          <w:tab w:val="left" w:pos="3686"/>
          <w:tab w:val="left" w:pos="5640"/>
        </w:tabs>
        <w:spacing w:before="0"/>
        <w:ind w:left="425" w:hanging="425"/>
        <w:rPr>
          <w:rFonts w:ascii="Arial" w:hAnsi="Arial" w:cs="Arial"/>
          <w:bCs/>
          <w:i/>
          <w:spacing w:val="-2"/>
        </w:rPr>
      </w:pPr>
      <w:r w:rsidRPr="00AD66F5">
        <w:rPr>
          <w:rFonts w:ascii="Arial" w:hAnsi="Arial" w:cs="Arial"/>
          <w:bCs/>
          <w:i/>
          <w:spacing w:val="-2"/>
        </w:rPr>
        <w:t>any effects on persons who own or occupy the land in, on, or over which the activity will occur, or any land adjacent to that land;</w:t>
      </w:r>
    </w:p>
    <w:p w14:paraId="329C3302" w14:textId="77777777" w:rsidR="00DD1A04" w:rsidRPr="00AD66F5" w:rsidRDefault="00DD1A04" w:rsidP="007B6B6C">
      <w:pPr>
        <w:numPr>
          <w:ilvl w:val="0"/>
          <w:numId w:val="2"/>
        </w:numPr>
        <w:tabs>
          <w:tab w:val="left" w:pos="3686"/>
          <w:tab w:val="left" w:pos="5640"/>
        </w:tabs>
        <w:spacing w:before="0"/>
        <w:ind w:left="425" w:hanging="425"/>
        <w:rPr>
          <w:rFonts w:ascii="Arial" w:hAnsi="Arial" w:cs="Arial"/>
          <w:bCs/>
          <w:i/>
          <w:spacing w:val="-2"/>
        </w:rPr>
      </w:pPr>
      <w:r w:rsidRPr="00AD66F5">
        <w:rPr>
          <w:rFonts w:ascii="Arial" w:hAnsi="Arial" w:cs="Arial"/>
          <w:bCs/>
          <w:i/>
          <w:spacing w:val="-2"/>
        </w:rPr>
        <w:t xml:space="preserve">trade competition and the effects of trade competition; and </w:t>
      </w:r>
    </w:p>
    <w:p w14:paraId="2D5DA64D" w14:textId="77777777" w:rsidR="00DD1A04" w:rsidRPr="00AD66F5" w:rsidRDefault="00DD1A04" w:rsidP="007B6B6C">
      <w:pPr>
        <w:numPr>
          <w:ilvl w:val="0"/>
          <w:numId w:val="2"/>
        </w:numPr>
        <w:tabs>
          <w:tab w:val="left" w:pos="3686"/>
          <w:tab w:val="left" w:pos="5640"/>
        </w:tabs>
        <w:spacing w:before="0"/>
        <w:ind w:left="425" w:hanging="425"/>
        <w:rPr>
          <w:rFonts w:ascii="Arial" w:hAnsi="Arial" w:cs="Arial"/>
          <w:bCs/>
          <w:i/>
          <w:spacing w:val="-2"/>
        </w:rPr>
      </w:pPr>
      <w:r w:rsidRPr="00AD66F5">
        <w:rPr>
          <w:rFonts w:ascii="Arial" w:hAnsi="Arial" w:cs="Arial"/>
          <w:bCs/>
          <w:i/>
          <w:spacing w:val="-2"/>
        </w:rPr>
        <w:t xml:space="preserve">any effect on a person who has given written approval to the application.  </w:t>
      </w:r>
    </w:p>
    <w:p w14:paraId="7CC191E4" w14:textId="77777777" w:rsidR="00DD1A04" w:rsidRPr="005B52E6" w:rsidRDefault="00DD1A04" w:rsidP="00C41816">
      <w:pPr>
        <w:tabs>
          <w:tab w:val="left" w:pos="851"/>
          <w:tab w:val="left" w:pos="3686"/>
          <w:tab w:val="left" w:pos="5640"/>
        </w:tabs>
        <w:spacing w:before="0"/>
        <w:ind w:left="851"/>
        <w:rPr>
          <w:rFonts w:ascii="Arial" w:hAnsi="Arial" w:cs="Arial"/>
          <w:bCs/>
          <w:spacing w:val="-2"/>
        </w:rPr>
      </w:pPr>
    </w:p>
    <w:p w14:paraId="6A52BE48" w14:textId="0646A21E" w:rsidR="00DD1A04" w:rsidRPr="00BA66EF" w:rsidRDefault="00DD1A04" w:rsidP="00C41816">
      <w:pPr>
        <w:tabs>
          <w:tab w:val="left" w:pos="1134"/>
          <w:tab w:val="left" w:pos="3686"/>
          <w:tab w:val="left" w:pos="5640"/>
        </w:tabs>
        <w:spacing w:before="0"/>
        <w:rPr>
          <w:rFonts w:ascii="Arial" w:hAnsi="Arial" w:cs="Arial"/>
          <w:bCs/>
          <w:spacing w:val="-2"/>
        </w:rPr>
      </w:pPr>
      <w:r w:rsidRPr="005B52E6">
        <w:rPr>
          <w:rFonts w:ascii="Arial" w:hAnsi="Arial" w:cs="Arial"/>
          <w:bCs/>
          <w:spacing w:val="-2"/>
        </w:rPr>
        <w:t xml:space="preserve">The Council may disregard an adverse effect of the activity for the purposes of deciding whether an activity has adverse effects on the environment that are more than minor for the purposes of public notification, if a rule or national environmental standard permits an activity with that effect.  </w:t>
      </w:r>
    </w:p>
    <w:p w14:paraId="035AC653" w14:textId="77777777" w:rsidR="00DD1A04" w:rsidRPr="005B52E6" w:rsidRDefault="00DD1A04" w:rsidP="00C41816">
      <w:pPr>
        <w:tabs>
          <w:tab w:val="left" w:pos="1134"/>
          <w:tab w:val="left" w:pos="3686"/>
          <w:tab w:val="left" w:pos="5640"/>
        </w:tabs>
        <w:spacing w:before="0"/>
        <w:rPr>
          <w:rFonts w:ascii="Arial" w:hAnsi="Arial" w:cs="Arial"/>
          <w:bCs/>
          <w:i/>
          <w:spacing w:val="-2"/>
        </w:rPr>
      </w:pPr>
    </w:p>
    <w:p w14:paraId="4C77136D" w14:textId="4EDB6618" w:rsidR="00DD1A04" w:rsidRPr="005B52E6" w:rsidRDefault="00DD1A04" w:rsidP="00C41816">
      <w:pPr>
        <w:tabs>
          <w:tab w:val="left" w:pos="1134"/>
          <w:tab w:val="left" w:pos="3686"/>
          <w:tab w:val="left" w:pos="5640"/>
        </w:tabs>
        <w:spacing w:before="0"/>
        <w:rPr>
          <w:rFonts w:ascii="Arial" w:hAnsi="Arial" w:cs="Arial"/>
          <w:bCs/>
          <w:spacing w:val="-2"/>
        </w:rPr>
      </w:pPr>
      <w:r w:rsidRPr="005B52E6">
        <w:rPr>
          <w:rFonts w:ascii="Arial" w:hAnsi="Arial" w:cs="Arial"/>
          <w:bCs/>
          <w:spacing w:val="-2"/>
        </w:rPr>
        <w:t xml:space="preserve">As a </w:t>
      </w:r>
      <w:r w:rsidRPr="002260D4">
        <w:rPr>
          <w:rFonts w:ascii="Arial" w:hAnsi="Arial" w:cs="Arial"/>
          <w:bCs/>
          <w:spacing w:val="-2"/>
        </w:rPr>
        <w:t>discretionar</w:t>
      </w:r>
      <w:r w:rsidR="002260D4">
        <w:rPr>
          <w:rFonts w:ascii="Arial" w:hAnsi="Arial" w:cs="Arial"/>
          <w:bCs/>
          <w:spacing w:val="-2"/>
        </w:rPr>
        <w:t>y</w:t>
      </w:r>
      <w:r w:rsidRPr="005B52E6">
        <w:rPr>
          <w:rFonts w:ascii="Arial" w:hAnsi="Arial" w:cs="Arial"/>
          <w:bCs/>
          <w:spacing w:val="-2"/>
        </w:rPr>
        <w:t xml:space="preserve"> activity, the Council's assessment is unrestricted and all actual and potential effects of this application must be considered. </w:t>
      </w:r>
    </w:p>
    <w:p w14:paraId="3E8DC8CF" w14:textId="77777777" w:rsidR="00DD1A04" w:rsidRPr="005B52E6" w:rsidRDefault="00DD1A04" w:rsidP="00C41816">
      <w:pPr>
        <w:tabs>
          <w:tab w:val="left" w:pos="1134"/>
          <w:tab w:val="left" w:pos="3686"/>
          <w:tab w:val="left" w:pos="5640"/>
        </w:tabs>
        <w:spacing w:before="0"/>
        <w:rPr>
          <w:rFonts w:ascii="Arial" w:hAnsi="Arial" w:cs="Arial"/>
          <w:b/>
          <w:bCs/>
          <w:spacing w:val="-2"/>
        </w:rPr>
      </w:pPr>
    </w:p>
    <w:p w14:paraId="605D94AC" w14:textId="77777777" w:rsidR="00DD1A04" w:rsidRPr="005B52E6" w:rsidRDefault="00DD1A04" w:rsidP="00C41816">
      <w:pPr>
        <w:tabs>
          <w:tab w:val="left" w:pos="1134"/>
          <w:tab w:val="left" w:pos="3686"/>
          <w:tab w:val="left" w:pos="5640"/>
        </w:tabs>
        <w:spacing w:before="0"/>
        <w:rPr>
          <w:rFonts w:ascii="Arial" w:hAnsi="Arial" w:cs="Arial"/>
          <w:bCs/>
          <w:spacing w:val="-2"/>
        </w:rPr>
      </w:pPr>
      <w:r w:rsidRPr="005B52E6">
        <w:rPr>
          <w:rFonts w:ascii="Arial" w:hAnsi="Arial" w:cs="Arial"/>
          <w:bCs/>
          <w:spacing w:val="-2"/>
        </w:rPr>
        <w:t>Having regard to the planning framework as set out above, I consider that the adverse effects of the activity on the environment relate to:</w:t>
      </w:r>
    </w:p>
    <w:p w14:paraId="011D84C6" w14:textId="1EF2AF29" w:rsidR="00DD1A04" w:rsidRPr="005B52E6" w:rsidRDefault="00AB4E58" w:rsidP="007B6B6C">
      <w:pPr>
        <w:numPr>
          <w:ilvl w:val="0"/>
          <w:numId w:val="3"/>
        </w:numPr>
        <w:tabs>
          <w:tab w:val="left" w:pos="709"/>
          <w:tab w:val="left" w:pos="3686"/>
          <w:tab w:val="left" w:pos="5640"/>
        </w:tabs>
        <w:spacing w:before="0"/>
        <w:ind w:left="425" w:hanging="425"/>
        <w:rPr>
          <w:rFonts w:ascii="Arial" w:hAnsi="Arial" w:cs="Arial"/>
          <w:bCs/>
          <w:spacing w:val="-2"/>
        </w:rPr>
      </w:pPr>
      <w:r>
        <w:rPr>
          <w:rFonts w:ascii="Arial" w:hAnsi="Arial" w:cs="Arial"/>
          <w:bCs/>
          <w:spacing w:val="-2"/>
        </w:rPr>
        <w:t xml:space="preserve">Effects of </w:t>
      </w:r>
      <w:r w:rsidR="00542581">
        <w:rPr>
          <w:rFonts w:ascii="Arial" w:hAnsi="Arial" w:cs="Arial"/>
          <w:bCs/>
          <w:spacing w:val="-2"/>
        </w:rPr>
        <w:t>s</w:t>
      </w:r>
      <w:r>
        <w:rPr>
          <w:rFonts w:ascii="Arial" w:hAnsi="Arial" w:cs="Arial"/>
          <w:bCs/>
          <w:spacing w:val="-2"/>
        </w:rPr>
        <w:t xml:space="preserve">urface </w:t>
      </w:r>
      <w:r w:rsidR="00542581">
        <w:rPr>
          <w:rFonts w:ascii="Arial" w:hAnsi="Arial" w:cs="Arial"/>
          <w:bCs/>
          <w:spacing w:val="-2"/>
        </w:rPr>
        <w:t>w</w:t>
      </w:r>
      <w:r>
        <w:rPr>
          <w:rFonts w:ascii="Arial" w:hAnsi="Arial" w:cs="Arial"/>
          <w:bCs/>
          <w:spacing w:val="-2"/>
        </w:rPr>
        <w:t xml:space="preserve">ater </w:t>
      </w:r>
      <w:r w:rsidR="00542581">
        <w:rPr>
          <w:rFonts w:ascii="Arial" w:hAnsi="Arial" w:cs="Arial"/>
          <w:bCs/>
          <w:spacing w:val="-2"/>
        </w:rPr>
        <w:t>a</w:t>
      </w:r>
      <w:r>
        <w:rPr>
          <w:rFonts w:ascii="Arial" w:hAnsi="Arial" w:cs="Arial"/>
          <w:bCs/>
          <w:spacing w:val="-2"/>
        </w:rPr>
        <w:t>llocatio</w:t>
      </w:r>
      <w:r w:rsidR="00393FF5">
        <w:rPr>
          <w:rFonts w:ascii="Arial" w:hAnsi="Arial" w:cs="Arial"/>
          <w:bCs/>
          <w:spacing w:val="-2"/>
        </w:rPr>
        <w:t>n</w:t>
      </w:r>
    </w:p>
    <w:p w14:paraId="647B3DD3" w14:textId="31EBAD73" w:rsidR="00DD1A04" w:rsidRPr="00A72AFE" w:rsidRDefault="008D2FDF" w:rsidP="007B6B6C">
      <w:pPr>
        <w:numPr>
          <w:ilvl w:val="0"/>
          <w:numId w:val="3"/>
        </w:numPr>
        <w:tabs>
          <w:tab w:val="left" w:pos="709"/>
          <w:tab w:val="left" w:pos="3686"/>
          <w:tab w:val="left" w:pos="5640"/>
        </w:tabs>
        <w:spacing w:before="0"/>
        <w:ind w:left="425" w:hanging="425"/>
        <w:rPr>
          <w:rFonts w:ascii="Arial" w:hAnsi="Arial" w:cs="Arial"/>
          <w:b/>
          <w:bCs/>
          <w:spacing w:val="-2"/>
        </w:rPr>
      </w:pPr>
      <w:r>
        <w:rPr>
          <w:rFonts w:ascii="Arial" w:hAnsi="Arial" w:cs="Arial"/>
          <w:bCs/>
          <w:spacing w:val="-2"/>
        </w:rPr>
        <w:t>Ef</w:t>
      </w:r>
      <w:r w:rsidR="00A72AFE">
        <w:rPr>
          <w:rFonts w:ascii="Arial" w:hAnsi="Arial" w:cs="Arial"/>
          <w:bCs/>
          <w:spacing w:val="-2"/>
        </w:rPr>
        <w:t>fects on ecological and instream values.</w:t>
      </w:r>
    </w:p>
    <w:p w14:paraId="0FF35E74" w14:textId="6CE976EE" w:rsidR="00741E57" w:rsidRPr="00310903" w:rsidRDefault="00A72AFE" w:rsidP="007B6B6C">
      <w:pPr>
        <w:numPr>
          <w:ilvl w:val="0"/>
          <w:numId w:val="3"/>
        </w:numPr>
        <w:tabs>
          <w:tab w:val="left" w:pos="709"/>
          <w:tab w:val="left" w:pos="3686"/>
          <w:tab w:val="left" w:pos="5640"/>
        </w:tabs>
        <w:spacing w:before="0"/>
        <w:ind w:left="425" w:hanging="425"/>
        <w:rPr>
          <w:rFonts w:ascii="Arial" w:hAnsi="Arial" w:cs="Arial"/>
          <w:b/>
          <w:bCs/>
          <w:spacing w:val="-2"/>
        </w:rPr>
      </w:pPr>
      <w:r>
        <w:rPr>
          <w:rFonts w:ascii="Arial" w:hAnsi="Arial" w:cs="Arial"/>
          <w:bCs/>
          <w:spacing w:val="-2"/>
        </w:rPr>
        <w:t>Effects on other water users</w:t>
      </w:r>
    </w:p>
    <w:p w14:paraId="53847ACD" w14:textId="096C2CED" w:rsidR="00310903" w:rsidRPr="00542581" w:rsidRDefault="00310903" w:rsidP="007B6B6C">
      <w:pPr>
        <w:numPr>
          <w:ilvl w:val="0"/>
          <w:numId w:val="3"/>
        </w:numPr>
        <w:tabs>
          <w:tab w:val="left" w:pos="709"/>
          <w:tab w:val="left" w:pos="3686"/>
          <w:tab w:val="left" w:pos="5640"/>
        </w:tabs>
        <w:spacing w:before="0"/>
        <w:ind w:left="425" w:hanging="425"/>
        <w:rPr>
          <w:rFonts w:ascii="Arial" w:hAnsi="Arial" w:cs="Arial"/>
          <w:b/>
          <w:bCs/>
          <w:spacing w:val="-2"/>
        </w:rPr>
      </w:pPr>
      <w:r>
        <w:rPr>
          <w:rFonts w:ascii="Arial" w:hAnsi="Arial" w:cs="Arial"/>
          <w:bCs/>
          <w:spacing w:val="-2"/>
        </w:rPr>
        <w:t>Effects on cultural values</w:t>
      </w:r>
    </w:p>
    <w:p w14:paraId="66FFB3B3" w14:textId="13AA3627" w:rsidR="00DD1A04" w:rsidRDefault="00DD1A04" w:rsidP="00C41816">
      <w:pPr>
        <w:tabs>
          <w:tab w:val="left" w:pos="1134"/>
          <w:tab w:val="left" w:pos="3686"/>
          <w:tab w:val="left" w:pos="5640"/>
        </w:tabs>
        <w:spacing w:before="0"/>
        <w:rPr>
          <w:rFonts w:ascii="Arial" w:hAnsi="Arial" w:cs="Arial"/>
          <w:b/>
          <w:bCs/>
          <w:spacing w:val="-2"/>
        </w:rPr>
      </w:pPr>
    </w:p>
    <w:p w14:paraId="7A9DBC7B" w14:textId="1D5562D9" w:rsidR="00DD1A04" w:rsidRPr="005B52E6" w:rsidRDefault="00DD1A04" w:rsidP="00C41816">
      <w:pPr>
        <w:tabs>
          <w:tab w:val="left" w:pos="1134"/>
          <w:tab w:val="left" w:pos="3686"/>
          <w:tab w:val="left" w:pos="5640"/>
        </w:tabs>
        <w:spacing w:before="0"/>
        <w:rPr>
          <w:rFonts w:ascii="Arial" w:hAnsi="Arial" w:cs="Arial"/>
          <w:b/>
          <w:bCs/>
          <w:spacing w:val="-2"/>
        </w:rPr>
      </w:pPr>
      <w:r w:rsidRPr="005B52E6">
        <w:rPr>
          <w:rFonts w:ascii="Arial" w:hAnsi="Arial" w:cs="Arial"/>
          <w:b/>
          <w:bCs/>
          <w:spacing w:val="-2"/>
        </w:rPr>
        <w:t xml:space="preserve">Comparison with </w:t>
      </w:r>
      <w:r w:rsidR="00224D8F">
        <w:rPr>
          <w:rFonts w:ascii="Arial" w:hAnsi="Arial" w:cs="Arial"/>
          <w:b/>
          <w:bCs/>
          <w:spacing w:val="-2"/>
        </w:rPr>
        <w:t>A</w:t>
      </w:r>
      <w:r w:rsidRPr="005B52E6">
        <w:rPr>
          <w:rFonts w:ascii="Arial" w:hAnsi="Arial" w:cs="Arial"/>
          <w:b/>
          <w:bCs/>
          <w:spacing w:val="-2"/>
        </w:rPr>
        <w:t xml:space="preserve">dverse </w:t>
      </w:r>
      <w:r w:rsidR="00224D8F">
        <w:rPr>
          <w:rFonts w:ascii="Arial" w:hAnsi="Arial" w:cs="Arial"/>
          <w:b/>
          <w:bCs/>
          <w:spacing w:val="-2"/>
        </w:rPr>
        <w:t>E</w:t>
      </w:r>
      <w:r w:rsidRPr="005B52E6">
        <w:rPr>
          <w:rFonts w:ascii="Arial" w:hAnsi="Arial" w:cs="Arial"/>
          <w:b/>
          <w:bCs/>
          <w:spacing w:val="-2"/>
        </w:rPr>
        <w:t xml:space="preserve">ffects of </w:t>
      </w:r>
      <w:r w:rsidR="00224D8F">
        <w:rPr>
          <w:rFonts w:ascii="Arial" w:hAnsi="Arial" w:cs="Arial"/>
          <w:b/>
          <w:bCs/>
          <w:spacing w:val="-2"/>
        </w:rPr>
        <w:t>P</w:t>
      </w:r>
      <w:r w:rsidRPr="005B52E6">
        <w:rPr>
          <w:rFonts w:ascii="Arial" w:hAnsi="Arial" w:cs="Arial"/>
          <w:b/>
          <w:bCs/>
          <w:spacing w:val="-2"/>
        </w:rPr>
        <w:t xml:space="preserve">ermitted </w:t>
      </w:r>
      <w:r w:rsidR="00224D8F">
        <w:rPr>
          <w:rFonts w:ascii="Arial" w:hAnsi="Arial" w:cs="Arial"/>
          <w:b/>
          <w:bCs/>
          <w:spacing w:val="-2"/>
        </w:rPr>
        <w:t>A</w:t>
      </w:r>
      <w:r w:rsidRPr="005B52E6">
        <w:rPr>
          <w:rFonts w:ascii="Arial" w:hAnsi="Arial" w:cs="Arial"/>
          <w:b/>
          <w:bCs/>
          <w:spacing w:val="-2"/>
        </w:rPr>
        <w:t>ctivities</w:t>
      </w:r>
    </w:p>
    <w:p w14:paraId="79C12F56" w14:textId="553AC977" w:rsidR="0049104A" w:rsidRDefault="004E37DD" w:rsidP="00C41816">
      <w:pPr>
        <w:tabs>
          <w:tab w:val="left" w:pos="1134"/>
          <w:tab w:val="left" w:pos="3686"/>
          <w:tab w:val="left" w:pos="5640"/>
        </w:tabs>
        <w:spacing w:before="0"/>
        <w:rPr>
          <w:rFonts w:ascii="Arial" w:hAnsi="Arial" w:cs="Arial"/>
          <w:bCs/>
          <w:spacing w:val="-2"/>
        </w:rPr>
      </w:pPr>
      <w:r>
        <w:rPr>
          <w:rFonts w:ascii="Arial" w:hAnsi="Arial" w:cs="Arial"/>
          <w:bCs/>
          <w:spacing w:val="-2"/>
        </w:rPr>
        <w:t>T</w:t>
      </w:r>
      <w:r w:rsidR="00866953">
        <w:rPr>
          <w:rFonts w:ascii="Arial" w:hAnsi="Arial" w:cs="Arial"/>
          <w:bCs/>
          <w:spacing w:val="-2"/>
        </w:rPr>
        <w:t>he taking of</w:t>
      </w:r>
      <w:r w:rsidR="00993EA6">
        <w:rPr>
          <w:rFonts w:ascii="Arial" w:hAnsi="Arial" w:cs="Arial"/>
          <w:bCs/>
          <w:spacing w:val="-2"/>
        </w:rPr>
        <w:t xml:space="preserve"> surface water up to 100</w:t>
      </w:r>
      <w:r w:rsidR="00BE64C5">
        <w:rPr>
          <w:rFonts w:ascii="Arial" w:hAnsi="Arial" w:cs="Arial"/>
          <w:bCs/>
          <w:spacing w:val="-2"/>
        </w:rPr>
        <w:t xml:space="preserve"> </w:t>
      </w:r>
      <w:r w:rsidR="00993EA6">
        <w:rPr>
          <w:rFonts w:ascii="Arial" w:hAnsi="Arial" w:cs="Arial"/>
          <w:bCs/>
          <w:spacing w:val="-2"/>
        </w:rPr>
        <w:t>L/s</w:t>
      </w:r>
      <w:r w:rsidR="00866953">
        <w:rPr>
          <w:rFonts w:ascii="Arial" w:hAnsi="Arial" w:cs="Arial"/>
          <w:bCs/>
          <w:spacing w:val="-2"/>
        </w:rPr>
        <w:t xml:space="preserve"> </w:t>
      </w:r>
      <w:r w:rsidR="00993EA6">
        <w:rPr>
          <w:rFonts w:ascii="Arial" w:hAnsi="Arial" w:cs="Arial"/>
          <w:bCs/>
          <w:spacing w:val="-2"/>
        </w:rPr>
        <w:t>and 1,000</w:t>
      </w:r>
      <w:r w:rsidR="00BE64C5">
        <w:rPr>
          <w:rFonts w:ascii="Arial" w:hAnsi="Arial" w:cs="Arial"/>
          <w:bCs/>
          <w:spacing w:val="-2"/>
        </w:rPr>
        <w:t xml:space="preserve"> </w:t>
      </w:r>
      <w:r w:rsidR="00993EA6">
        <w:rPr>
          <w:rFonts w:ascii="Arial" w:hAnsi="Arial" w:cs="Arial"/>
          <w:bCs/>
          <w:spacing w:val="-2"/>
        </w:rPr>
        <w:t>m</w:t>
      </w:r>
      <w:r w:rsidR="00993EA6" w:rsidRPr="00993EA6">
        <w:rPr>
          <w:rFonts w:ascii="Arial" w:hAnsi="Arial" w:cs="Arial"/>
          <w:bCs/>
          <w:spacing w:val="-2"/>
          <w:vertAlign w:val="superscript"/>
        </w:rPr>
        <w:t>3</w:t>
      </w:r>
      <w:r w:rsidR="00993EA6">
        <w:rPr>
          <w:rFonts w:ascii="Arial" w:hAnsi="Arial" w:cs="Arial"/>
          <w:bCs/>
          <w:spacing w:val="-2"/>
        </w:rPr>
        <w:t xml:space="preserve"> per day </w:t>
      </w:r>
      <w:r w:rsidR="00866953">
        <w:rPr>
          <w:rFonts w:ascii="Arial" w:hAnsi="Arial" w:cs="Arial"/>
          <w:bCs/>
          <w:spacing w:val="-2"/>
        </w:rPr>
        <w:t>from the main stem of the Clutha River is a permitted activity</w:t>
      </w:r>
      <w:r>
        <w:rPr>
          <w:rFonts w:ascii="Arial" w:hAnsi="Arial" w:cs="Arial"/>
          <w:bCs/>
          <w:spacing w:val="-2"/>
        </w:rPr>
        <w:t xml:space="preserve"> in accordance with Rule </w:t>
      </w:r>
      <w:r w:rsidR="006451B6">
        <w:rPr>
          <w:rFonts w:ascii="Arial" w:hAnsi="Arial" w:cs="Arial"/>
          <w:bCs/>
          <w:spacing w:val="-2"/>
        </w:rPr>
        <w:t>12.</w:t>
      </w:r>
      <w:r w:rsidR="00CC6EFE">
        <w:rPr>
          <w:rFonts w:ascii="Arial" w:hAnsi="Arial" w:cs="Arial"/>
          <w:bCs/>
          <w:spacing w:val="-2"/>
        </w:rPr>
        <w:t>1.2.2 of the RPW. T</w:t>
      </w:r>
      <w:r w:rsidR="00993EA6">
        <w:rPr>
          <w:rFonts w:ascii="Arial" w:hAnsi="Arial" w:cs="Arial"/>
          <w:bCs/>
          <w:spacing w:val="-2"/>
        </w:rPr>
        <w:t xml:space="preserve">he </w:t>
      </w:r>
      <w:r w:rsidR="00CB46DB">
        <w:rPr>
          <w:rFonts w:ascii="Arial" w:hAnsi="Arial" w:cs="Arial"/>
          <w:bCs/>
          <w:spacing w:val="-2"/>
        </w:rPr>
        <w:t>propos</w:t>
      </w:r>
      <w:r w:rsidR="00445E00">
        <w:rPr>
          <w:rFonts w:ascii="Arial" w:hAnsi="Arial" w:cs="Arial"/>
          <w:bCs/>
          <w:spacing w:val="-2"/>
        </w:rPr>
        <w:t xml:space="preserve">al seeks to take water </w:t>
      </w:r>
      <w:r w:rsidR="00544131">
        <w:rPr>
          <w:rFonts w:ascii="Arial" w:hAnsi="Arial" w:cs="Arial"/>
          <w:bCs/>
          <w:spacing w:val="-2"/>
        </w:rPr>
        <w:t xml:space="preserve">from the Clutha River </w:t>
      </w:r>
      <w:r w:rsidR="00CB46DB">
        <w:rPr>
          <w:rFonts w:ascii="Arial" w:hAnsi="Arial" w:cs="Arial"/>
          <w:bCs/>
          <w:spacing w:val="-2"/>
        </w:rPr>
        <w:t>far</w:t>
      </w:r>
      <w:r w:rsidR="00445E00">
        <w:rPr>
          <w:rFonts w:ascii="Arial" w:hAnsi="Arial" w:cs="Arial"/>
          <w:bCs/>
          <w:spacing w:val="-2"/>
        </w:rPr>
        <w:t xml:space="preserve"> in excess of the permitted activity </w:t>
      </w:r>
      <w:r w:rsidR="00140167">
        <w:rPr>
          <w:rFonts w:ascii="Arial" w:hAnsi="Arial" w:cs="Arial"/>
          <w:bCs/>
          <w:spacing w:val="-2"/>
        </w:rPr>
        <w:t>limits</w:t>
      </w:r>
      <w:r w:rsidR="00544131">
        <w:rPr>
          <w:rFonts w:ascii="Arial" w:hAnsi="Arial" w:cs="Arial"/>
          <w:bCs/>
          <w:spacing w:val="-2"/>
        </w:rPr>
        <w:t>,</w:t>
      </w:r>
      <w:r w:rsidR="00140167">
        <w:rPr>
          <w:rFonts w:ascii="Arial" w:hAnsi="Arial" w:cs="Arial"/>
          <w:bCs/>
          <w:spacing w:val="-2"/>
        </w:rPr>
        <w:t xml:space="preserve"> </w:t>
      </w:r>
      <w:r w:rsidR="00CB46DB">
        <w:rPr>
          <w:rFonts w:ascii="Arial" w:hAnsi="Arial" w:cs="Arial"/>
          <w:bCs/>
          <w:spacing w:val="-2"/>
        </w:rPr>
        <w:t xml:space="preserve">with a take of up to </w:t>
      </w:r>
      <w:r w:rsidR="00CB46DB">
        <w:rPr>
          <w:rFonts w:ascii="Arial" w:hAnsi="Arial" w:cs="Arial"/>
        </w:rPr>
        <w:t>23,587m</w:t>
      </w:r>
      <w:r w:rsidR="00CB46DB" w:rsidRPr="008B2CD7">
        <w:rPr>
          <w:rFonts w:ascii="Arial" w:hAnsi="Arial" w:cs="Arial"/>
          <w:vertAlign w:val="superscript"/>
        </w:rPr>
        <w:t>3</w:t>
      </w:r>
      <w:r w:rsidR="00CB46DB">
        <w:rPr>
          <w:rFonts w:ascii="Arial" w:hAnsi="Arial" w:cs="Arial"/>
        </w:rPr>
        <w:t xml:space="preserve"> per day proposed.</w:t>
      </w:r>
      <w:r w:rsidR="00BE4069">
        <w:rPr>
          <w:rFonts w:ascii="Arial" w:hAnsi="Arial" w:cs="Arial"/>
        </w:rPr>
        <w:t xml:space="preserve"> Therefore, </w:t>
      </w:r>
      <w:r w:rsidR="00DD5AB8">
        <w:rPr>
          <w:rFonts w:ascii="Arial" w:hAnsi="Arial" w:cs="Arial"/>
          <w:bCs/>
          <w:spacing w:val="-2"/>
        </w:rPr>
        <w:t>while it is appropriate to</w:t>
      </w:r>
      <w:r w:rsidR="006531A8" w:rsidRPr="005B52E6">
        <w:rPr>
          <w:rFonts w:ascii="Arial" w:hAnsi="Arial" w:cs="Arial"/>
          <w:bCs/>
          <w:spacing w:val="-2"/>
        </w:rPr>
        <w:t xml:space="preserve"> consider th</w:t>
      </w:r>
      <w:r w:rsidR="00DD5AB8">
        <w:rPr>
          <w:rFonts w:ascii="Arial" w:hAnsi="Arial" w:cs="Arial"/>
          <w:bCs/>
          <w:spacing w:val="-2"/>
        </w:rPr>
        <w:t>e permitted baseline</w:t>
      </w:r>
      <w:r w:rsidR="00D5024E">
        <w:rPr>
          <w:rFonts w:ascii="Arial" w:hAnsi="Arial" w:cs="Arial"/>
          <w:bCs/>
          <w:spacing w:val="-2"/>
        </w:rPr>
        <w:t xml:space="preserve"> </w:t>
      </w:r>
      <w:r w:rsidR="00D5024E" w:rsidRPr="005B52E6">
        <w:rPr>
          <w:rFonts w:ascii="Arial" w:hAnsi="Arial" w:cs="Arial"/>
          <w:bCs/>
          <w:spacing w:val="-2"/>
        </w:rPr>
        <w:t>relevant to this application</w:t>
      </w:r>
      <w:r w:rsidR="00DD5AB8">
        <w:rPr>
          <w:rFonts w:ascii="Arial" w:hAnsi="Arial" w:cs="Arial"/>
          <w:bCs/>
          <w:spacing w:val="-2"/>
        </w:rPr>
        <w:t xml:space="preserve">, </w:t>
      </w:r>
      <w:r w:rsidR="00BE4069">
        <w:rPr>
          <w:rFonts w:ascii="Arial" w:hAnsi="Arial" w:cs="Arial"/>
        </w:rPr>
        <w:t xml:space="preserve">disregarding the adverse effects </w:t>
      </w:r>
      <w:r w:rsidR="0093369B">
        <w:rPr>
          <w:rFonts w:ascii="Arial" w:hAnsi="Arial" w:cs="Arial"/>
        </w:rPr>
        <w:t xml:space="preserve">of permitted activities will not alter the </w:t>
      </w:r>
      <w:r w:rsidR="001222A1">
        <w:rPr>
          <w:rFonts w:ascii="Arial" w:hAnsi="Arial" w:cs="Arial"/>
        </w:rPr>
        <w:t>effects conclusion.</w:t>
      </w:r>
    </w:p>
    <w:p w14:paraId="1054AE73" w14:textId="33D12690" w:rsidR="00DD1A04" w:rsidRPr="005B52E6" w:rsidRDefault="00DD1A04" w:rsidP="00C41816">
      <w:pPr>
        <w:tabs>
          <w:tab w:val="left" w:pos="1134"/>
          <w:tab w:val="left" w:pos="3686"/>
          <w:tab w:val="left" w:pos="5640"/>
        </w:tabs>
        <w:spacing w:before="0"/>
        <w:rPr>
          <w:rFonts w:ascii="Arial" w:hAnsi="Arial" w:cs="Arial"/>
          <w:bCs/>
          <w:spacing w:val="-2"/>
        </w:rPr>
      </w:pPr>
      <w:r w:rsidRPr="005B52E6">
        <w:rPr>
          <w:rFonts w:ascii="Arial" w:hAnsi="Arial" w:cs="Arial"/>
          <w:bCs/>
          <w:spacing w:val="-2"/>
        </w:rPr>
        <w:t xml:space="preserve"> </w:t>
      </w:r>
    </w:p>
    <w:p w14:paraId="130C1621" w14:textId="5F9EB95A" w:rsidR="00DD1A04" w:rsidRPr="005B52E6" w:rsidRDefault="00DD1A04" w:rsidP="00C41816">
      <w:pPr>
        <w:tabs>
          <w:tab w:val="left" w:pos="1134"/>
          <w:tab w:val="left" w:pos="3686"/>
          <w:tab w:val="left" w:pos="5640"/>
        </w:tabs>
        <w:spacing w:before="0"/>
        <w:rPr>
          <w:rFonts w:ascii="Arial" w:hAnsi="Arial" w:cs="Arial"/>
          <w:b/>
          <w:bCs/>
          <w:spacing w:val="-2"/>
        </w:rPr>
      </w:pPr>
      <w:r w:rsidRPr="005B52E6">
        <w:rPr>
          <w:rFonts w:ascii="Arial" w:hAnsi="Arial" w:cs="Arial"/>
          <w:b/>
          <w:bCs/>
          <w:spacing w:val="-2"/>
        </w:rPr>
        <w:t xml:space="preserve">Effects on the </w:t>
      </w:r>
      <w:r w:rsidR="00224D8F">
        <w:rPr>
          <w:rFonts w:ascii="Arial" w:hAnsi="Arial" w:cs="Arial"/>
          <w:b/>
          <w:bCs/>
          <w:spacing w:val="-2"/>
        </w:rPr>
        <w:t>E</w:t>
      </w:r>
      <w:r w:rsidRPr="005B52E6">
        <w:rPr>
          <w:rFonts w:ascii="Arial" w:hAnsi="Arial" w:cs="Arial"/>
          <w:b/>
          <w:bCs/>
          <w:spacing w:val="-2"/>
        </w:rPr>
        <w:t xml:space="preserve">nvironment </w:t>
      </w:r>
    </w:p>
    <w:p w14:paraId="51B9A244" w14:textId="0F3FB68E" w:rsidR="00DD1A04" w:rsidRDefault="00DD1A04" w:rsidP="00C41816">
      <w:pPr>
        <w:tabs>
          <w:tab w:val="left" w:pos="1134"/>
          <w:tab w:val="left" w:pos="3686"/>
          <w:tab w:val="left" w:pos="5640"/>
        </w:tabs>
        <w:spacing w:before="0"/>
        <w:rPr>
          <w:rFonts w:ascii="Arial" w:hAnsi="Arial" w:cs="Arial"/>
          <w:bCs/>
          <w:spacing w:val="-2"/>
        </w:rPr>
      </w:pPr>
      <w:r w:rsidRPr="005B52E6">
        <w:rPr>
          <w:rFonts w:ascii="Arial" w:hAnsi="Arial" w:cs="Arial"/>
          <w:bCs/>
          <w:spacing w:val="-2"/>
        </w:rPr>
        <w:t xml:space="preserve">I consider </w:t>
      </w:r>
      <w:r w:rsidR="0021413A">
        <w:rPr>
          <w:rFonts w:ascii="Arial" w:hAnsi="Arial" w:cs="Arial"/>
          <w:bCs/>
          <w:spacing w:val="-2"/>
        </w:rPr>
        <w:t>whether</w:t>
      </w:r>
      <w:r w:rsidR="005C76BD">
        <w:rPr>
          <w:rFonts w:ascii="Arial" w:hAnsi="Arial" w:cs="Arial"/>
          <w:bCs/>
          <w:spacing w:val="-2"/>
        </w:rPr>
        <w:t xml:space="preserve"> or not</w:t>
      </w:r>
      <w:r w:rsidR="0021413A">
        <w:rPr>
          <w:rFonts w:ascii="Arial" w:hAnsi="Arial" w:cs="Arial"/>
          <w:bCs/>
          <w:spacing w:val="-2"/>
        </w:rPr>
        <w:t xml:space="preserve"> </w:t>
      </w:r>
      <w:r w:rsidRPr="005B52E6">
        <w:rPr>
          <w:rFonts w:ascii="Arial" w:hAnsi="Arial" w:cs="Arial"/>
          <w:bCs/>
          <w:spacing w:val="-2"/>
        </w:rPr>
        <w:t>the adverse effects on the environment that I have identified will be</w:t>
      </w:r>
      <w:r w:rsidR="001222A1">
        <w:rPr>
          <w:rFonts w:ascii="Arial" w:hAnsi="Arial" w:cs="Arial"/>
          <w:bCs/>
          <w:spacing w:val="-2"/>
        </w:rPr>
        <w:t>,</w:t>
      </w:r>
      <w:r w:rsidRPr="005B52E6">
        <w:rPr>
          <w:rFonts w:ascii="Arial" w:hAnsi="Arial" w:cs="Arial"/>
          <w:bCs/>
          <w:spacing w:val="-2"/>
        </w:rPr>
        <w:t xml:space="preserve"> or are likely to be more than minor, for the purposes of public notification, below.  </w:t>
      </w:r>
    </w:p>
    <w:p w14:paraId="694EF434" w14:textId="608A9AAA" w:rsidR="002E7FF9" w:rsidRDefault="002E7FF9" w:rsidP="00C41816">
      <w:pPr>
        <w:tabs>
          <w:tab w:val="left" w:pos="1134"/>
          <w:tab w:val="left" w:pos="3686"/>
          <w:tab w:val="left" w:pos="5640"/>
        </w:tabs>
        <w:spacing w:before="0"/>
        <w:rPr>
          <w:rFonts w:ascii="Arial" w:hAnsi="Arial" w:cs="Arial"/>
          <w:bCs/>
          <w:spacing w:val="-2"/>
        </w:rPr>
      </w:pPr>
    </w:p>
    <w:p w14:paraId="21743C5D" w14:textId="64C3B470" w:rsidR="00D17128" w:rsidRPr="00B96AB7" w:rsidRDefault="00D17128" w:rsidP="00C41816">
      <w:pPr>
        <w:tabs>
          <w:tab w:val="left" w:pos="709"/>
          <w:tab w:val="left" w:pos="3686"/>
          <w:tab w:val="left" w:pos="5640"/>
        </w:tabs>
        <w:spacing w:before="0"/>
        <w:rPr>
          <w:rFonts w:ascii="Arial" w:hAnsi="Arial" w:cs="Arial"/>
          <w:b/>
          <w:spacing w:val="-2"/>
        </w:rPr>
      </w:pPr>
      <w:r w:rsidRPr="00D17128">
        <w:rPr>
          <w:rFonts w:ascii="Arial" w:hAnsi="Arial" w:cs="Arial"/>
          <w:b/>
          <w:spacing w:val="-2"/>
        </w:rPr>
        <w:t xml:space="preserve">Effects on </w:t>
      </w:r>
      <w:r w:rsidR="002129F0" w:rsidRPr="00D17128">
        <w:rPr>
          <w:rFonts w:ascii="Arial" w:hAnsi="Arial" w:cs="Arial"/>
          <w:b/>
          <w:spacing w:val="-2"/>
        </w:rPr>
        <w:t>Surface Water Allocation</w:t>
      </w:r>
    </w:p>
    <w:p w14:paraId="34D0A2F1" w14:textId="77777777" w:rsidR="002129F0" w:rsidRPr="00D17128" w:rsidRDefault="002129F0" w:rsidP="00C41816">
      <w:pPr>
        <w:spacing w:before="0"/>
        <w:rPr>
          <w:rFonts w:ascii="Arial" w:hAnsi="Arial" w:cs="Arial"/>
          <w:szCs w:val="22"/>
          <w:lang w:val="en-NZ" w:eastAsia="en-US"/>
        </w:rPr>
      </w:pPr>
      <w:r w:rsidRPr="00D17128">
        <w:rPr>
          <w:rFonts w:ascii="Arial" w:hAnsi="Arial" w:cs="Arial"/>
          <w:szCs w:val="22"/>
          <w:lang w:val="en-NZ" w:eastAsia="en-US"/>
        </w:rPr>
        <w:t>Primary allocation is defined by Policy 6.4.2(b) of the RPW:</w:t>
      </w:r>
    </w:p>
    <w:p w14:paraId="4307DA88" w14:textId="77777777" w:rsidR="002129F0" w:rsidRPr="00D17128" w:rsidRDefault="002129F0" w:rsidP="00C41816">
      <w:pPr>
        <w:spacing w:before="0"/>
        <w:ind w:left="567" w:hanging="141"/>
        <w:rPr>
          <w:rFonts w:ascii="Arial" w:hAnsi="Arial" w:cs="Arial"/>
          <w:i/>
          <w:szCs w:val="22"/>
          <w:lang w:val="en-NZ" w:eastAsia="en-US"/>
        </w:rPr>
      </w:pPr>
      <w:r w:rsidRPr="00D17128">
        <w:rPr>
          <w:rFonts w:ascii="Arial" w:hAnsi="Arial" w:cs="Arial"/>
          <w:i/>
          <w:szCs w:val="22"/>
          <w:lang w:val="en-NZ" w:eastAsia="en-US"/>
        </w:rPr>
        <w:t>“ To define the primary allocation limit for each catchment, from which surface water takes and connected groundwater takes may be granted, as the greater of:</w:t>
      </w:r>
    </w:p>
    <w:p w14:paraId="1F576B39" w14:textId="77777777" w:rsidR="002129F0" w:rsidRPr="00D17128" w:rsidRDefault="002129F0" w:rsidP="00C41816">
      <w:pPr>
        <w:keepNext/>
        <w:spacing w:before="0"/>
        <w:ind w:left="720" w:hanging="153"/>
        <w:outlineLvl w:val="2"/>
        <w:rPr>
          <w:rFonts w:ascii="Arial" w:hAnsi="Arial" w:cs="Arial"/>
          <w:b/>
          <w:i/>
          <w:szCs w:val="22"/>
          <w:lang w:val="en-NZ" w:eastAsia="en-US"/>
        </w:rPr>
      </w:pPr>
      <w:r w:rsidRPr="00D17128">
        <w:rPr>
          <w:rFonts w:ascii="Arial" w:hAnsi="Arial" w:cs="Arial"/>
          <w:i/>
          <w:szCs w:val="22"/>
          <w:lang w:val="en-NZ" w:eastAsia="en-US"/>
        </w:rPr>
        <w:t>(a) That specified in Schedule 2A, but where no limit is specified in Schedule 2A, 50% of the 7-day mean annual low flow; or</w:t>
      </w:r>
    </w:p>
    <w:p w14:paraId="77B93F0C" w14:textId="77777777" w:rsidR="002129F0" w:rsidRPr="00D17128" w:rsidRDefault="002129F0" w:rsidP="007B6B6C">
      <w:pPr>
        <w:numPr>
          <w:ilvl w:val="0"/>
          <w:numId w:val="12"/>
        </w:numPr>
        <w:spacing w:before="0"/>
        <w:rPr>
          <w:rFonts w:ascii="Arial" w:hAnsi="Arial" w:cs="Arial"/>
          <w:i/>
          <w:szCs w:val="22"/>
          <w:lang w:val="en-NZ" w:eastAsia="en-US"/>
        </w:rPr>
      </w:pPr>
      <w:r w:rsidRPr="00D17128">
        <w:rPr>
          <w:rFonts w:ascii="Arial" w:hAnsi="Arial" w:cs="Arial"/>
          <w:i/>
          <w:szCs w:val="22"/>
          <w:lang w:val="en-NZ" w:eastAsia="en-US"/>
        </w:rPr>
        <w:t>The sum of consented maximum instantaneous, or consented 7-day, takes of:</w:t>
      </w:r>
    </w:p>
    <w:p w14:paraId="18B4AB4B" w14:textId="77777777" w:rsidR="002129F0" w:rsidRPr="00D17128" w:rsidRDefault="002129F0" w:rsidP="007B6B6C">
      <w:pPr>
        <w:numPr>
          <w:ilvl w:val="0"/>
          <w:numId w:val="13"/>
        </w:numPr>
        <w:spacing w:before="0"/>
        <w:rPr>
          <w:rFonts w:ascii="Arial" w:hAnsi="Arial" w:cs="Arial"/>
          <w:i/>
          <w:szCs w:val="22"/>
          <w:lang w:val="en-NZ" w:eastAsia="en-US"/>
        </w:rPr>
      </w:pPr>
      <w:r w:rsidRPr="00D17128">
        <w:rPr>
          <w:rFonts w:ascii="Arial" w:hAnsi="Arial" w:cs="Arial"/>
          <w:i/>
          <w:szCs w:val="22"/>
          <w:lang w:val="en-NZ" w:eastAsia="en-US"/>
        </w:rPr>
        <w:t xml:space="preserve">Surface water as at: 19 February 2005 in the Welcome Creek catchment; or 7 July 2000 in the Waianakarua catchment; or 28 February 1998 in any other catchment; and </w:t>
      </w:r>
    </w:p>
    <w:p w14:paraId="661C2081" w14:textId="77777777" w:rsidR="002129F0" w:rsidRPr="00D17128" w:rsidRDefault="002129F0" w:rsidP="007B6B6C">
      <w:pPr>
        <w:numPr>
          <w:ilvl w:val="0"/>
          <w:numId w:val="13"/>
        </w:numPr>
        <w:spacing w:before="0"/>
        <w:rPr>
          <w:rFonts w:ascii="Arial" w:hAnsi="Arial" w:cs="Arial"/>
          <w:i/>
          <w:szCs w:val="22"/>
          <w:lang w:val="en-NZ" w:eastAsia="en-US"/>
        </w:rPr>
      </w:pPr>
      <w:r w:rsidRPr="00D17128">
        <w:rPr>
          <w:rFonts w:ascii="Arial" w:hAnsi="Arial" w:cs="Arial"/>
          <w:i/>
          <w:szCs w:val="22"/>
          <w:lang w:val="en-NZ" w:eastAsia="en-US"/>
        </w:rPr>
        <w:t xml:space="preserve">Connected groundwater as at 10 April 2010, </w:t>
      </w:r>
    </w:p>
    <w:p w14:paraId="6017E0E9" w14:textId="77777777" w:rsidR="002129F0" w:rsidRPr="00D17128" w:rsidRDefault="002129F0" w:rsidP="00C41816">
      <w:pPr>
        <w:spacing w:before="0"/>
        <w:ind w:left="927"/>
        <w:rPr>
          <w:rFonts w:ascii="Arial" w:hAnsi="Arial" w:cs="Arial"/>
          <w:i/>
          <w:szCs w:val="22"/>
          <w:lang w:val="en-NZ" w:eastAsia="en-US"/>
        </w:rPr>
      </w:pPr>
      <w:r w:rsidRPr="00D17128">
        <w:rPr>
          <w:rFonts w:ascii="Arial" w:hAnsi="Arial" w:cs="Arial"/>
          <w:i/>
          <w:szCs w:val="22"/>
          <w:lang w:val="en-NZ" w:eastAsia="en-US"/>
        </w:rPr>
        <w:t>less any quantity in a consent where:</w:t>
      </w:r>
    </w:p>
    <w:p w14:paraId="0F1C21A4" w14:textId="77777777" w:rsidR="002129F0" w:rsidRPr="00D17128" w:rsidRDefault="002129F0" w:rsidP="007B6B6C">
      <w:pPr>
        <w:numPr>
          <w:ilvl w:val="0"/>
          <w:numId w:val="14"/>
        </w:numPr>
        <w:spacing w:before="0"/>
        <w:rPr>
          <w:rFonts w:ascii="Arial" w:hAnsi="Arial" w:cs="Arial"/>
          <w:i/>
          <w:szCs w:val="22"/>
          <w:lang w:val="en-NZ" w:eastAsia="en-US"/>
        </w:rPr>
      </w:pPr>
      <w:r w:rsidRPr="00D17128">
        <w:rPr>
          <w:rFonts w:ascii="Arial" w:hAnsi="Arial" w:cs="Arial"/>
          <w:i/>
          <w:szCs w:val="22"/>
          <w:lang w:val="en-NZ" w:eastAsia="en-US"/>
        </w:rPr>
        <w:t>In a catchment in Schedule 2A, the consent has a minimum flow that was set higher than that required by Schedule 2A.</w:t>
      </w:r>
    </w:p>
    <w:p w14:paraId="45433FA2" w14:textId="77777777" w:rsidR="002129F0" w:rsidRPr="00D17128" w:rsidRDefault="002129F0" w:rsidP="007B6B6C">
      <w:pPr>
        <w:numPr>
          <w:ilvl w:val="0"/>
          <w:numId w:val="14"/>
        </w:numPr>
        <w:spacing w:before="0"/>
        <w:rPr>
          <w:rFonts w:ascii="Arial" w:hAnsi="Arial" w:cs="Arial"/>
          <w:i/>
          <w:szCs w:val="22"/>
          <w:lang w:val="en-NZ" w:eastAsia="en-US"/>
        </w:rPr>
      </w:pPr>
      <w:r w:rsidRPr="00D17128">
        <w:rPr>
          <w:rFonts w:ascii="Arial" w:hAnsi="Arial" w:cs="Arial"/>
          <w:i/>
          <w:szCs w:val="22"/>
          <w:lang w:val="en-NZ" w:eastAsia="en-US"/>
        </w:rPr>
        <w:t>All of the water taken is immediately returned to the source water body.</w:t>
      </w:r>
    </w:p>
    <w:p w14:paraId="3FED0663" w14:textId="77777777" w:rsidR="002129F0" w:rsidRPr="00D17128" w:rsidRDefault="002129F0" w:rsidP="007B6B6C">
      <w:pPr>
        <w:numPr>
          <w:ilvl w:val="0"/>
          <w:numId w:val="14"/>
        </w:numPr>
        <w:spacing w:before="0"/>
        <w:rPr>
          <w:rFonts w:ascii="Arial" w:hAnsi="Arial" w:cs="Arial"/>
          <w:i/>
          <w:szCs w:val="22"/>
          <w:lang w:val="en-NZ" w:eastAsia="en-US"/>
        </w:rPr>
      </w:pPr>
      <w:r w:rsidRPr="00D17128">
        <w:rPr>
          <w:rFonts w:ascii="Arial" w:hAnsi="Arial" w:cs="Arial"/>
          <w:i/>
          <w:szCs w:val="22"/>
          <w:lang w:val="en-NZ" w:eastAsia="en-US"/>
        </w:rPr>
        <w:t>All of the water being taken had been delivered to the source water body for the purpose of the subsequent take.</w:t>
      </w:r>
    </w:p>
    <w:p w14:paraId="031AEA52" w14:textId="77777777" w:rsidR="002129F0" w:rsidRPr="00D17128" w:rsidRDefault="002129F0" w:rsidP="007B6B6C">
      <w:pPr>
        <w:numPr>
          <w:ilvl w:val="0"/>
          <w:numId w:val="14"/>
        </w:numPr>
        <w:spacing w:before="0"/>
        <w:rPr>
          <w:rFonts w:ascii="Arial" w:hAnsi="Arial" w:cs="Arial"/>
          <w:i/>
          <w:szCs w:val="22"/>
          <w:lang w:val="en-NZ" w:eastAsia="en-US"/>
        </w:rPr>
      </w:pPr>
      <w:r w:rsidRPr="00D17128">
        <w:rPr>
          <w:rFonts w:ascii="Arial" w:hAnsi="Arial" w:cs="Arial"/>
          <w:i/>
          <w:szCs w:val="22"/>
          <w:lang w:val="en-NZ" w:eastAsia="en-US"/>
        </w:rPr>
        <w:lastRenderedPageBreak/>
        <w:t>The consent has been surrendered or has expired (except for the quantity granted to the existing consent holder in a new consent).</w:t>
      </w:r>
    </w:p>
    <w:p w14:paraId="3A9C03E9" w14:textId="77777777" w:rsidR="002129F0" w:rsidRPr="00D17128" w:rsidRDefault="002129F0" w:rsidP="007B6B6C">
      <w:pPr>
        <w:numPr>
          <w:ilvl w:val="0"/>
          <w:numId w:val="14"/>
        </w:numPr>
        <w:spacing w:before="0"/>
        <w:rPr>
          <w:rFonts w:ascii="Arial" w:hAnsi="Arial" w:cs="Arial"/>
          <w:i/>
          <w:szCs w:val="22"/>
          <w:lang w:val="en-NZ" w:eastAsia="en-US"/>
        </w:rPr>
      </w:pPr>
      <w:r w:rsidRPr="00D17128">
        <w:rPr>
          <w:rFonts w:ascii="Arial" w:hAnsi="Arial" w:cs="Arial"/>
          <w:i/>
          <w:szCs w:val="22"/>
          <w:lang w:val="en-NZ" w:eastAsia="en-US"/>
        </w:rPr>
        <w:t>The consent has been cancelled (except where the quantity has been transferred to a new consent under Section 136(5).</w:t>
      </w:r>
    </w:p>
    <w:p w14:paraId="0E4EDD5D" w14:textId="77777777" w:rsidR="002129F0" w:rsidRPr="00D17128" w:rsidRDefault="002129F0" w:rsidP="007B6B6C">
      <w:pPr>
        <w:numPr>
          <w:ilvl w:val="0"/>
          <w:numId w:val="14"/>
        </w:numPr>
        <w:spacing w:before="0"/>
        <w:rPr>
          <w:rFonts w:ascii="Arial" w:hAnsi="Arial" w:cs="Arial"/>
          <w:i/>
          <w:szCs w:val="22"/>
          <w:lang w:val="en-NZ" w:eastAsia="en-US"/>
        </w:rPr>
      </w:pPr>
      <w:r w:rsidRPr="00D17128">
        <w:rPr>
          <w:rFonts w:ascii="Arial" w:hAnsi="Arial" w:cs="Arial"/>
          <w:i/>
          <w:szCs w:val="22"/>
          <w:lang w:val="en-NZ" w:eastAsia="en-US"/>
        </w:rPr>
        <w:t>The consent has lapsed.”</w:t>
      </w:r>
    </w:p>
    <w:p w14:paraId="028EE97E" w14:textId="77777777" w:rsidR="002129F0" w:rsidRPr="002129F0" w:rsidRDefault="002129F0" w:rsidP="00C41816">
      <w:pPr>
        <w:tabs>
          <w:tab w:val="left" w:pos="567"/>
        </w:tabs>
        <w:spacing w:before="0"/>
        <w:rPr>
          <w:rFonts w:ascii="Arial" w:hAnsi="Arial" w:cs="Arial"/>
          <w:szCs w:val="22"/>
          <w:highlight w:val="yellow"/>
          <w:lang w:val="en-NZ" w:eastAsia="en-US"/>
        </w:rPr>
      </w:pPr>
    </w:p>
    <w:p w14:paraId="703598F5" w14:textId="6354A40F" w:rsidR="00C12152" w:rsidRDefault="00C12152" w:rsidP="00C41816">
      <w:pPr>
        <w:tabs>
          <w:tab w:val="left" w:pos="567"/>
        </w:tabs>
        <w:spacing w:before="0"/>
        <w:rPr>
          <w:rFonts w:ascii="Arial" w:hAnsi="Arial" w:cs="Arial"/>
          <w:szCs w:val="22"/>
          <w:lang w:val="en-NZ" w:eastAsia="en-US"/>
        </w:rPr>
      </w:pPr>
      <w:r w:rsidRPr="00BE1F39">
        <w:rPr>
          <w:rFonts w:ascii="Arial" w:hAnsi="Arial" w:cs="Arial"/>
          <w:szCs w:val="22"/>
          <w:lang w:val="en-NZ" w:eastAsia="en-US"/>
        </w:rPr>
        <w:t xml:space="preserve">The 7-day </w:t>
      </w:r>
      <w:r w:rsidR="00BE1F39" w:rsidRPr="00BE1F39">
        <w:rPr>
          <w:rFonts w:ascii="Arial" w:hAnsi="Arial" w:cs="Arial"/>
          <w:szCs w:val="22"/>
          <w:lang w:val="en-NZ" w:eastAsia="en-US"/>
        </w:rPr>
        <w:t xml:space="preserve">mean annual </w:t>
      </w:r>
      <w:r w:rsidR="00806B62">
        <w:rPr>
          <w:rFonts w:ascii="Arial" w:hAnsi="Arial" w:cs="Arial"/>
          <w:szCs w:val="22"/>
          <w:lang w:val="en-NZ" w:eastAsia="en-US"/>
        </w:rPr>
        <w:t>low flow (MALF) for the Albert Burn</w:t>
      </w:r>
      <w:r w:rsidR="00440038">
        <w:rPr>
          <w:rFonts w:ascii="Arial" w:hAnsi="Arial" w:cs="Arial"/>
          <w:szCs w:val="22"/>
          <w:lang w:val="en-NZ" w:eastAsia="en-US"/>
        </w:rPr>
        <w:t xml:space="preserve"> and</w:t>
      </w:r>
      <w:r w:rsidR="00806B62">
        <w:rPr>
          <w:rFonts w:ascii="Arial" w:hAnsi="Arial" w:cs="Arial"/>
          <w:szCs w:val="22"/>
          <w:lang w:val="en-NZ" w:eastAsia="en-US"/>
        </w:rPr>
        <w:t xml:space="preserve"> Schoolhouse Creek </w:t>
      </w:r>
      <w:r w:rsidR="009E37D2">
        <w:rPr>
          <w:rFonts w:ascii="Arial" w:hAnsi="Arial" w:cs="Arial"/>
          <w:szCs w:val="22"/>
          <w:lang w:val="en-NZ" w:eastAsia="en-US"/>
        </w:rPr>
        <w:t xml:space="preserve">have been calculated by </w:t>
      </w:r>
      <w:r w:rsidR="00C617AF">
        <w:rPr>
          <w:rFonts w:ascii="Arial" w:hAnsi="Arial" w:cs="Arial"/>
          <w:szCs w:val="22"/>
          <w:lang w:val="en-NZ" w:eastAsia="en-US"/>
        </w:rPr>
        <w:t>th</w:t>
      </w:r>
      <w:r w:rsidR="00056E83">
        <w:rPr>
          <w:rFonts w:ascii="Arial" w:hAnsi="Arial" w:cs="Arial"/>
          <w:szCs w:val="22"/>
          <w:lang w:val="en-NZ" w:eastAsia="en-US"/>
        </w:rPr>
        <w:t xml:space="preserve">e Council’s </w:t>
      </w:r>
      <w:r w:rsidR="00C617AF">
        <w:rPr>
          <w:rFonts w:ascii="Arial" w:hAnsi="Arial" w:cs="Arial"/>
          <w:szCs w:val="22"/>
          <w:lang w:val="en-NZ" w:eastAsia="en-US"/>
        </w:rPr>
        <w:t xml:space="preserve">RSU and are reported in </w:t>
      </w:r>
      <w:r w:rsidR="009105BC">
        <w:rPr>
          <w:rFonts w:ascii="Arial" w:hAnsi="Arial" w:cs="Arial"/>
          <w:szCs w:val="22"/>
          <w:lang w:val="en-NZ" w:eastAsia="en-US"/>
        </w:rPr>
        <w:t>T</w:t>
      </w:r>
      <w:r w:rsidR="00C617AF">
        <w:rPr>
          <w:rFonts w:ascii="Arial" w:hAnsi="Arial" w:cs="Arial"/>
          <w:szCs w:val="22"/>
          <w:lang w:val="en-NZ" w:eastAsia="en-US"/>
        </w:rPr>
        <w:t xml:space="preserve">able </w:t>
      </w:r>
      <w:r w:rsidR="00E01A78">
        <w:rPr>
          <w:rFonts w:ascii="Arial" w:hAnsi="Arial" w:cs="Arial"/>
          <w:szCs w:val="22"/>
          <w:lang w:val="en-NZ" w:eastAsia="en-US"/>
        </w:rPr>
        <w:t>5</w:t>
      </w:r>
      <w:r w:rsidR="009105BC">
        <w:rPr>
          <w:rFonts w:ascii="Arial" w:hAnsi="Arial" w:cs="Arial"/>
          <w:szCs w:val="22"/>
          <w:lang w:val="en-NZ" w:eastAsia="en-US"/>
        </w:rPr>
        <w:t xml:space="preserve"> </w:t>
      </w:r>
      <w:r w:rsidR="00C617AF">
        <w:rPr>
          <w:rFonts w:ascii="Arial" w:hAnsi="Arial" w:cs="Arial"/>
          <w:szCs w:val="22"/>
          <w:lang w:val="en-NZ" w:eastAsia="en-US"/>
        </w:rPr>
        <w:t>below.</w:t>
      </w:r>
      <w:r w:rsidR="00A03101">
        <w:rPr>
          <w:rFonts w:ascii="Arial" w:hAnsi="Arial" w:cs="Arial"/>
          <w:szCs w:val="22"/>
          <w:lang w:val="en-NZ" w:eastAsia="en-US"/>
        </w:rPr>
        <w:t xml:space="preserve"> In accordance with Policy 6.4.2(</w:t>
      </w:r>
      <w:r w:rsidR="008E7DC7">
        <w:rPr>
          <w:rFonts w:ascii="Arial" w:hAnsi="Arial" w:cs="Arial"/>
          <w:szCs w:val="22"/>
          <w:lang w:val="en-NZ" w:eastAsia="en-US"/>
        </w:rPr>
        <w:t>a</w:t>
      </w:r>
      <w:r w:rsidR="00A03101">
        <w:rPr>
          <w:rFonts w:ascii="Arial" w:hAnsi="Arial" w:cs="Arial"/>
          <w:szCs w:val="22"/>
          <w:lang w:val="en-NZ" w:eastAsia="en-US"/>
        </w:rPr>
        <w:t xml:space="preserve">), </w:t>
      </w:r>
      <w:r w:rsidR="0028147C">
        <w:rPr>
          <w:rFonts w:ascii="Arial" w:hAnsi="Arial" w:cs="Arial"/>
          <w:szCs w:val="22"/>
          <w:lang w:val="en-NZ" w:eastAsia="en-US"/>
        </w:rPr>
        <w:t xml:space="preserve">total theoretical </w:t>
      </w:r>
      <w:r w:rsidR="0046333E">
        <w:rPr>
          <w:rFonts w:ascii="Arial" w:hAnsi="Arial" w:cs="Arial"/>
          <w:szCs w:val="22"/>
          <w:lang w:val="en-NZ" w:eastAsia="en-US"/>
        </w:rPr>
        <w:t xml:space="preserve">primary </w:t>
      </w:r>
      <w:r w:rsidR="00982E41">
        <w:rPr>
          <w:rFonts w:ascii="Arial" w:hAnsi="Arial" w:cs="Arial"/>
          <w:szCs w:val="22"/>
          <w:lang w:val="en-NZ" w:eastAsia="en-US"/>
        </w:rPr>
        <w:t xml:space="preserve">allocation </w:t>
      </w:r>
      <w:r w:rsidR="0046333E">
        <w:rPr>
          <w:rFonts w:ascii="Arial" w:hAnsi="Arial" w:cs="Arial"/>
          <w:szCs w:val="22"/>
          <w:lang w:val="en-NZ" w:eastAsia="en-US"/>
        </w:rPr>
        <w:t xml:space="preserve">is </w:t>
      </w:r>
      <w:r w:rsidR="00347E52">
        <w:rPr>
          <w:rFonts w:ascii="Arial" w:hAnsi="Arial" w:cs="Arial"/>
          <w:szCs w:val="22"/>
          <w:lang w:val="en-NZ" w:eastAsia="en-US"/>
        </w:rPr>
        <w:t xml:space="preserve">also reported in </w:t>
      </w:r>
      <w:r w:rsidR="009105BC">
        <w:rPr>
          <w:rFonts w:ascii="Arial" w:hAnsi="Arial" w:cs="Arial"/>
          <w:szCs w:val="22"/>
          <w:lang w:val="en-NZ" w:eastAsia="en-US"/>
        </w:rPr>
        <w:t>T</w:t>
      </w:r>
      <w:r w:rsidR="00347E52">
        <w:rPr>
          <w:rFonts w:ascii="Arial" w:hAnsi="Arial" w:cs="Arial"/>
          <w:szCs w:val="22"/>
          <w:lang w:val="en-NZ" w:eastAsia="en-US"/>
        </w:rPr>
        <w:t xml:space="preserve">able </w:t>
      </w:r>
      <w:r w:rsidR="00E01A78">
        <w:rPr>
          <w:rFonts w:ascii="Arial" w:hAnsi="Arial" w:cs="Arial"/>
          <w:szCs w:val="22"/>
          <w:lang w:val="en-NZ" w:eastAsia="en-US"/>
        </w:rPr>
        <w:t>5</w:t>
      </w:r>
      <w:r w:rsidR="00347E52">
        <w:rPr>
          <w:rFonts w:ascii="Arial" w:hAnsi="Arial" w:cs="Arial"/>
          <w:szCs w:val="22"/>
          <w:lang w:val="en-NZ" w:eastAsia="en-US"/>
        </w:rPr>
        <w:t xml:space="preserve">. </w:t>
      </w:r>
      <w:r w:rsidR="0093173A">
        <w:rPr>
          <w:rFonts w:ascii="Arial" w:hAnsi="Arial" w:cs="Arial"/>
          <w:szCs w:val="22"/>
          <w:lang w:val="en-NZ" w:eastAsia="en-US"/>
        </w:rPr>
        <w:t xml:space="preserve">The </w:t>
      </w:r>
      <w:r w:rsidR="00D26A00">
        <w:rPr>
          <w:rFonts w:ascii="Arial" w:hAnsi="Arial" w:cs="Arial"/>
          <w:szCs w:val="22"/>
          <w:lang w:val="en-NZ" w:eastAsia="en-US"/>
        </w:rPr>
        <w:t>current paper</w:t>
      </w:r>
      <w:r w:rsidR="0093173A">
        <w:rPr>
          <w:rFonts w:ascii="Arial" w:hAnsi="Arial" w:cs="Arial"/>
          <w:szCs w:val="22"/>
          <w:lang w:val="en-NZ" w:eastAsia="en-US"/>
        </w:rPr>
        <w:t xml:space="preserve"> allocation </w:t>
      </w:r>
      <w:r w:rsidR="001237A8">
        <w:rPr>
          <w:rFonts w:ascii="Arial" w:hAnsi="Arial" w:cs="Arial"/>
          <w:szCs w:val="22"/>
          <w:lang w:val="en-NZ" w:eastAsia="en-US"/>
        </w:rPr>
        <w:t>of these waterways</w:t>
      </w:r>
      <w:r w:rsidR="00775837">
        <w:rPr>
          <w:rFonts w:ascii="Arial" w:hAnsi="Arial" w:cs="Arial"/>
          <w:szCs w:val="22"/>
          <w:lang w:val="en-NZ" w:eastAsia="en-US"/>
        </w:rPr>
        <w:t xml:space="preserve"> is also calculated in accordance with Policy 6.4.2(b).</w:t>
      </w:r>
    </w:p>
    <w:p w14:paraId="16DA8135" w14:textId="579B92D0" w:rsidR="002B3A22" w:rsidRDefault="002B3A22" w:rsidP="00C41816">
      <w:pPr>
        <w:tabs>
          <w:tab w:val="left" w:pos="567"/>
        </w:tabs>
        <w:spacing w:before="0"/>
        <w:rPr>
          <w:rFonts w:ascii="Arial" w:hAnsi="Arial" w:cs="Arial"/>
          <w:szCs w:val="22"/>
          <w:lang w:val="en-NZ" w:eastAsia="en-US"/>
        </w:rPr>
      </w:pPr>
    </w:p>
    <w:p w14:paraId="065C171F" w14:textId="125F6D7B" w:rsidR="002B3A22" w:rsidRPr="001222A1" w:rsidRDefault="002B3A22" w:rsidP="00C41816">
      <w:pPr>
        <w:tabs>
          <w:tab w:val="left" w:pos="567"/>
        </w:tabs>
        <w:spacing w:before="0"/>
        <w:rPr>
          <w:rFonts w:ascii="Arial" w:hAnsi="Arial" w:cs="Arial"/>
          <w:b/>
          <w:bCs/>
          <w:szCs w:val="22"/>
          <w:lang w:val="en-NZ" w:eastAsia="en-US"/>
        </w:rPr>
      </w:pPr>
      <w:r w:rsidRPr="001222A1">
        <w:rPr>
          <w:rFonts w:ascii="Arial" w:hAnsi="Arial" w:cs="Arial"/>
          <w:b/>
          <w:bCs/>
          <w:szCs w:val="22"/>
          <w:lang w:val="en-NZ" w:eastAsia="en-US"/>
        </w:rPr>
        <w:t xml:space="preserve">Table </w:t>
      </w:r>
      <w:r w:rsidR="001222A1" w:rsidRPr="001222A1">
        <w:rPr>
          <w:rFonts w:ascii="Arial" w:hAnsi="Arial" w:cs="Arial"/>
          <w:b/>
          <w:bCs/>
          <w:szCs w:val="22"/>
          <w:lang w:val="en-NZ" w:eastAsia="en-US"/>
        </w:rPr>
        <w:t>5: Primary allocation determination</w:t>
      </w:r>
    </w:p>
    <w:tbl>
      <w:tblPr>
        <w:tblStyle w:val="TableGrid"/>
        <w:tblW w:w="0" w:type="auto"/>
        <w:tblLook w:val="04A0" w:firstRow="1" w:lastRow="0" w:firstColumn="1" w:lastColumn="0" w:noHBand="0" w:noVBand="1"/>
      </w:tblPr>
      <w:tblGrid>
        <w:gridCol w:w="1985"/>
        <w:gridCol w:w="1808"/>
        <w:gridCol w:w="1652"/>
        <w:gridCol w:w="1831"/>
        <w:gridCol w:w="1644"/>
      </w:tblGrid>
      <w:tr w:rsidR="00C53EB3" w14:paraId="1BE9C5F5" w14:textId="77777777" w:rsidTr="00440038">
        <w:tc>
          <w:tcPr>
            <w:tcW w:w="1985" w:type="dxa"/>
          </w:tcPr>
          <w:p w14:paraId="625955B9" w14:textId="0B46857B" w:rsidR="00C53EB3" w:rsidRPr="001222A1" w:rsidRDefault="00C53EB3" w:rsidP="00C41816">
            <w:pPr>
              <w:tabs>
                <w:tab w:val="left" w:pos="567"/>
              </w:tabs>
              <w:spacing w:before="0"/>
              <w:rPr>
                <w:rFonts w:ascii="Arial" w:hAnsi="Arial" w:cs="Arial"/>
                <w:b/>
                <w:bCs/>
                <w:szCs w:val="22"/>
                <w:lang w:val="en-NZ" w:eastAsia="en-US"/>
              </w:rPr>
            </w:pPr>
            <w:r w:rsidRPr="001222A1">
              <w:rPr>
                <w:rFonts w:ascii="Arial" w:hAnsi="Arial" w:cs="Arial"/>
                <w:b/>
                <w:bCs/>
                <w:szCs w:val="22"/>
                <w:lang w:val="en-NZ" w:eastAsia="en-US"/>
              </w:rPr>
              <w:t>Waterway</w:t>
            </w:r>
          </w:p>
        </w:tc>
        <w:tc>
          <w:tcPr>
            <w:tcW w:w="1808" w:type="dxa"/>
          </w:tcPr>
          <w:p w14:paraId="183A8223" w14:textId="6008826E" w:rsidR="00C53EB3" w:rsidRPr="001222A1" w:rsidRDefault="00C53EB3" w:rsidP="00C41816">
            <w:pPr>
              <w:tabs>
                <w:tab w:val="left" w:pos="567"/>
              </w:tabs>
              <w:spacing w:before="0"/>
              <w:rPr>
                <w:rFonts w:ascii="Arial" w:hAnsi="Arial" w:cs="Arial"/>
                <w:b/>
                <w:bCs/>
                <w:szCs w:val="22"/>
                <w:lang w:val="en-NZ" w:eastAsia="en-US"/>
              </w:rPr>
            </w:pPr>
            <w:r w:rsidRPr="001222A1">
              <w:rPr>
                <w:rFonts w:ascii="Arial" w:hAnsi="Arial" w:cs="Arial"/>
                <w:b/>
                <w:bCs/>
                <w:szCs w:val="22"/>
                <w:lang w:val="en-NZ" w:eastAsia="en-US"/>
              </w:rPr>
              <w:t>Mean Annual Low Flow (MALF) (L/s)</w:t>
            </w:r>
          </w:p>
        </w:tc>
        <w:tc>
          <w:tcPr>
            <w:tcW w:w="1652" w:type="dxa"/>
          </w:tcPr>
          <w:p w14:paraId="179F29B9" w14:textId="5E988B6C" w:rsidR="00C53EB3" w:rsidRPr="001222A1" w:rsidRDefault="00C009E2" w:rsidP="00C41816">
            <w:pPr>
              <w:tabs>
                <w:tab w:val="left" w:pos="567"/>
              </w:tabs>
              <w:spacing w:before="0"/>
              <w:rPr>
                <w:rFonts w:ascii="Arial" w:hAnsi="Arial" w:cs="Arial"/>
                <w:b/>
                <w:bCs/>
                <w:szCs w:val="22"/>
                <w:lang w:val="en-NZ" w:eastAsia="en-US"/>
              </w:rPr>
            </w:pPr>
            <w:r w:rsidRPr="001222A1">
              <w:rPr>
                <w:rFonts w:ascii="Arial" w:hAnsi="Arial" w:cs="Arial"/>
                <w:b/>
                <w:bCs/>
                <w:szCs w:val="22"/>
                <w:lang w:val="en-NZ" w:eastAsia="en-US"/>
              </w:rPr>
              <w:t>Theoretical Primary Allocation (L/s)</w:t>
            </w:r>
          </w:p>
        </w:tc>
        <w:tc>
          <w:tcPr>
            <w:tcW w:w="1831" w:type="dxa"/>
          </w:tcPr>
          <w:p w14:paraId="2C51994C" w14:textId="38C0C1DD" w:rsidR="00C53EB3" w:rsidRPr="001222A1" w:rsidRDefault="00D26A00" w:rsidP="00C41816">
            <w:pPr>
              <w:tabs>
                <w:tab w:val="left" w:pos="567"/>
              </w:tabs>
              <w:spacing w:before="0"/>
              <w:rPr>
                <w:rFonts w:ascii="Arial" w:hAnsi="Arial" w:cs="Arial"/>
                <w:b/>
                <w:bCs/>
                <w:szCs w:val="22"/>
                <w:lang w:val="en-NZ" w:eastAsia="en-US"/>
              </w:rPr>
            </w:pPr>
            <w:r w:rsidRPr="001222A1">
              <w:rPr>
                <w:rFonts w:ascii="Arial" w:hAnsi="Arial" w:cs="Arial"/>
                <w:b/>
                <w:bCs/>
                <w:szCs w:val="22"/>
                <w:lang w:val="en-NZ" w:eastAsia="en-US"/>
              </w:rPr>
              <w:t>Current Paper</w:t>
            </w:r>
            <w:r w:rsidR="005E57ED" w:rsidRPr="001222A1">
              <w:rPr>
                <w:rFonts w:ascii="Arial" w:hAnsi="Arial" w:cs="Arial"/>
                <w:b/>
                <w:bCs/>
                <w:szCs w:val="22"/>
                <w:lang w:val="en-NZ" w:eastAsia="en-US"/>
              </w:rPr>
              <w:t xml:space="preserve"> Allocation</w:t>
            </w:r>
            <w:r w:rsidR="00F50B27" w:rsidRPr="001222A1">
              <w:rPr>
                <w:rFonts w:ascii="Arial" w:hAnsi="Arial" w:cs="Arial"/>
                <w:b/>
                <w:bCs/>
                <w:szCs w:val="22"/>
                <w:lang w:val="en-NZ" w:eastAsia="en-US"/>
              </w:rPr>
              <w:t xml:space="preserve"> (L/s)</w:t>
            </w:r>
          </w:p>
        </w:tc>
        <w:tc>
          <w:tcPr>
            <w:tcW w:w="1644" w:type="dxa"/>
          </w:tcPr>
          <w:p w14:paraId="501049BD" w14:textId="10F0B446" w:rsidR="00C53EB3" w:rsidRPr="001222A1" w:rsidRDefault="009105BC" w:rsidP="00C41816">
            <w:pPr>
              <w:tabs>
                <w:tab w:val="left" w:pos="567"/>
              </w:tabs>
              <w:spacing w:before="0"/>
              <w:rPr>
                <w:rFonts w:ascii="Arial" w:hAnsi="Arial" w:cs="Arial"/>
                <w:b/>
                <w:bCs/>
                <w:szCs w:val="22"/>
                <w:lang w:val="en-NZ" w:eastAsia="en-US"/>
              </w:rPr>
            </w:pPr>
            <w:r w:rsidRPr="001222A1">
              <w:rPr>
                <w:rFonts w:ascii="Arial" w:hAnsi="Arial" w:cs="Arial"/>
                <w:b/>
                <w:bCs/>
                <w:szCs w:val="22"/>
                <w:lang w:val="en-NZ" w:eastAsia="en-US"/>
              </w:rPr>
              <w:t>Allocation Status</w:t>
            </w:r>
          </w:p>
        </w:tc>
      </w:tr>
      <w:tr w:rsidR="00C53EB3" w14:paraId="09A975BF" w14:textId="77777777" w:rsidTr="00440038">
        <w:tc>
          <w:tcPr>
            <w:tcW w:w="1985" w:type="dxa"/>
          </w:tcPr>
          <w:p w14:paraId="725C09DD" w14:textId="2DADFF53" w:rsidR="00C53EB3" w:rsidRDefault="00C53EB3" w:rsidP="00C41816">
            <w:pPr>
              <w:tabs>
                <w:tab w:val="left" w:pos="567"/>
              </w:tabs>
              <w:spacing w:before="0"/>
              <w:rPr>
                <w:rFonts w:ascii="Arial" w:hAnsi="Arial" w:cs="Arial"/>
                <w:szCs w:val="22"/>
                <w:lang w:val="en-NZ" w:eastAsia="en-US"/>
              </w:rPr>
            </w:pPr>
            <w:r>
              <w:rPr>
                <w:rFonts w:ascii="Arial" w:hAnsi="Arial" w:cs="Arial"/>
                <w:szCs w:val="22"/>
                <w:lang w:val="en-NZ" w:eastAsia="en-US"/>
              </w:rPr>
              <w:t>Albert Burn</w:t>
            </w:r>
          </w:p>
        </w:tc>
        <w:tc>
          <w:tcPr>
            <w:tcW w:w="1808" w:type="dxa"/>
          </w:tcPr>
          <w:p w14:paraId="4FF35686" w14:textId="58332CF2" w:rsidR="00C53EB3" w:rsidRDefault="00C53EB3" w:rsidP="00C41816">
            <w:pPr>
              <w:tabs>
                <w:tab w:val="left" w:pos="567"/>
              </w:tabs>
              <w:spacing w:before="0"/>
              <w:rPr>
                <w:rFonts w:ascii="Arial" w:hAnsi="Arial" w:cs="Arial"/>
                <w:szCs w:val="22"/>
                <w:lang w:val="en-NZ" w:eastAsia="en-US"/>
              </w:rPr>
            </w:pPr>
            <w:r>
              <w:rPr>
                <w:rFonts w:ascii="Arial" w:hAnsi="Arial" w:cs="Arial"/>
                <w:szCs w:val="22"/>
                <w:lang w:val="en-NZ" w:eastAsia="en-US"/>
              </w:rPr>
              <w:t>23</w:t>
            </w:r>
          </w:p>
        </w:tc>
        <w:tc>
          <w:tcPr>
            <w:tcW w:w="1652" w:type="dxa"/>
          </w:tcPr>
          <w:p w14:paraId="454B3A9B" w14:textId="489554E9" w:rsidR="00C53EB3" w:rsidRDefault="0034591A" w:rsidP="00C41816">
            <w:pPr>
              <w:tabs>
                <w:tab w:val="left" w:pos="567"/>
              </w:tabs>
              <w:spacing w:before="0"/>
              <w:rPr>
                <w:rFonts w:ascii="Arial" w:hAnsi="Arial" w:cs="Arial"/>
                <w:szCs w:val="22"/>
                <w:lang w:val="en-NZ" w:eastAsia="en-US"/>
              </w:rPr>
            </w:pPr>
            <w:r>
              <w:rPr>
                <w:rFonts w:ascii="Arial" w:hAnsi="Arial" w:cs="Arial"/>
                <w:szCs w:val="22"/>
                <w:lang w:val="en-NZ" w:eastAsia="en-US"/>
              </w:rPr>
              <w:t>11.5</w:t>
            </w:r>
          </w:p>
        </w:tc>
        <w:tc>
          <w:tcPr>
            <w:tcW w:w="1831" w:type="dxa"/>
          </w:tcPr>
          <w:p w14:paraId="127FD1D7" w14:textId="4277958F" w:rsidR="00C53EB3" w:rsidRDefault="00F50B27" w:rsidP="00C41816">
            <w:pPr>
              <w:tabs>
                <w:tab w:val="left" w:pos="567"/>
              </w:tabs>
              <w:spacing w:before="0"/>
              <w:rPr>
                <w:rFonts w:ascii="Arial" w:hAnsi="Arial" w:cs="Arial"/>
                <w:szCs w:val="22"/>
                <w:lang w:val="en-NZ" w:eastAsia="en-US"/>
              </w:rPr>
            </w:pPr>
            <w:r>
              <w:rPr>
                <w:rFonts w:ascii="Arial" w:hAnsi="Arial" w:cs="Arial"/>
                <w:szCs w:val="22"/>
                <w:lang w:val="en-NZ" w:eastAsia="en-US"/>
              </w:rPr>
              <w:t>23</w:t>
            </w:r>
            <w:r w:rsidR="0099196C">
              <w:rPr>
                <w:rFonts w:ascii="Arial" w:hAnsi="Arial" w:cs="Arial"/>
                <w:szCs w:val="22"/>
                <w:lang w:val="en-NZ" w:eastAsia="en-US"/>
              </w:rPr>
              <w:t>7</w:t>
            </w:r>
            <w:r>
              <w:rPr>
                <w:rFonts w:ascii="Arial" w:hAnsi="Arial" w:cs="Arial"/>
                <w:szCs w:val="22"/>
                <w:lang w:val="en-NZ" w:eastAsia="en-US"/>
              </w:rPr>
              <w:t>.</w:t>
            </w:r>
            <w:r w:rsidR="0099196C">
              <w:rPr>
                <w:rFonts w:ascii="Arial" w:hAnsi="Arial" w:cs="Arial"/>
                <w:szCs w:val="22"/>
                <w:lang w:val="en-NZ" w:eastAsia="en-US"/>
              </w:rPr>
              <w:t>4</w:t>
            </w:r>
            <w:r>
              <w:rPr>
                <w:rFonts w:ascii="Arial" w:hAnsi="Arial" w:cs="Arial"/>
                <w:szCs w:val="22"/>
                <w:lang w:val="en-NZ" w:eastAsia="en-US"/>
              </w:rPr>
              <w:t>5</w:t>
            </w:r>
          </w:p>
        </w:tc>
        <w:tc>
          <w:tcPr>
            <w:tcW w:w="1644" w:type="dxa"/>
          </w:tcPr>
          <w:p w14:paraId="721423AC" w14:textId="0EC57EA3" w:rsidR="00C53EB3" w:rsidRDefault="001B38C0" w:rsidP="00C41816">
            <w:pPr>
              <w:tabs>
                <w:tab w:val="left" w:pos="567"/>
              </w:tabs>
              <w:spacing w:before="0"/>
              <w:rPr>
                <w:rFonts w:ascii="Arial" w:hAnsi="Arial" w:cs="Arial"/>
                <w:szCs w:val="22"/>
                <w:lang w:val="en-NZ" w:eastAsia="en-US"/>
              </w:rPr>
            </w:pPr>
            <w:r>
              <w:rPr>
                <w:rFonts w:ascii="Arial" w:hAnsi="Arial" w:cs="Arial"/>
                <w:szCs w:val="22"/>
                <w:lang w:val="en-NZ" w:eastAsia="en-US"/>
              </w:rPr>
              <w:t>Fully A</w:t>
            </w:r>
            <w:r w:rsidR="00322445">
              <w:rPr>
                <w:rFonts w:ascii="Arial" w:hAnsi="Arial" w:cs="Arial"/>
                <w:szCs w:val="22"/>
                <w:lang w:val="en-NZ" w:eastAsia="en-US"/>
              </w:rPr>
              <w:t>llocated</w:t>
            </w:r>
          </w:p>
        </w:tc>
      </w:tr>
      <w:tr w:rsidR="00C53EB3" w14:paraId="717BB43A" w14:textId="77777777" w:rsidTr="00440038">
        <w:tc>
          <w:tcPr>
            <w:tcW w:w="1985" w:type="dxa"/>
          </w:tcPr>
          <w:p w14:paraId="4516E865" w14:textId="6E0998B1" w:rsidR="00C53EB3" w:rsidRDefault="00C53EB3" w:rsidP="00C41816">
            <w:pPr>
              <w:tabs>
                <w:tab w:val="left" w:pos="567"/>
              </w:tabs>
              <w:spacing w:before="0"/>
              <w:rPr>
                <w:rFonts w:ascii="Arial" w:hAnsi="Arial" w:cs="Arial"/>
                <w:szCs w:val="22"/>
                <w:lang w:val="en-NZ" w:eastAsia="en-US"/>
              </w:rPr>
            </w:pPr>
            <w:r>
              <w:rPr>
                <w:rFonts w:ascii="Arial" w:hAnsi="Arial" w:cs="Arial"/>
                <w:szCs w:val="22"/>
                <w:lang w:val="en-NZ" w:eastAsia="en-US"/>
              </w:rPr>
              <w:t>Schoolhouse Creek</w:t>
            </w:r>
          </w:p>
        </w:tc>
        <w:tc>
          <w:tcPr>
            <w:tcW w:w="1808" w:type="dxa"/>
          </w:tcPr>
          <w:p w14:paraId="1ADE3386" w14:textId="2398D5C5" w:rsidR="00C53EB3" w:rsidRDefault="006E70E5" w:rsidP="00C41816">
            <w:pPr>
              <w:tabs>
                <w:tab w:val="left" w:pos="567"/>
              </w:tabs>
              <w:spacing w:before="0"/>
              <w:rPr>
                <w:rFonts w:ascii="Arial" w:hAnsi="Arial" w:cs="Arial"/>
                <w:szCs w:val="22"/>
                <w:lang w:val="en-NZ" w:eastAsia="en-US"/>
              </w:rPr>
            </w:pPr>
            <w:r>
              <w:rPr>
                <w:rFonts w:ascii="Arial" w:hAnsi="Arial" w:cs="Arial"/>
                <w:szCs w:val="22"/>
                <w:lang w:val="en-NZ" w:eastAsia="en-US"/>
              </w:rPr>
              <w:t>12</w:t>
            </w:r>
          </w:p>
        </w:tc>
        <w:tc>
          <w:tcPr>
            <w:tcW w:w="1652" w:type="dxa"/>
          </w:tcPr>
          <w:p w14:paraId="596B646F" w14:textId="394DB8C3" w:rsidR="00C53EB3" w:rsidRDefault="006E70E5" w:rsidP="00C41816">
            <w:pPr>
              <w:tabs>
                <w:tab w:val="left" w:pos="567"/>
              </w:tabs>
              <w:spacing w:before="0"/>
              <w:rPr>
                <w:rFonts w:ascii="Arial" w:hAnsi="Arial" w:cs="Arial"/>
                <w:szCs w:val="22"/>
                <w:lang w:val="en-NZ" w:eastAsia="en-US"/>
              </w:rPr>
            </w:pPr>
            <w:r>
              <w:rPr>
                <w:rFonts w:ascii="Arial" w:hAnsi="Arial" w:cs="Arial"/>
                <w:szCs w:val="22"/>
                <w:lang w:val="en-NZ" w:eastAsia="en-US"/>
              </w:rPr>
              <w:t>6</w:t>
            </w:r>
          </w:p>
        </w:tc>
        <w:tc>
          <w:tcPr>
            <w:tcW w:w="1831" w:type="dxa"/>
          </w:tcPr>
          <w:p w14:paraId="36BCF54C" w14:textId="69C9B495" w:rsidR="00C53EB3" w:rsidRDefault="0024225F" w:rsidP="00C41816">
            <w:pPr>
              <w:tabs>
                <w:tab w:val="left" w:pos="567"/>
              </w:tabs>
              <w:spacing w:before="0"/>
              <w:rPr>
                <w:rFonts w:ascii="Arial" w:hAnsi="Arial" w:cs="Arial"/>
                <w:szCs w:val="22"/>
                <w:lang w:val="en-NZ" w:eastAsia="en-US"/>
              </w:rPr>
            </w:pPr>
            <w:r>
              <w:rPr>
                <w:rFonts w:ascii="Arial" w:hAnsi="Arial" w:cs="Arial"/>
                <w:szCs w:val="22"/>
                <w:lang w:val="en-NZ" w:eastAsia="en-US"/>
              </w:rPr>
              <w:t>55.6</w:t>
            </w:r>
          </w:p>
        </w:tc>
        <w:tc>
          <w:tcPr>
            <w:tcW w:w="1644" w:type="dxa"/>
          </w:tcPr>
          <w:p w14:paraId="07F8DE7A" w14:textId="4356AFED" w:rsidR="00C53EB3" w:rsidRDefault="0024225F" w:rsidP="00C41816">
            <w:pPr>
              <w:tabs>
                <w:tab w:val="left" w:pos="567"/>
              </w:tabs>
              <w:spacing w:before="0"/>
              <w:rPr>
                <w:rFonts w:ascii="Arial" w:hAnsi="Arial" w:cs="Arial"/>
                <w:szCs w:val="22"/>
                <w:lang w:val="en-NZ" w:eastAsia="en-US"/>
              </w:rPr>
            </w:pPr>
            <w:r>
              <w:rPr>
                <w:rFonts w:ascii="Arial" w:hAnsi="Arial" w:cs="Arial"/>
                <w:szCs w:val="22"/>
                <w:lang w:val="en-NZ" w:eastAsia="en-US"/>
              </w:rPr>
              <w:t>Fully Allocated</w:t>
            </w:r>
          </w:p>
        </w:tc>
      </w:tr>
    </w:tbl>
    <w:p w14:paraId="78038280" w14:textId="77777777" w:rsidR="002B3A22" w:rsidRDefault="002B3A22" w:rsidP="00C41816">
      <w:pPr>
        <w:tabs>
          <w:tab w:val="left" w:pos="567"/>
        </w:tabs>
        <w:spacing w:before="0"/>
        <w:rPr>
          <w:rFonts w:ascii="Arial" w:hAnsi="Arial" w:cs="Arial"/>
          <w:szCs w:val="22"/>
          <w:lang w:val="en-NZ" w:eastAsia="en-US"/>
        </w:rPr>
      </w:pPr>
    </w:p>
    <w:p w14:paraId="72B777EC" w14:textId="122ECA21" w:rsidR="003D5083" w:rsidRDefault="007D1146" w:rsidP="00C41816">
      <w:pPr>
        <w:tabs>
          <w:tab w:val="left" w:pos="567"/>
        </w:tabs>
        <w:spacing w:before="0"/>
        <w:rPr>
          <w:rFonts w:ascii="Arial" w:hAnsi="Arial" w:cs="Arial"/>
          <w:szCs w:val="22"/>
          <w:lang w:val="en-NZ" w:eastAsia="en-US"/>
        </w:rPr>
      </w:pPr>
      <w:r>
        <w:rPr>
          <w:rFonts w:ascii="Arial" w:hAnsi="Arial" w:cs="Arial"/>
          <w:szCs w:val="22"/>
          <w:lang w:val="en-NZ" w:eastAsia="en-US"/>
        </w:rPr>
        <w:t xml:space="preserve">While the status of the </w:t>
      </w:r>
      <w:r w:rsidR="000F6664">
        <w:rPr>
          <w:rFonts w:ascii="Arial" w:hAnsi="Arial" w:cs="Arial"/>
          <w:szCs w:val="22"/>
          <w:lang w:val="en-NZ" w:eastAsia="en-US"/>
        </w:rPr>
        <w:t xml:space="preserve">Albert Burn and Schoolhouse Creek </w:t>
      </w:r>
      <w:r>
        <w:rPr>
          <w:rFonts w:ascii="Arial" w:hAnsi="Arial" w:cs="Arial"/>
          <w:szCs w:val="22"/>
          <w:lang w:val="en-NZ" w:eastAsia="en-US"/>
        </w:rPr>
        <w:t xml:space="preserve">catchments are </w:t>
      </w:r>
      <w:r w:rsidR="00312805">
        <w:rPr>
          <w:rFonts w:ascii="Arial" w:hAnsi="Arial" w:cs="Arial"/>
          <w:szCs w:val="22"/>
          <w:lang w:val="en-NZ" w:eastAsia="en-US"/>
        </w:rPr>
        <w:t>fully-allocated</w:t>
      </w:r>
      <w:r w:rsidR="008234D3">
        <w:rPr>
          <w:rFonts w:ascii="Arial" w:hAnsi="Arial" w:cs="Arial"/>
          <w:szCs w:val="22"/>
          <w:lang w:val="en-NZ" w:eastAsia="en-US"/>
        </w:rPr>
        <w:t>, because</w:t>
      </w:r>
      <w:r w:rsidR="00A50FF2">
        <w:rPr>
          <w:rFonts w:ascii="Arial" w:hAnsi="Arial" w:cs="Arial"/>
          <w:szCs w:val="22"/>
          <w:lang w:val="en-NZ" w:eastAsia="en-US"/>
        </w:rPr>
        <w:t xml:space="preserve"> the consents</w:t>
      </w:r>
      <w:r w:rsidR="005A05A9">
        <w:rPr>
          <w:rFonts w:ascii="Arial" w:hAnsi="Arial" w:cs="Arial"/>
          <w:szCs w:val="22"/>
          <w:lang w:val="en-NZ" w:eastAsia="en-US"/>
        </w:rPr>
        <w:t xml:space="preserve"> that</w:t>
      </w:r>
      <w:r w:rsidR="008234D3">
        <w:rPr>
          <w:rFonts w:ascii="Arial" w:hAnsi="Arial" w:cs="Arial"/>
          <w:szCs w:val="22"/>
          <w:lang w:val="en-NZ" w:eastAsia="en-US"/>
        </w:rPr>
        <w:t xml:space="preserve"> this </w:t>
      </w:r>
      <w:r w:rsidR="00FE2AE0">
        <w:rPr>
          <w:rFonts w:ascii="Arial" w:hAnsi="Arial" w:cs="Arial"/>
          <w:szCs w:val="22"/>
          <w:lang w:val="en-NZ" w:eastAsia="en-US"/>
        </w:rPr>
        <w:t>application seeks to rep</w:t>
      </w:r>
      <w:r w:rsidR="005A05A9">
        <w:rPr>
          <w:rFonts w:ascii="Arial" w:hAnsi="Arial" w:cs="Arial"/>
          <w:szCs w:val="22"/>
          <w:lang w:val="en-NZ" w:eastAsia="en-US"/>
        </w:rPr>
        <w:t xml:space="preserve">lace were originally granted </w:t>
      </w:r>
      <w:r w:rsidR="0014120E">
        <w:rPr>
          <w:rFonts w:ascii="Arial" w:hAnsi="Arial" w:cs="Arial"/>
          <w:szCs w:val="22"/>
          <w:lang w:val="en-NZ" w:eastAsia="en-US"/>
        </w:rPr>
        <w:t>prior to 28 Februa</w:t>
      </w:r>
      <w:r w:rsidR="00DE51DE">
        <w:rPr>
          <w:rFonts w:ascii="Arial" w:hAnsi="Arial" w:cs="Arial"/>
          <w:szCs w:val="22"/>
          <w:lang w:val="en-NZ" w:eastAsia="en-US"/>
        </w:rPr>
        <w:t xml:space="preserve">ry 1998, and because the applicant has applied to </w:t>
      </w:r>
      <w:r w:rsidR="00237DB5">
        <w:rPr>
          <w:rFonts w:ascii="Arial" w:hAnsi="Arial" w:cs="Arial"/>
          <w:szCs w:val="22"/>
          <w:lang w:val="en-NZ" w:eastAsia="en-US"/>
        </w:rPr>
        <w:t xml:space="preserve">replace this consent </w:t>
      </w:r>
      <w:r w:rsidR="00DC6FD3">
        <w:rPr>
          <w:rFonts w:ascii="Arial" w:hAnsi="Arial" w:cs="Arial"/>
          <w:szCs w:val="22"/>
          <w:lang w:val="en-NZ" w:eastAsia="en-US"/>
        </w:rPr>
        <w:t xml:space="preserve">within the statutory timeframes </w:t>
      </w:r>
      <w:r w:rsidR="00EE68F0">
        <w:rPr>
          <w:rFonts w:ascii="Arial" w:hAnsi="Arial" w:cs="Arial"/>
          <w:szCs w:val="22"/>
          <w:lang w:val="en-NZ" w:eastAsia="en-US"/>
        </w:rPr>
        <w:t xml:space="preserve">given in Section 124 of the Act, the proposed takes will retain their primary </w:t>
      </w:r>
      <w:r w:rsidR="003D5083">
        <w:rPr>
          <w:rFonts w:ascii="Arial" w:hAnsi="Arial" w:cs="Arial"/>
          <w:szCs w:val="22"/>
          <w:lang w:val="en-NZ" w:eastAsia="en-US"/>
        </w:rPr>
        <w:t>allocation status.</w:t>
      </w:r>
    </w:p>
    <w:p w14:paraId="280CFE79" w14:textId="5C13F16E" w:rsidR="003D1129" w:rsidRDefault="003D1129" w:rsidP="00C41816">
      <w:pPr>
        <w:tabs>
          <w:tab w:val="left" w:pos="567"/>
        </w:tabs>
        <w:spacing w:before="0"/>
        <w:rPr>
          <w:rFonts w:ascii="Arial" w:hAnsi="Arial" w:cs="Arial"/>
          <w:szCs w:val="22"/>
          <w:lang w:val="en-NZ" w:eastAsia="en-US"/>
        </w:rPr>
      </w:pPr>
    </w:p>
    <w:p w14:paraId="249428B2" w14:textId="1710647A" w:rsidR="006D0FFB" w:rsidRDefault="003D1129" w:rsidP="00C41816">
      <w:pPr>
        <w:tabs>
          <w:tab w:val="left" w:pos="567"/>
        </w:tabs>
        <w:spacing w:before="0"/>
        <w:rPr>
          <w:rFonts w:ascii="Arial" w:hAnsi="Arial" w:cs="Arial"/>
          <w:szCs w:val="22"/>
          <w:lang w:val="en-NZ" w:eastAsia="en-US"/>
        </w:rPr>
      </w:pPr>
      <w:r>
        <w:rPr>
          <w:rFonts w:ascii="Arial" w:hAnsi="Arial" w:cs="Arial"/>
          <w:szCs w:val="22"/>
          <w:lang w:val="en-NZ" w:eastAsia="en-US"/>
        </w:rPr>
        <w:t>In addition to the primary allocation sought, the applicant proposes to take water from the Albert Burn as supplementary allocation in accordance with Policy 6.4.10.</w:t>
      </w:r>
      <w:r w:rsidR="00F54D62">
        <w:rPr>
          <w:rFonts w:ascii="Arial" w:hAnsi="Arial" w:cs="Arial"/>
          <w:szCs w:val="22"/>
          <w:lang w:val="en-NZ" w:eastAsia="en-US"/>
        </w:rPr>
        <w:t xml:space="preserve"> While there is</w:t>
      </w:r>
      <w:r>
        <w:rPr>
          <w:rFonts w:ascii="Arial" w:hAnsi="Arial" w:cs="Arial"/>
          <w:szCs w:val="22"/>
          <w:lang w:val="en-NZ" w:eastAsia="en-US"/>
        </w:rPr>
        <w:t xml:space="preserve"> no</w:t>
      </w:r>
      <w:r w:rsidR="00F54D62">
        <w:rPr>
          <w:rFonts w:ascii="Arial" w:hAnsi="Arial" w:cs="Arial"/>
          <w:szCs w:val="22"/>
          <w:lang w:val="en-NZ" w:eastAsia="en-US"/>
        </w:rPr>
        <w:t xml:space="preserve"> existing</w:t>
      </w:r>
      <w:r>
        <w:rPr>
          <w:rFonts w:ascii="Arial" w:hAnsi="Arial" w:cs="Arial"/>
          <w:szCs w:val="22"/>
          <w:lang w:val="en-NZ" w:eastAsia="en-US"/>
        </w:rPr>
        <w:t xml:space="preserve"> supplementary allocation</w:t>
      </w:r>
      <w:r w:rsidR="00F54D62">
        <w:rPr>
          <w:rFonts w:ascii="Arial" w:hAnsi="Arial" w:cs="Arial"/>
          <w:szCs w:val="22"/>
          <w:lang w:val="en-NZ" w:eastAsia="en-US"/>
        </w:rPr>
        <w:t xml:space="preserve"> from the Albert Burn, the proposed primary and supplementary allocations are less than the current primary paper allocation. As such, t</w:t>
      </w:r>
      <w:r w:rsidR="003D5083">
        <w:rPr>
          <w:rFonts w:ascii="Arial" w:hAnsi="Arial" w:cs="Arial"/>
          <w:szCs w:val="22"/>
          <w:lang w:val="en-NZ" w:eastAsia="en-US"/>
        </w:rPr>
        <w:t xml:space="preserve">he application </w:t>
      </w:r>
      <w:r w:rsidR="006C5040">
        <w:rPr>
          <w:rFonts w:ascii="Arial" w:hAnsi="Arial" w:cs="Arial"/>
          <w:szCs w:val="22"/>
          <w:lang w:val="en-NZ" w:eastAsia="en-US"/>
        </w:rPr>
        <w:t xml:space="preserve">seeks </w:t>
      </w:r>
      <w:r w:rsidR="00F54D62">
        <w:rPr>
          <w:rFonts w:ascii="Arial" w:hAnsi="Arial" w:cs="Arial"/>
          <w:szCs w:val="22"/>
          <w:lang w:val="en-NZ" w:eastAsia="en-US"/>
        </w:rPr>
        <w:t>to take a volume less than</w:t>
      </w:r>
      <w:r w:rsidR="009E6880">
        <w:rPr>
          <w:rFonts w:ascii="Arial" w:hAnsi="Arial" w:cs="Arial"/>
          <w:szCs w:val="22"/>
          <w:lang w:val="en-NZ" w:eastAsia="en-US"/>
        </w:rPr>
        <w:t xml:space="preserve"> </w:t>
      </w:r>
      <w:r w:rsidR="00A41E7C">
        <w:rPr>
          <w:rFonts w:ascii="Arial" w:hAnsi="Arial" w:cs="Arial"/>
          <w:szCs w:val="22"/>
          <w:lang w:val="en-NZ" w:eastAsia="en-US"/>
        </w:rPr>
        <w:t xml:space="preserve">the total </w:t>
      </w:r>
      <w:r w:rsidR="00286F89">
        <w:rPr>
          <w:rFonts w:ascii="Arial" w:hAnsi="Arial" w:cs="Arial"/>
          <w:szCs w:val="22"/>
          <w:lang w:val="en-NZ" w:eastAsia="en-US"/>
        </w:rPr>
        <w:t xml:space="preserve">volume </w:t>
      </w:r>
      <w:r w:rsidR="00A41E7C">
        <w:rPr>
          <w:rFonts w:ascii="Arial" w:hAnsi="Arial" w:cs="Arial"/>
          <w:szCs w:val="22"/>
          <w:lang w:val="en-NZ" w:eastAsia="en-US"/>
        </w:rPr>
        <w:t xml:space="preserve">of water defined as </w:t>
      </w:r>
      <w:r w:rsidR="00070A22">
        <w:rPr>
          <w:rFonts w:ascii="Arial" w:hAnsi="Arial" w:cs="Arial"/>
          <w:szCs w:val="22"/>
          <w:lang w:val="en-NZ" w:eastAsia="en-US"/>
        </w:rPr>
        <w:t xml:space="preserve">the primary allocation limit </w:t>
      </w:r>
      <w:r w:rsidR="00E34853">
        <w:rPr>
          <w:rFonts w:ascii="Arial" w:hAnsi="Arial" w:cs="Arial"/>
          <w:szCs w:val="22"/>
          <w:lang w:val="en-NZ" w:eastAsia="en-US"/>
        </w:rPr>
        <w:t>by Policy 6.4.2(b)(i)</w:t>
      </w:r>
      <w:r w:rsidR="00676B39">
        <w:rPr>
          <w:rFonts w:ascii="Arial" w:hAnsi="Arial" w:cs="Arial"/>
          <w:szCs w:val="22"/>
          <w:lang w:val="en-NZ" w:eastAsia="en-US"/>
        </w:rPr>
        <w:t>.</w:t>
      </w:r>
      <w:r w:rsidR="001318CE">
        <w:rPr>
          <w:rFonts w:ascii="Arial" w:hAnsi="Arial" w:cs="Arial"/>
          <w:szCs w:val="22"/>
          <w:lang w:val="en-NZ" w:eastAsia="en-US"/>
        </w:rPr>
        <w:t xml:space="preserve"> Overall, </w:t>
      </w:r>
      <w:r w:rsidR="00F54D62">
        <w:rPr>
          <w:rFonts w:ascii="Arial" w:hAnsi="Arial" w:cs="Arial"/>
          <w:szCs w:val="22"/>
          <w:lang w:val="en-NZ" w:eastAsia="en-US"/>
        </w:rPr>
        <w:t xml:space="preserve">including the proposed supplementary allocation, </w:t>
      </w:r>
      <w:r w:rsidR="001318CE">
        <w:rPr>
          <w:rFonts w:ascii="Arial" w:hAnsi="Arial" w:cs="Arial"/>
          <w:szCs w:val="22"/>
          <w:lang w:val="en-NZ" w:eastAsia="en-US"/>
        </w:rPr>
        <w:t xml:space="preserve">less water than was consented at 28 February </w:t>
      </w:r>
      <w:r w:rsidR="00535C2F">
        <w:rPr>
          <w:rFonts w:ascii="Arial" w:hAnsi="Arial" w:cs="Arial"/>
          <w:szCs w:val="22"/>
          <w:lang w:val="en-NZ" w:eastAsia="en-US"/>
        </w:rPr>
        <w:t>1998 is being sought.</w:t>
      </w:r>
      <w:r w:rsidR="00EE68F0">
        <w:rPr>
          <w:rFonts w:ascii="Arial" w:hAnsi="Arial" w:cs="Arial"/>
          <w:szCs w:val="22"/>
          <w:lang w:val="en-NZ" w:eastAsia="en-US"/>
        </w:rPr>
        <w:t xml:space="preserve"> </w:t>
      </w:r>
    </w:p>
    <w:p w14:paraId="43C9054B" w14:textId="27F597F5" w:rsidR="003D1129" w:rsidRDefault="003D1129" w:rsidP="00C41816">
      <w:pPr>
        <w:tabs>
          <w:tab w:val="left" w:pos="567"/>
        </w:tabs>
        <w:spacing w:before="0"/>
        <w:rPr>
          <w:rFonts w:ascii="Arial" w:hAnsi="Arial" w:cs="Arial"/>
          <w:szCs w:val="22"/>
          <w:lang w:val="en-NZ" w:eastAsia="en-US"/>
        </w:rPr>
      </w:pPr>
    </w:p>
    <w:p w14:paraId="121E0C31" w14:textId="54DD7EBC" w:rsidR="00440038" w:rsidRPr="00777B25" w:rsidRDefault="007C7F61" w:rsidP="00777B25">
      <w:pPr>
        <w:rPr>
          <w:rFonts w:ascii="Arial" w:hAnsi="Arial" w:cs="Arial"/>
          <w:i/>
          <w:szCs w:val="22"/>
        </w:rPr>
      </w:pPr>
      <w:r>
        <w:rPr>
          <w:rFonts w:ascii="Arial" w:hAnsi="Arial" w:cs="Arial"/>
          <w:szCs w:val="22"/>
        </w:rPr>
        <w:t>In terms of the Clutha River, t</w:t>
      </w:r>
      <w:r w:rsidR="00440038" w:rsidRPr="00432FDC">
        <w:rPr>
          <w:rFonts w:ascii="Arial" w:hAnsi="Arial" w:cs="Arial"/>
          <w:szCs w:val="22"/>
        </w:rPr>
        <w:t xml:space="preserve">he RPW provides for management of the taking of surface water by defining allocation quantities able to be taken, while providing for water body levels, however, these restrictions do not apply to the </w:t>
      </w:r>
      <w:r w:rsidRPr="007C7F61">
        <w:rPr>
          <w:rFonts w:ascii="Arial" w:hAnsi="Arial" w:cs="Arial"/>
          <w:szCs w:val="22"/>
        </w:rPr>
        <w:t>Clutha River</w:t>
      </w:r>
      <w:r w:rsidR="00440038" w:rsidRPr="00F753F0">
        <w:rPr>
          <w:rFonts w:ascii="Arial" w:hAnsi="Arial" w:cs="Arial"/>
          <w:szCs w:val="22"/>
        </w:rPr>
        <w:t xml:space="preserve"> main stem</w:t>
      </w:r>
      <w:r w:rsidR="00440038" w:rsidRPr="00432FDC">
        <w:rPr>
          <w:rFonts w:ascii="Arial" w:hAnsi="Arial" w:cs="Arial"/>
          <w:i/>
          <w:szCs w:val="22"/>
        </w:rPr>
        <w:t xml:space="preserve">, </w:t>
      </w:r>
      <w:r w:rsidR="00440038" w:rsidRPr="00432FDC">
        <w:rPr>
          <w:rFonts w:ascii="Arial" w:hAnsi="Arial" w:cs="Arial"/>
          <w:szCs w:val="22"/>
        </w:rPr>
        <w:t>nor minimum and residual flows,</w:t>
      </w:r>
      <w:r w:rsidR="00440038" w:rsidRPr="00432FDC">
        <w:rPr>
          <w:rFonts w:ascii="Arial" w:hAnsi="Arial" w:cs="Arial"/>
          <w:i/>
          <w:szCs w:val="22"/>
        </w:rPr>
        <w:t xml:space="preserve"> </w:t>
      </w:r>
      <w:r w:rsidR="00440038" w:rsidRPr="00432FDC">
        <w:rPr>
          <w:rFonts w:ascii="Arial" w:hAnsi="Arial" w:cs="Arial"/>
          <w:szCs w:val="22"/>
        </w:rPr>
        <w:t>because of the large volumes of water available to be taken.</w:t>
      </w:r>
      <w:r w:rsidR="00777B25">
        <w:rPr>
          <w:rFonts w:ascii="Arial" w:hAnsi="Arial" w:cs="Arial"/>
          <w:szCs w:val="22"/>
        </w:rPr>
        <w:t xml:space="preserve"> Likewise</w:t>
      </w:r>
      <w:r w:rsidR="003D1129">
        <w:rPr>
          <w:rFonts w:ascii="Arial" w:hAnsi="Arial" w:cs="Arial"/>
          <w:szCs w:val="22"/>
        </w:rPr>
        <w:t>,</w:t>
      </w:r>
      <w:r w:rsidR="00777B25">
        <w:rPr>
          <w:rFonts w:ascii="Arial" w:hAnsi="Arial" w:cs="Arial"/>
          <w:szCs w:val="22"/>
        </w:rPr>
        <w:t xml:space="preserve"> the above allocation determination does not apply to the takes from storage ponds.</w:t>
      </w:r>
    </w:p>
    <w:p w14:paraId="01493688" w14:textId="77777777" w:rsidR="002129F0" w:rsidRPr="002129F0" w:rsidRDefault="002129F0" w:rsidP="00C41816">
      <w:pPr>
        <w:tabs>
          <w:tab w:val="left" w:pos="567"/>
        </w:tabs>
        <w:spacing w:before="0"/>
        <w:rPr>
          <w:rFonts w:ascii="Arial" w:hAnsi="Arial" w:cs="Arial"/>
          <w:szCs w:val="22"/>
          <w:highlight w:val="yellow"/>
          <w:lang w:val="en-NZ" w:eastAsia="en-US"/>
        </w:rPr>
      </w:pPr>
    </w:p>
    <w:p w14:paraId="187C1CA1" w14:textId="77777777" w:rsidR="00AC0D7F" w:rsidRPr="00E37ED2" w:rsidRDefault="00AC0D7F" w:rsidP="00C41816">
      <w:pPr>
        <w:tabs>
          <w:tab w:val="left" w:pos="709"/>
          <w:tab w:val="left" w:pos="3686"/>
          <w:tab w:val="left" w:pos="5640"/>
        </w:tabs>
        <w:spacing w:before="0"/>
        <w:rPr>
          <w:rFonts w:ascii="Arial" w:hAnsi="Arial" w:cs="Arial"/>
          <w:b/>
          <w:spacing w:val="-2"/>
        </w:rPr>
      </w:pPr>
      <w:r w:rsidRPr="00E37ED2">
        <w:rPr>
          <w:rFonts w:ascii="Arial" w:hAnsi="Arial" w:cs="Arial"/>
          <w:b/>
          <w:spacing w:val="-2"/>
        </w:rPr>
        <w:t xml:space="preserve">Minimum Flows </w:t>
      </w:r>
    </w:p>
    <w:p w14:paraId="6C630EA6" w14:textId="77777777" w:rsidR="00AC0D7F" w:rsidRDefault="00AC0D7F" w:rsidP="00C41816">
      <w:pPr>
        <w:spacing w:before="0"/>
        <w:rPr>
          <w:rFonts w:ascii="Arial" w:hAnsi="Arial" w:cs="Arial"/>
          <w:szCs w:val="22"/>
        </w:rPr>
      </w:pPr>
      <w:r>
        <w:rPr>
          <w:rFonts w:ascii="Arial" w:hAnsi="Arial" w:cs="Arial"/>
          <w:szCs w:val="22"/>
        </w:rPr>
        <w:t>Minimum flows may be set for a river or catchment for the purpose of restricting primary allocation takes of water.  A minimum flow provides for the maintenance of aquatic ecosystem and natural character values of water bodies, while providing for the sustainable taking of water for use.  Once set in Schedule 2A of the RPW, they are imposed on all relevant consents in that catchment.  When a minimum flow is breached, all consents to take water as primary allocation (with some exceptions), must cease.</w:t>
      </w:r>
    </w:p>
    <w:p w14:paraId="2F35DF0E" w14:textId="77777777" w:rsidR="00AC0D7F" w:rsidRDefault="00AC0D7F" w:rsidP="00C41816">
      <w:pPr>
        <w:pStyle w:val="Indent3"/>
        <w:tabs>
          <w:tab w:val="clear" w:pos="432"/>
          <w:tab w:val="left" w:pos="720"/>
        </w:tabs>
        <w:ind w:left="0"/>
        <w:rPr>
          <w:rFonts w:ascii="Arial" w:hAnsi="Arial" w:cs="Arial"/>
          <w:sz w:val="22"/>
          <w:szCs w:val="22"/>
          <w:highlight w:val="yellow"/>
        </w:rPr>
      </w:pPr>
    </w:p>
    <w:p w14:paraId="40BAF387" w14:textId="29F96EC7" w:rsidR="00AC0D7F" w:rsidRDefault="00AC0D7F" w:rsidP="00886A99">
      <w:pPr>
        <w:pStyle w:val="Indent3"/>
        <w:tabs>
          <w:tab w:val="clear" w:pos="432"/>
          <w:tab w:val="left" w:pos="720"/>
        </w:tabs>
        <w:ind w:left="0"/>
        <w:rPr>
          <w:rFonts w:ascii="Arial" w:hAnsi="Arial" w:cs="Arial"/>
          <w:snapToGrid w:val="0"/>
          <w:sz w:val="22"/>
          <w:szCs w:val="22"/>
        </w:rPr>
      </w:pPr>
      <w:r>
        <w:rPr>
          <w:rFonts w:ascii="Arial" w:hAnsi="Arial" w:cs="Arial"/>
          <w:sz w:val="22"/>
          <w:szCs w:val="22"/>
        </w:rPr>
        <w:t xml:space="preserve">Policy 6.4.4 of the RPW states that in the case of existing resource consents to take water outside of Schedule 2A catchments, any proposed minimum flows must be set in Schedule 2A by a plan change, before it can be applied to any consent in accordance with Policy 6.4.5(d).  </w:t>
      </w:r>
      <w:r>
        <w:rPr>
          <w:rFonts w:ascii="Arial" w:hAnsi="Arial" w:cs="Arial"/>
          <w:snapToGrid w:val="0"/>
          <w:color w:val="000000"/>
          <w:sz w:val="22"/>
          <w:szCs w:val="22"/>
        </w:rPr>
        <w:t xml:space="preserve">No minimum flow has yet been set for the </w:t>
      </w:r>
      <w:r w:rsidR="009B1DD2">
        <w:rPr>
          <w:rFonts w:ascii="Arial" w:hAnsi="Arial" w:cs="Arial"/>
          <w:snapToGrid w:val="0"/>
          <w:color w:val="000000"/>
          <w:sz w:val="22"/>
          <w:szCs w:val="22"/>
        </w:rPr>
        <w:t>Albert Burn</w:t>
      </w:r>
      <w:r w:rsidR="007C7F61">
        <w:rPr>
          <w:rFonts w:ascii="Arial" w:hAnsi="Arial" w:cs="Arial"/>
          <w:snapToGrid w:val="0"/>
          <w:color w:val="000000"/>
          <w:sz w:val="22"/>
          <w:szCs w:val="22"/>
        </w:rPr>
        <w:t xml:space="preserve"> or</w:t>
      </w:r>
      <w:r w:rsidR="0057523D">
        <w:rPr>
          <w:rFonts w:ascii="Arial" w:hAnsi="Arial" w:cs="Arial"/>
          <w:snapToGrid w:val="0"/>
          <w:color w:val="000000"/>
          <w:sz w:val="22"/>
          <w:szCs w:val="22"/>
        </w:rPr>
        <w:t xml:space="preserve"> Schoolhouse</w:t>
      </w:r>
      <w:r w:rsidR="007C7F61">
        <w:rPr>
          <w:rFonts w:ascii="Arial" w:hAnsi="Arial" w:cs="Arial"/>
          <w:snapToGrid w:val="0"/>
          <w:color w:val="000000"/>
          <w:sz w:val="22"/>
          <w:szCs w:val="22"/>
        </w:rPr>
        <w:t xml:space="preserve"> Creek.</w:t>
      </w:r>
      <w:r>
        <w:rPr>
          <w:rFonts w:ascii="Arial" w:hAnsi="Arial" w:cs="Arial"/>
          <w:snapToGrid w:val="0"/>
          <w:color w:val="000000"/>
          <w:sz w:val="22"/>
          <w:szCs w:val="22"/>
        </w:rPr>
        <w:t xml:space="preserve">. </w:t>
      </w:r>
      <w:r>
        <w:rPr>
          <w:rFonts w:ascii="Arial" w:hAnsi="Arial" w:cs="Arial"/>
          <w:snapToGrid w:val="0"/>
          <w:sz w:val="22"/>
          <w:szCs w:val="22"/>
        </w:rPr>
        <w:t xml:space="preserve">Any </w:t>
      </w:r>
      <w:r>
        <w:rPr>
          <w:rFonts w:ascii="Arial" w:hAnsi="Arial" w:cs="Arial"/>
          <w:snapToGrid w:val="0"/>
          <w:sz w:val="22"/>
          <w:szCs w:val="22"/>
        </w:rPr>
        <w:lastRenderedPageBreak/>
        <w:t>relevant consent within that catchment may be reviewed under Section 128 of the Act in order to impose conditions that will allow the minimum flow to be met.</w:t>
      </w:r>
    </w:p>
    <w:p w14:paraId="18F6E9EB" w14:textId="5378947E" w:rsidR="00E740DF" w:rsidRDefault="00E740DF" w:rsidP="00886A99">
      <w:pPr>
        <w:pStyle w:val="Indent3"/>
        <w:tabs>
          <w:tab w:val="clear" w:pos="432"/>
          <w:tab w:val="left" w:pos="720"/>
        </w:tabs>
        <w:ind w:left="0"/>
        <w:rPr>
          <w:rFonts w:ascii="Arial" w:hAnsi="Arial" w:cs="Arial"/>
          <w:snapToGrid w:val="0"/>
          <w:sz w:val="22"/>
          <w:szCs w:val="22"/>
        </w:rPr>
      </w:pPr>
    </w:p>
    <w:p w14:paraId="5F1D5AE8" w14:textId="2B6A1DD7" w:rsidR="00AC0D7F" w:rsidRDefault="00E740DF" w:rsidP="00886A99">
      <w:pPr>
        <w:spacing w:before="0"/>
        <w:rPr>
          <w:rFonts w:ascii="Arial" w:hAnsi="Arial" w:cs="Arial"/>
          <w:szCs w:val="22"/>
          <w:lang w:val="en-NZ" w:eastAsia="en-US"/>
        </w:rPr>
      </w:pPr>
      <w:r>
        <w:rPr>
          <w:rFonts w:ascii="Arial" w:hAnsi="Arial" w:cs="Arial"/>
          <w:szCs w:val="22"/>
          <w:lang w:val="en-NZ" w:eastAsia="en-US"/>
        </w:rPr>
        <w:t xml:space="preserve">As the applicant seeks to take water from the Albert Burn as supplementary allocation in addition to the primary allocation sought, consideration of a supplementary minimum flow is required. Section </w:t>
      </w:r>
      <w:r w:rsidRPr="00957B72">
        <w:rPr>
          <w:rFonts w:ascii="Arial" w:hAnsi="Arial" w:cs="Arial"/>
          <w:szCs w:val="22"/>
          <w:lang w:val="en-NZ" w:eastAsia="en-US"/>
        </w:rPr>
        <w:t xml:space="preserve">15.8.1A </w:t>
      </w:r>
      <w:r>
        <w:rPr>
          <w:rFonts w:ascii="Arial" w:hAnsi="Arial" w:cs="Arial"/>
          <w:szCs w:val="22"/>
          <w:lang w:val="en-NZ" w:eastAsia="en-US"/>
        </w:rPr>
        <w:t>of the</w:t>
      </w:r>
      <w:r w:rsidRPr="00957B72">
        <w:rPr>
          <w:rFonts w:ascii="Arial" w:hAnsi="Arial" w:cs="Arial"/>
          <w:szCs w:val="22"/>
          <w:lang w:val="en-NZ" w:eastAsia="en-US"/>
        </w:rPr>
        <w:t xml:space="preserve"> Regional Plan: Water (RPW) provides guidance to determine the setting of supplementary allocation blocks</w:t>
      </w:r>
      <w:r>
        <w:rPr>
          <w:rFonts w:ascii="Arial" w:hAnsi="Arial" w:cs="Arial"/>
          <w:szCs w:val="22"/>
          <w:lang w:val="en-NZ" w:eastAsia="en-US"/>
        </w:rPr>
        <w:t xml:space="preserve"> and supplementary minimum flows</w:t>
      </w:r>
      <w:r w:rsidRPr="00957B72">
        <w:rPr>
          <w:rFonts w:ascii="Arial" w:hAnsi="Arial" w:cs="Arial"/>
          <w:szCs w:val="22"/>
          <w:lang w:val="en-NZ" w:eastAsia="en-US"/>
        </w:rPr>
        <w:t>.</w:t>
      </w:r>
      <w:r>
        <w:rPr>
          <w:rFonts w:ascii="Arial" w:hAnsi="Arial" w:cs="Arial"/>
          <w:szCs w:val="22"/>
          <w:lang w:val="en-NZ" w:eastAsia="en-US"/>
        </w:rPr>
        <w:t xml:space="preserve"> In accordance with 15.8.1A.2 </w:t>
      </w:r>
      <w:r w:rsidRPr="00C77F9C">
        <w:rPr>
          <w:rFonts w:ascii="Arial" w:hAnsi="Arial" w:cs="Arial"/>
          <w:szCs w:val="22"/>
          <w:lang w:val="en-NZ" w:eastAsia="en-US"/>
        </w:rPr>
        <w:t xml:space="preserve">any supplementary take </w:t>
      </w:r>
      <w:r>
        <w:rPr>
          <w:rFonts w:ascii="Arial" w:hAnsi="Arial" w:cs="Arial"/>
          <w:szCs w:val="22"/>
          <w:lang w:val="en-NZ" w:eastAsia="en-US"/>
        </w:rPr>
        <w:t xml:space="preserve">from the Albert Burn </w:t>
      </w:r>
      <w:r w:rsidRPr="00C77F9C">
        <w:rPr>
          <w:rFonts w:ascii="Arial" w:hAnsi="Arial" w:cs="Arial"/>
          <w:szCs w:val="22"/>
          <w:lang w:val="en-NZ" w:eastAsia="en-US"/>
        </w:rPr>
        <w:t xml:space="preserve">requires a </w:t>
      </w:r>
      <w:r w:rsidR="0038569E">
        <w:rPr>
          <w:rFonts w:ascii="Arial" w:hAnsi="Arial" w:cs="Arial"/>
          <w:szCs w:val="22"/>
          <w:lang w:val="en-NZ" w:eastAsia="en-US"/>
        </w:rPr>
        <w:t>supplementary minimum</w:t>
      </w:r>
      <w:r w:rsidRPr="00C77F9C">
        <w:rPr>
          <w:rFonts w:ascii="Arial" w:hAnsi="Arial" w:cs="Arial"/>
          <w:szCs w:val="22"/>
          <w:lang w:val="en-NZ" w:eastAsia="en-US"/>
        </w:rPr>
        <w:t xml:space="preserve"> </w:t>
      </w:r>
      <w:r>
        <w:rPr>
          <w:rFonts w:ascii="Arial" w:hAnsi="Arial" w:cs="Arial"/>
          <w:szCs w:val="22"/>
          <w:lang w:val="en-NZ" w:eastAsia="en-US"/>
        </w:rPr>
        <w:t>f</w:t>
      </w:r>
      <w:r w:rsidRPr="00C77F9C">
        <w:rPr>
          <w:rFonts w:ascii="Arial" w:hAnsi="Arial" w:cs="Arial"/>
          <w:szCs w:val="22"/>
          <w:lang w:val="en-NZ" w:eastAsia="en-US"/>
        </w:rPr>
        <w:t>low of at least 203</w:t>
      </w:r>
      <w:r w:rsidR="007C7F61">
        <w:rPr>
          <w:rFonts w:ascii="Arial" w:hAnsi="Arial" w:cs="Arial"/>
          <w:szCs w:val="22"/>
          <w:lang w:val="en-NZ" w:eastAsia="en-US"/>
        </w:rPr>
        <w:t xml:space="preserve"> </w:t>
      </w:r>
      <w:r w:rsidRPr="00C77F9C">
        <w:rPr>
          <w:rFonts w:ascii="Arial" w:hAnsi="Arial" w:cs="Arial"/>
          <w:szCs w:val="22"/>
          <w:lang w:val="en-NZ" w:eastAsia="en-US"/>
        </w:rPr>
        <w:t xml:space="preserve">L/s. Given the applicant has proposed a </w:t>
      </w:r>
      <w:r w:rsidR="0038569E">
        <w:rPr>
          <w:rFonts w:ascii="Arial" w:hAnsi="Arial" w:cs="Arial"/>
          <w:szCs w:val="22"/>
          <w:lang w:val="en-NZ" w:eastAsia="en-US"/>
        </w:rPr>
        <w:t>supplementary minimum</w:t>
      </w:r>
      <w:r w:rsidRPr="00C77F9C">
        <w:rPr>
          <w:rFonts w:ascii="Arial" w:hAnsi="Arial" w:cs="Arial"/>
          <w:szCs w:val="22"/>
          <w:lang w:val="en-NZ" w:eastAsia="en-US"/>
        </w:rPr>
        <w:t xml:space="preserve"> </w:t>
      </w:r>
      <w:r>
        <w:rPr>
          <w:rFonts w:ascii="Arial" w:hAnsi="Arial" w:cs="Arial"/>
          <w:szCs w:val="22"/>
          <w:lang w:val="en-NZ" w:eastAsia="en-US"/>
        </w:rPr>
        <w:t>f</w:t>
      </w:r>
      <w:r w:rsidRPr="00C77F9C">
        <w:rPr>
          <w:rFonts w:ascii="Arial" w:hAnsi="Arial" w:cs="Arial"/>
          <w:szCs w:val="22"/>
          <w:lang w:val="en-NZ" w:eastAsia="en-US"/>
        </w:rPr>
        <w:t>low of 224</w:t>
      </w:r>
      <w:r w:rsidR="007C7F61">
        <w:rPr>
          <w:rFonts w:ascii="Arial" w:hAnsi="Arial" w:cs="Arial"/>
          <w:szCs w:val="22"/>
          <w:lang w:val="en-NZ" w:eastAsia="en-US"/>
        </w:rPr>
        <w:t xml:space="preserve"> </w:t>
      </w:r>
      <w:r w:rsidRPr="00C77F9C">
        <w:rPr>
          <w:rFonts w:ascii="Arial" w:hAnsi="Arial" w:cs="Arial"/>
          <w:szCs w:val="22"/>
          <w:lang w:val="en-NZ" w:eastAsia="en-US"/>
        </w:rPr>
        <w:t>L/s</w:t>
      </w:r>
      <w:r>
        <w:rPr>
          <w:rFonts w:ascii="Arial" w:hAnsi="Arial" w:cs="Arial"/>
          <w:szCs w:val="22"/>
          <w:lang w:val="en-NZ" w:eastAsia="en-US"/>
        </w:rPr>
        <w:t>,</w:t>
      </w:r>
      <w:r w:rsidRPr="00C77F9C">
        <w:rPr>
          <w:rFonts w:ascii="Arial" w:hAnsi="Arial" w:cs="Arial"/>
          <w:szCs w:val="22"/>
          <w:lang w:val="en-NZ" w:eastAsia="en-US"/>
        </w:rPr>
        <w:t xml:space="preserve"> provided this is imposed, any adverse effects of supplementary taking</w:t>
      </w:r>
      <w:r>
        <w:rPr>
          <w:rFonts w:ascii="Arial" w:hAnsi="Arial" w:cs="Arial"/>
          <w:szCs w:val="22"/>
          <w:lang w:val="en-NZ" w:eastAsia="en-US"/>
        </w:rPr>
        <w:t xml:space="preserve"> at the rates proposed will be </w:t>
      </w:r>
      <w:r w:rsidRPr="00C77F9C">
        <w:rPr>
          <w:rFonts w:ascii="Arial" w:hAnsi="Arial" w:cs="Arial"/>
          <w:szCs w:val="22"/>
          <w:lang w:val="en-NZ" w:eastAsia="en-US"/>
        </w:rPr>
        <w:t>less than minor.</w:t>
      </w:r>
    </w:p>
    <w:p w14:paraId="3AF3A0B9" w14:textId="77777777" w:rsidR="00C41816" w:rsidRPr="00B95E48" w:rsidRDefault="00C41816" w:rsidP="00C41816">
      <w:pPr>
        <w:spacing w:before="0"/>
        <w:jc w:val="left"/>
        <w:rPr>
          <w:rFonts w:ascii="Arial" w:hAnsi="Arial" w:cs="Arial"/>
          <w:szCs w:val="22"/>
          <w:lang w:val="en-NZ" w:eastAsia="en-US"/>
        </w:rPr>
      </w:pPr>
    </w:p>
    <w:p w14:paraId="5213C196" w14:textId="4F1E6155" w:rsidR="00C41816" w:rsidRPr="00321EA9" w:rsidRDefault="00AC0D7F" w:rsidP="00C41816">
      <w:pPr>
        <w:tabs>
          <w:tab w:val="left" w:pos="709"/>
          <w:tab w:val="left" w:pos="3686"/>
          <w:tab w:val="left" w:pos="5640"/>
        </w:tabs>
        <w:spacing w:before="0"/>
        <w:rPr>
          <w:rFonts w:ascii="Arial" w:hAnsi="Arial" w:cs="Arial"/>
          <w:b/>
          <w:spacing w:val="-2"/>
        </w:rPr>
      </w:pPr>
      <w:r w:rsidRPr="00161EBF">
        <w:rPr>
          <w:rFonts w:ascii="Arial" w:hAnsi="Arial" w:cs="Arial"/>
          <w:b/>
          <w:spacing w:val="-2"/>
        </w:rPr>
        <w:t>Effects on Fish and Instream Values</w:t>
      </w:r>
    </w:p>
    <w:p w14:paraId="5BBAA539" w14:textId="597F32FA" w:rsidR="00AC0D7F" w:rsidRPr="00321EA9" w:rsidRDefault="0061679B" w:rsidP="00C41816">
      <w:pPr>
        <w:autoSpaceDE w:val="0"/>
        <w:autoSpaceDN w:val="0"/>
        <w:adjustRightInd w:val="0"/>
        <w:spacing w:before="0"/>
        <w:jc w:val="left"/>
        <w:rPr>
          <w:rFonts w:ascii="Arial" w:hAnsi="Arial" w:cs="Arial"/>
          <w:i/>
          <w:iCs/>
          <w:szCs w:val="22"/>
        </w:rPr>
      </w:pPr>
      <w:r w:rsidRPr="00321EA9">
        <w:rPr>
          <w:rFonts w:ascii="Arial" w:hAnsi="Arial" w:cs="Arial"/>
          <w:i/>
          <w:iCs/>
          <w:szCs w:val="22"/>
        </w:rPr>
        <w:t>Albert Burn</w:t>
      </w:r>
    </w:p>
    <w:p w14:paraId="3463C8DE" w14:textId="418B0790" w:rsidR="0027769B" w:rsidRPr="00C77F9C" w:rsidRDefault="0028587E" w:rsidP="00886A99">
      <w:pPr>
        <w:spacing w:before="0"/>
        <w:rPr>
          <w:rFonts w:ascii="Arial" w:hAnsi="Arial" w:cs="Arial"/>
          <w:szCs w:val="22"/>
          <w:lang w:val="en-NZ" w:eastAsia="en-US"/>
        </w:rPr>
      </w:pPr>
      <w:r w:rsidRPr="00C77F9C">
        <w:rPr>
          <w:rFonts w:ascii="Arial" w:hAnsi="Arial" w:cs="Arial"/>
          <w:szCs w:val="22"/>
          <w:lang w:val="en-NZ" w:eastAsia="en-US"/>
        </w:rPr>
        <w:t xml:space="preserve">The application provides an assessment of the instream values </w:t>
      </w:r>
      <w:r w:rsidR="005611EE">
        <w:rPr>
          <w:rFonts w:ascii="Arial" w:hAnsi="Arial" w:cs="Arial"/>
          <w:szCs w:val="22"/>
          <w:lang w:val="en-NZ" w:eastAsia="en-US"/>
        </w:rPr>
        <w:t xml:space="preserve">that is consistent with that provided by </w:t>
      </w:r>
      <w:r w:rsidR="00B9498A" w:rsidRPr="00C77F9C">
        <w:rPr>
          <w:rFonts w:ascii="Arial" w:hAnsi="Arial" w:cs="Arial"/>
          <w:szCs w:val="22"/>
          <w:lang w:val="en-NZ" w:eastAsia="en-US"/>
        </w:rPr>
        <w:t>Council’s RSU</w:t>
      </w:r>
      <w:r w:rsidR="005611EE">
        <w:rPr>
          <w:rFonts w:ascii="Arial" w:hAnsi="Arial" w:cs="Arial"/>
          <w:szCs w:val="22"/>
          <w:lang w:val="en-NZ" w:eastAsia="en-US"/>
        </w:rPr>
        <w:t>. The Albert Burn support</w:t>
      </w:r>
      <w:r w:rsidR="00D0303C">
        <w:rPr>
          <w:rFonts w:ascii="Arial" w:hAnsi="Arial" w:cs="Arial"/>
          <w:szCs w:val="22"/>
          <w:lang w:val="en-NZ" w:eastAsia="en-US"/>
        </w:rPr>
        <w:t>s</w:t>
      </w:r>
      <w:r w:rsidR="005611EE">
        <w:rPr>
          <w:rFonts w:ascii="Arial" w:hAnsi="Arial" w:cs="Arial"/>
          <w:szCs w:val="22"/>
          <w:lang w:val="en-NZ" w:eastAsia="en-US"/>
        </w:rPr>
        <w:t xml:space="preserve"> a </w:t>
      </w:r>
      <w:r w:rsidR="0027769B" w:rsidRPr="00C77F9C">
        <w:rPr>
          <w:rFonts w:ascii="Arial" w:hAnsi="Arial" w:cs="Arial"/>
          <w:szCs w:val="22"/>
          <w:lang w:val="en-NZ" w:eastAsia="en-US"/>
        </w:rPr>
        <w:t xml:space="preserve">small and stunted </w:t>
      </w:r>
      <w:r w:rsidR="00C4670E">
        <w:rPr>
          <w:rFonts w:ascii="Arial" w:hAnsi="Arial" w:cs="Arial"/>
          <w:szCs w:val="22"/>
          <w:lang w:val="en-NZ" w:eastAsia="en-US"/>
        </w:rPr>
        <w:t>popu</w:t>
      </w:r>
      <w:r w:rsidR="00182580">
        <w:rPr>
          <w:rFonts w:ascii="Arial" w:hAnsi="Arial" w:cs="Arial"/>
          <w:szCs w:val="22"/>
          <w:lang w:val="en-NZ" w:eastAsia="en-US"/>
        </w:rPr>
        <w:t xml:space="preserve">lation of brown trout that </w:t>
      </w:r>
      <w:r w:rsidR="0027769B" w:rsidRPr="00C77F9C">
        <w:rPr>
          <w:rFonts w:ascii="Arial" w:hAnsi="Arial" w:cs="Arial"/>
          <w:szCs w:val="22"/>
          <w:lang w:val="en-NZ" w:eastAsia="en-US"/>
        </w:rPr>
        <w:t>very rarely has connection with main</w:t>
      </w:r>
      <w:r w:rsidR="00182580">
        <w:rPr>
          <w:rFonts w:ascii="Arial" w:hAnsi="Arial" w:cs="Arial"/>
          <w:szCs w:val="22"/>
          <w:lang w:val="en-NZ" w:eastAsia="en-US"/>
        </w:rPr>
        <w:t xml:space="preserve"> </w:t>
      </w:r>
      <w:r w:rsidR="0027769B" w:rsidRPr="00C77F9C">
        <w:rPr>
          <w:rFonts w:ascii="Arial" w:hAnsi="Arial" w:cs="Arial"/>
          <w:szCs w:val="22"/>
          <w:lang w:val="en-NZ" w:eastAsia="en-US"/>
        </w:rPr>
        <w:t xml:space="preserve">stem </w:t>
      </w:r>
      <w:r w:rsidR="00182580">
        <w:rPr>
          <w:rFonts w:ascii="Arial" w:hAnsi="Arial" w:cs="Arial"/>
          <w:szCs w:val="22"/>
          <w:lang w:val="en-NZ" w:eastAsia="en-US"/>
        </w:rPr>
        <w:t xml:space="preserve">of the </w:t>
      </w:r>
      <w:r w:rsidR="0027769B" w:rsidRPr="00C77F9C">
        <w:rPr>
          <w:rFonts w:ascii="Arial" w:hAnsi="Arial" w:cs="Arial"/>
          <w:szCs w:val="22"/>
          <w:lang w:val="en-NZ" w:eastAsia="en-US"/>
        </w:rPr>
        <w:t xml:space="preserve">Clutha River. </w:t>
      </w:r>
    </w:p>
    <w:p w14:paraId="1BE528E0" w14:textId="77777777" w:rsidR="00886A99" w:rsidRDefault="00886A99" w:rsidP="00886A99">
      <w:pPr>
        <w:tabs>
          <w:tab w:val="left" w:pos="1701"/>
        </w:tabs>
        <w:spacing w:before="0"/>
        <w:rPr>
          <w:rFonts w:ascii="Arial" w:hAnsi="Arial" w:cs="Arial"/>
          <w:snapToGrid w:val="0"/>
          <w:color w:val="000000"/>
          <w:szCs w:val="22"/>
        </w:rPr>
      </w:pPr>
    </w:p>
    <w:p w14:paraId="1AAC1263" w14:textId="3C58208A" w:rsidR="007C1096" w:rsidRDefault="007C1096" w:rsidP="00886A99">
      <w:pPr>
        <w:tabs>
          <w:tab w:val="left" w:pos="1701"/>
        </w:tabs>
        <w:spacing w:before="0"/>
        <w:rPr>
          <w:rFonts w:ascii="Arial" w:hAnsi="Arial" w:cs="Arial"/>
          <w:szCs w:val="22"/>
        </w:rPr>
      </w:pPr>
      <w:r>
        <w:rPr>
          <w:rFonts w:ascii="Arial" w:hAnsi="Arial" w:cs="Arial"/>
          <w:snapToGrid w:val="0"/>
          <w:color w:val="000000"/>
          <w:szCs w:val="22"/>
        </w:rPr>
        <w:t>In addition to a minimum flow, a residual flow may be set at the point of take, for the purpose of providing for instream values of the source water body. The applicant has not proposed a residual flow and Council’s RSU have not recommended a residual flow be required. This is due to the naturally ephemeral nature of the Albert Burn and the limited values supported</w:t>
      </w:r>
      <w:r>
        <w:rPr>
          <w:rFonts w:ascii="Arial" w:hAnsi="Arial" w:cs="Arial"/>
          <w:szCs w:val="22"/>
        </w:rPr>
        <w:t xml:space="preserve">.   </w:t>
      </w:r>
    </w:p>
    <w:p w14:paraId="02CF4F21" w14:textId="77777777" w:rsidR="00212399" w:rsidRDefault="00212399" w:rsidP="00886A99">
      <w:pPr>
        <w:spacing w:before="0"/>
        <w:rPr>
          <w:rFonts w:ascii="Arial" w:hAnsi="Arial" w:cs="Arial"/>
          <w:szCs w:val="22"/>
          <w:lang w:val="en-NZ" w:eastAsia="en-US"/>
        </w:rPr>
      </w:pPr>
    </w:p>
    <w:p w14:paraId="3EB18C7D" w14:textId="3504C09F" w:rsidR="008D0D83" w:rsidRDefault="004506C9" w:rsidP="00886A99">
      <w:pPr>
        <w:spacing w:before="0"/>
        <w:rPr>
          <w:rFonts w:ascii="Arial" w:hAnsi="Arial" w:cs="Arial"/>
          <w:szCs w:val="22"/>
          <w:lang w:val="en-NZ" w:eastAsia="en-US"/>
        </w:rPr>
      </w:pPr>
      <w:r>
        <w:rPr>
          <w:rFonts w:ascii="Arial" w:hAnsi="Arial" w:cs="Arial"/>
          <w:szCs w:val="22"/>
          <w:lang w:val="en-NZ" w:eastAsia="en-US"/>
        </w:rPr>
        <w:t>The</w:t>
      </w:r>
      <w:r w:rsidRPr="007C1096">
        <w:rPr>
          <w:rFonts w:ascii="Arial" w:hAnsi="Arial" w:cs="Arial"/>
          <w:szCs w:val="22"/>
          <w:lang w:val="en-NZ" w:eastAsia="en-US"/>
        </w:rPr>
        <w:t xml:space="preserve"> applicant has proposed th</w:t>
      </w:r>
      <w:r>
        <w:rPr>
          <w:rFonts w:ascii="Arial" w:hAnsi="Arial" w:cs="Arial"/>
          <w:szCs w:val="22"/>
          <w:lang w:val="en-NZ" w:eastAsia="en-US"/>
        </w:rPr>
        <w:t>at the current fish screen be maintained.</w:t>
      </w:r>
      <w:r w:rsidRPr="00C77F9C">
        <w:rPr>
          <w:rFonts w:ascii="Arial" w:hAnsi="Arial" w:cs="Arial"/>
          <w:szCs w:val="22"/>
          <w:lang w:val="en-NZ" w:eastAsia="en-US"/>
        </w:rPr>
        <w:t xml:space="preserve"> </w:t>
      </w:r>
      <w:r w:rsidR="00B57135">
        <w:rPr>
          <w:rFonts w:ascii="Arial" w:hAnsi="Arial" w:cs="Arial"/>
          <w:szCs w:val="22"/>
          <w:lang w:val="en-NZ" w:eastAsia="en-US"/>
        </w:rPr>
        <w:t xml:space="preserve">RSU have noted that </w:t>
      </w:r>
      <w:r w:rsidR="00CB0762">
        <w:rPr>
          <w:rFonts w:ascii="Arial" w:hAnsi="Arial" w:cs="Arial"/>
          <w:szCs w:val="22"/>
          <w:lang w:val="en-NZ" w:eastAsia="en-US"/>
        </w:rPr>
        <w:t>a</w:t>
      </w:r>
      <w:r w:rsidR="0027769B" w:rsidRPr="00C77F9C">
        <w:rPr>
          <w:rFonts w:ascii="Arial" w:hAnsi="Arial" w:cs="Arial"/>
          <w:szCs w:val="22"/>
          <w:lang w:val="en-NZ" w:eastAsia="en-US"/>
        </w:rPr>
        <w:t xml:space="preserve"> </w:t>
      </w:r>
      <w:r w:rsidR="00B21405" w:rsidRPr="00C77F9C">
        <w:rPr>
          <w:rFonts w:ascii="Arial" w:hAnsi="Arial" w:cs="Arial"/>
          <w:szCs w:val="22"/>
          <w:lang w:val="en-NZ" w:eastAsia="en-US"/>
        </w:rPr>
        <w:t>3</w:t>
      </w:r>
      <w:r w:rsidR="007C7F61">
        <w:rPr>
          <w:rFonts w:ascii="Arial" w:hAnsi="Arial" w:cs="Arial"/>
          <w:szCs w:val="22"/>
          <w:lang w:val="en-NZ" w:eastAsia="en-US"/>
        </w:rPr>
        <w:t xml:space="preserve"> </w:t>
      </w:r>
      <w:r w:rsidR="00B21405" w:rsidRPr="00C77F9C">
        <w:rPr>
          <w:rFonts w:ascii="Arial" w:hAnsi="Arial" w:cs="Arial"/>
          <w:szCs w:val="22"/>
          <w:lang w:val="en-NZ" w:eastAsia="en-US"/>
        </w:rPr>
        <w:t xml:space="preserve">mm </w:t>
      </w:r>
      <w:r w:rsidR="0027769B" w:rsidRPr="00C77F9C">
        <w:rPr>
          <w:rFonts w:ascii="Arial" w:hAnsi="Arial" w:cs="Arial"/>
          <w:szCs w:val="22"/>
          <w:lang w:val="en-NZ" w:eastAsia="en-US"/>
        </w:rPr>
        <w:t xml:space="preserve">fish screen between the pond and pipes is </w:t>
      </w:r>
      <w:r w:rsidR="00CB0762">
        <w:rPr>
          <w:rFonts w:ascii="Arial" w:hAnsi="Arial" w:cs="Arial"/>
          <w:szCs w:val="22"/>
          <w:lang w:val="en-NZ" w:eastAsia="en-US"/>
        </w:rPr>
        <w:t>required</w:t>
      </w:r>
      <w:r w:rsidR="0027769B" w:rsidRPr="00C77F9C">
        <w:rPr>
          <w:rFonts w:ascii="Arial" w:hAnsi="Arial" w:cs="Arial"/>
          <w:szCs w:val="22"/>
          <w:lang w:val="en-NZ" w:eastAsia="en-US"/>
        </w:rPr>
        <w:t xml:space="preserve"> to prevent fish entrapment and fatalities.</w:t>
      </w:r>
      <w:r w:rsidR="007C1096">
        <w:rPr>
          <w:rFonts w:ascii="Arial" w:hAnsi="Arial" w:cs="Arial"/>
          <w:szCs w:val="22"/>
          <w:lang w:val="en-NZ" w:eastAsia="en-US"/>
        </w:rPr>
        <w:t xml:space="preserve"> </w:t>
      </w:r>
      <w:r w:rsidR="00CD0EB0">
        <w:rPr>
          <w:rFonts w:ascii="Arial" w:hAnsi="Arial" w:cs="Arial"/>
          <w:szCs w:val="22"/>
          <w:lang w:val="en-NZ" w:eastAsia="en-US"/>
        </w:rPr>
        <w:t>With appropriate fish screening, t</w:t>
      </w:r>
      <w:r w:rsidR="00FF22F7" w:rsidRPr="00C77F9C">
        <w:rPr>
          <w:rFonts w:ascii="Arial" w:hAnsi="Arial" w:cs="Arial"/>
          <w:szCs w:val="22"/>
          <w:lang w:val="en-NZ" w:eastAsia="en-US"/>
        </w:rPr>
        <w:t>he</w:t>
      </w:r>
      <w:r w:rsidR="002D5C50" w:rsidRPr="00C77F9C">
        <w:rPr>
          <w:rFonts w:ascii="Arial" w:hAnsi="Arial" w:cs="Arial"/>
          <w:szCs w:val="22"/>
          <w:lang w:val="en-NZ" w:eastAsia="en-US"/>
        </w:rPr>
        <w:t xml:space="preserve"> effects on the environment resulting from the</w:t>
      </w:r>
      <w:r w:rsidR="00FF22F7" w:rsidRPr="00C77F9C">
        <w:rPr>
          <w:rFonts w:ascii="Arial" w:hAnsi="Arial" w:cs="Arial"/>
          <w:szCs w:val="22"/>
          <w:lang w:val="en-NZ" w:eastAsia="en-US"/>
        </w:rPr>
        <w:t xml:space="preserve"> applicant’s proposed take from the Albert Burn </w:t>
      </w:r>
      <w:r w:rsidR="002D5C50" w:rsidRPr="00C77F9C">
        <w:rPr>
          <w:rFonts w:ascii="Arial" w:hAnsi="Arial" w:cs="Arial"/>
          <w:szCs w:val="22"/>
          <w:lang w:val="en-NZ" w:eastAsia="en-US"/>
        </w:rPr>
        <w:t xml:space="preserve">are considered to be </w:t>
      </w:r>
      <w:r w:rsidR="00777B25">
        <w:rPr>
          <w:rFonts w:ascii="Arial" w:hAnsi="Arial" w:cs="Arial"/>
          <w:szCs w:val="22"/>
          <w:lang w:val="en-NZ" w:eastAsia="en-US"/>
        </w:rPr>
        <w:t>less</w:t>
      </w:r>
      <w:r w:rsidR="002D5C50" w:rsidRPr="00C77F9C">
        <w:rPr>
          <w:rFonts w:ascii="Arial" w:hAnsi="Arial" w:cs="Arial"/>
          <w:szCs w:val="22"/>
          <w:lang w:val="en-NZ" w:eastAsia="en-US"/>
        </w:rPr>
        <w:t xml:space="preserve"> than minor.</w:t>
      </w:r>
    </w:p>
    <w:p w14:paraId="47AC3E23" w14:textId="77777777" w:rsidR="00C41816" w:rsidRDefault="00C41816" w:rsidP="00C41816">
      <w:pPr>
        <w:spacing w:before="0"/>
        <w:jc w:val="left"/>
        <w:rPr>
          <w:rFonts w:ascii="Arial" w:hAnsi="Arial" w:cs="Arial"/>
          <w:szCs w:val="22"/>
          <w:lang w:val="en-NZ" w:eastAsia="en-US"/>
        </w:rPr>
      </w:pPr>
    </w:p>
    <w:p w14:paraId="032FD822" w14:textId="18C79AC0" w:rsidR="00C07A8D" w:rsidRPr="00321EA9" w:rsidRDefault="00C07A8D" w:rsidP="00C41816">
      <w:pPr>
        <w:tabs>
          <w:tab w:val="left" w:pos="1701"/>
        </w:tabs>
        <w:spacing w:before="0"/>
        <w:rPr>
          <w:rFonts w:ascii="Arial" w:hAnsi="Arial" w:cs="Arial"/>
          <w:i/>
          <w:iCs/>
          <w:szCs w:val="22"/>
        </w:rPr>
      </w:pPr>
      <w:bookmarkStart w:id="3" w:name="_Hlk37078550"/>
      <w:r w:rsidRPr="00321EA9">
        <w:rPr>
          <w:rFonts w:ascii="Arial" w:hAnsi="Arial" w:cs="Arial"/>
          <w:i/>
          <w:iCs/>
          <w:szCs w:val="22"/>
        </w:rPr>
        <w:t>Schoolhouse Creek</w:t>
      </w:r>
    </w:p>
    <w:p w14:paraId="4F7143A4" w14:textId="533D05C5" w:rsidR="00C07A8D" w:rsidRDefault="00EF2B15" w:rsidP="00C41816">
      <w:pPr>
        <w:spacing w:before="0"/>
        <w:rPr>
          <w:rFonts w:ascii="Arial" w:hAnsi="Arial" w:cs="Arial"/>
          <w:color w:val="000000"/>
          <w:szCs w:val="22"/>
          <w:lang w:val="en-NZ"/>
        </w:rPr>
      </w:pPr>
      <w:bookmarkStart w:id="4" w:name="_Hlk37078033"/>
      <w:r>
        <w:rPr>
          <w:rFonts w:ascii="Arial" w:hAnsi="Arial" w:cs="Arial"/>
          <w:color w:val="000000"/>
          <w:szCs w:val="22"/>
          <w:lang w:val="en-NZ"/>
        </w:rPr>
        <w:t xml:space="preserve">Schoolhouse Creek is </w:t>
      </w:r>
      <w:r w:rsidR="00C07A8D" w:rsidRPr="002141AC">
        <w:rPr>
          <w:rFonts w:ascii="Arial" w:hAnsi="Arial" w:cs="Arial"/>
          <w:color w:val="000000"/>
          <w:szCs w:val="22"/>
          <w:lang w:val="en-NZ"/>
        </w:rPr>
        <w:t>abundan</w:t>
      </w:r>
      <w:r>
        <w:rPr>
          <w:rFonts w:ascii="Arial" w:hAnsi="Arial" w:cs="Arial"/>
          <w:color w:val="000000"/>
          <w:szCs w:val="22"/>
          <w:lang w:val="en-NZ"/>
        </w:rPr>
        <w:t xml:space="preserve">t with </w:t>
      </w:r>
      <w:r w:rsidR="00C07A8D" w:rsidRPr="002141AC">
        <w:rPr>
          <w:rFonts w:ascii="Arial" w:hAnsi="Arial" w:cs="Arial"/>
          <w:color w:val="000000"/>
          <w:szCs w:val="22"/>
          <w:lang w:val="en-NZ"/>
        </w:rPr>
        <w:t>Clutha flathead galaxia, a nationally critical indigenous species</w:t>
      </w:r>
      <w:r w:rsidR="00544A66">
        <w:rPr>
          <w:rFonts w:ascii="Arial" w:hAnsi="Arial" w:cs="Arial"/>
          <w:color w:val="000000"/>
          <w:szCs w:val="22"/>
          <w:lang w:val="en-NZ"/>
        </w:rPr>
        <w:t>,</w:t>
      </w:r>
      <w:r w:rsidR="00A6543B">
        <w:rPr>
          <w:rFonts w:ascii="Arial" w:hAnsi="Arial" w:cs="Arial"/>
          <w:color w:val="000000"/>
          <w:szCs w:val="22"/>
          <w:lang w:val="en-NZ"/>
        </w:rPr>
        <w:t xml:space="preserve"> with t</w:t>
      </w:r>
      <w:r w:rsidR="00C07A8D" w:rsidRPr="002141AC">
        <w:rPr>
          <w:rFonts w:ascii="Arial" w:hAnsi="Arial" w:cs="Arial"/>
          <w:color w:val="000000"/>
          <w:szCs w:val="22"/>
          <w:lang w:val="en-NZ"/>
        </w:rPr>
        <w:t xml:space="preserve">he upper reaches </w:t>
      </w:r>
      <w:r w:rsidR="00A6543B">
        <w:rPr>
          <w:rFonts w:ascii="Arial" w:hAnsi="Arial" w:cs="Arial"/>
          <w:color w:val="000000"/>
          <w:szCs w:val="22"/>
          <w:lang w:val="en-NZ"/>
        </w:rPr>
        <w:t>c</w:t>
      </w:r>
      <w:r w:rsidR="00C07A8D" w:rsidRPr="002141AC">
        <w:rPr>
          <w:rFonts w:ascii="Arial" w:hAnsi="Arial" w:cs="Arial"/>
          <w:color w:val="000000"/>
          <w:szCs w:val="22"/>
          <w:lang w:val="en-NZ"/>
        </w:rPr>
        <w:t xml:space="preserve">learly </w:t>
      </w:r>
      <w:r w:rsidR="00A6543B">
        <w:rPr>
          <w:rFonts w:ascii="Arial" w:hAnsi="Arial" w:cs="Arial"/>
          <w:color w:val="000000"/>
          <w:szCs w:val="22"/>
          <w:lang w:val="en-NZ"/>
        </w:rPr>
        <w:t xml:space="preserve">being </w:t>
      </w:r>
      <w:r w:rsidR="00C07A8D" w:rsidRPr="002141AC">
        <w:rPr>
          <w:rFonts w:ascii="Arial" w:hAnsi="Arial" w:cs="Arial"/>
          <w:color w:val="000000"/>
          <w:szCs w:val="22"/>
          <w:lang w:val="en-NZ"/>
        </w:rPr>
        <w:t xml:space="preserve">an important habitat for native fish. </w:t>
      </w:r>
      <w:r w:rsidR="00786DA9">
        <w:rPr>
          <w:rFonts w:ascii="Arial" w:hAnsi="Arial" w:cs="Arial"/>
          <w:color w:val="000000"/>
          <w:szCs w:val="22"/>
          <w:lang w:val="en-NZ"/>
        </w:rPr>
        <w:t xml:space="preserve">The applicant has </w:t>
      </w:r>
      <w:r w:rsidR="005D5837">
        <w:rPr>
          <w:rFonts w:ascii="Arial" w:hAnsi="Arial" w:cs="Arial"/>
          <w:color w:val="000000"/>
          <w:szCs w:val="22"/>
          <w:lang w:val="en-NZ"/>
        </w:rPr>
        <w:t xml:space="preserve">highlighted that a </w:t>
      </w:r>
      <w:r w:rsidR="00C07A8D" w:rsidRPr="002141AC">
        <w:rPr>
          <w:rFonts w:ascii="Arial" w:hAnsi="Arial" w:cs="Arial"/>
          <w:color w:val="000000"/>
          <w:szCs w:val="22"/>
          <w:lang w:val="en-NZ"/>
        </w:rPr>
        <w:t>lack of connection between the upper reaches of the creek and the Clutha River</w:t>
      </w:r>
      <w:r w:rsidR="005D5837">
        <w:rPr>
          <w:rFonts w:ascii="Arial" w:hAnsi="Arial" w:cs="Arial"/>
          <w:color w:val="000000"/>
          <w:szCs w:val="22"/>
          <w:lang w:val="en-NZ"/>
        </w:rPr>
        <w:t xml:space="preserve"> could</w:t>
      </w:r>
      <w:r w:rsidR="00C07A8D" w:rsidRPr="002141AC">
        <w:rPr>
          <w:rFonts w:ascii="Arial" w:hAnsi="Arial" w:cs="Arial"/>
          <w:color w:val="000000"/>
          <w:szCs w:val="22"/>
          <w:lang w:val="en-NZ"/>
        </w:rPr>
        <w:t xml:space="preserve"> be beneficial to one of New Zealand’s most endangered fish species</w:t>
      </w:r>
      <w:r w:rsidR="005D5837">
        <w:rPr>
          <w:rFonts w:ascii="Arial" w:hAnsi="Arial" w:cs="Arial"/>
          <w:color w:val="000000"/>
          <w:szCs w:val="22"/>
          <w:lang w:val="en-NZ"/>
        </w:rPr>
        <w:t xml:space="preserve"> by </w:t>
      </w:r>
      <w:r w:rsidR="00C07A8D" w:rsidRPr="002141AC">
        <w:rPr>
          <w:rFonts w:ascii="Arial" w:hAnsi="Arial" w:cs="Arial"/>
          <w:color w:val="000000"/>
          <w:szCs w:val="22"/>
          <w:lang w:val="en-NZ"/>
        </w:rPr>
        <w:t>preventing the up-migration and spawning of predatory sportfish in the creek.</w:t>
      </w:r>
      <w:r w:rsidR="00E758C8">
        <w:rPr>
          <w:rFonts w:ascii="Arial" w:hAnsi="Arial" w:cs="Arial"/>
          <w:color w:val="000000"/>
          <w:szCs w:val="22"/>
          <w:lang w:val="en-NZ"/>
        </w:rPr>
        <w:t xml:space="preserve"> The applicant has proposed that a fish screen be installed on the water race to prevent the ingress and entrapment of fish.</w:t>
      </w:r>
    </w:p>
    <w:bookmarkEnd w:id="4"/>
    <w:p w14:paraId="5EEC11B6" w14:textId="47F4C50C" w:rsidR="00052043" w:rsidRPr="004E4B5E" w:rsidRDefault="00052043" w:rsidP="00C41816">
      <w:pPr>
        <w:spacing w:before="0"/>
        <w:rPr>
          <w:rFonts w:ascii="Arial" w:hAnsi="Arial" w:cs="Arial"/>
          <w:szCs w:val="22"/>
        </w:rPr>
      </w:pPr>
    </w:p>
    <w:p w14:paraId="147CD185" w14:textId="0EEAE0C0" w:rsidR="00052043" w:rsidRDefault="004E4B5E" w:rsidP="00C41816">
      <w:pPr>
        <w:spacing w:before="0"/>
        <w:rPr>
          <w:rFonts w:ascii="Arial" w:hAnsi="Arial" w:cs="Arial"/>
          <w:szCs w:val="22"/>
          <w:lang w:val="en-NZ" w:eastAsia="en-US"/>
        </w:rPr>
      </w:pPr>
      <w:bookmarkStart w:id="5" w:name="_Hlk37078008"/>
      <w:r w:rsidRPr="004E4B5E">
        <w:rPr>
          <w:rFonts w:ascii="Arial" w:hAnsi="Arial" w:cs="Arial"/>
          <w:szCs w:val="22"/>
        </w:rPr>
        <w:t xml:space="preserve">RSU have </w:t>
      </w:r>
      <w:r w:rsidR="00AE4C9B">
        <w:rPr>
          <w:rFonts w:ascii="Arial" w:hAnsi="Arial" w:cs="Arial"/>
          <w:szCs w:val="22"/>
        </w:rPr>
        <w:t>concluded</w:t>
      </w:r>
      <w:r w:rsidR="00AE4C9B" w:rsidRPr="004E4B5E">
        <w:rPr>
          <w:rFonts w:ascii="Arial" w:hAnsi="Arial" w:cs="Arial"/>
          <w:szCs w:val="22"/>
        </w:rPr>
        <w:t xml:space="preserve"> </w:t>
      </w:r>
      <w:r w:rsidRPr="004E4B5E">
        <w:rPr>
          <w:rFonts w:ascii="Arial" w:hAnsi="Arial" w:cs="Arial"/>
          <w:szCs w:val="22"/>
        </w:rPr>
        <w:t xml:space="preserve">that </w:t>
      </w:r>
      <w:r w:rsidR="00AE4C9B">
        <w:rPr>
          <w:rFonts w:ascii="Arial" w:hAnsi="Arial" w:cs="Arial"/>
          <w:szCs w:val="22"/>
        </w:rPr>
        <w:t xml:space="preserve">with </w:t>
      </w:r>
      <w:r w:rsidR="00B217EA">
        <w:rPr>
          <w:rFonts w:ascii="Arial" w:hAnsi="Arial" w:cs="Arial"/>
          <w:szCs w:val="22"/>
          <w:lang w:val="en-NZ" w:eastAsia="en-US"/>
        </w:rPr>
        <w:t>a</w:t>
      </w:r>
      <w:r w:rsidRPr="004E4B5E">
        <w:rPr>
          <w:rFonts w:ascii="Arial" w:hAnsi="Arial" w:cs="Arial"/>
          <w:szCs w:val="22"/>
          <w:lang w:val="en-NZ" w:eastAsia="en-US"/>
        </w:rPr>
        <w:t xml:space="preserve"> visual residual flow</w:t>
      </w:r>
      <w:r w:rsidR="00AE4C9B">
        <w:rPr>
          <w:rFonts w:ascii="Arial" w:hAnsi="Arial" w:cs="Arial"/>
          <w:szCs w:val="22"/>
          <w:lang w:val="en-NZ" w:eastAsia="en-US"/>
        </w:rPr>
        <w:t xml:space="preserve"> maintained </w:t>
      </w:r>
      <w:r w:rsidR="00544A66">
        <w:rPr>
          <w:rFonts w:ascii="Arial" w:hAnsi="Arial" w:cs="Arial"/>
          <w:szCs w:val="22"/>
          <w:lang w:val="en-NZ" w:eastAsia="en-US"/>
        </w:rPr>
        <w:t>between the point of take and</w:t>
      </w:r>
      <w:r w:rsidRPr="004E4B5E">
        <w:rPr>
          <w:rFonts w:ascii="Arial" w:hAnsi="Arial" w:cs="Arial"/>
          <w:szCs w:val="22"/>
          <w:lang w:val="en-NZ" w:eastAsia="en-US"/>
        </w:rPr>
        <w:t xml:space="preserve"> where Schoolhouse Creek passes the point </w:t>
      </w:r>
      <w:r w:rsidR="00777B25">
        <w:rPr>
          <w:rFonts w:ascii="Arial" w:hAnsi="Arial" w:cs="Arial"/>
          <w:szCs w:val="22"/>
          <w:lang w:val="en-NZ" w:eastAsia="en-US"/>
        </w:rPr>
        <w:t>E1309017 N5027188</w:t>
      </w:r>
      <w:r w:rsidR="00544A66">
        <w:rPr>
          <w:rFonts w:ascii="Arial" w:hAnsi="Arial" w:cs="Arial"/>
          <w:szCs w:val="22"/>
          <w:lang w:val="en-NZ" w:eastAsia="en-US"/>
        </w:rPr>
        <w:t xml:space="preserve"> </w:t>
      </w:r>
      <w:r w:rsidR="00777B25">
        <w:rPr>
          <w:rFonts w:ascii="Arial" w:hAnsi="Arial" w:cs="Arial"/>
          <w:szCs w:val="22"/>
          <w:lang w:val="en-NZ" w:eastAsia="en-US"/>
        </w:rPr>
        <w:t>NZTM</w:t>
      </w:r>
      <w:r w:rsidR="00AE4C9B">
        <w:rPr>
          <w:rFonts w:ascii="Arial" w:hAnsi="Arial" w:cs="Arial"/>
          <w:szCs w:val="22"/>
          <w:lang w:val="en-NZ" w:eastAsia="en-US"/>
        </w:rPr>
        <w:t xml:space="preserve"> </w:t>
      </w:r>
      <w:r w:rsidRPr="004E4B5E">
        <w:rPr>
          <w:rFonts w:ascii="Arial" w:hAnsi="Arial" w:cs="Arial"/>
          <w:szCs w:val="22"/>
          <w:lang w:val="en-NZ" w:eastAsia="en-US"/>
        </w:rPr>
        <w:t xml:space="preserve">(refer to green waypoint on Figure </w:t>
      </w:r>
      <w:r w:rsidR="004B7BC9">
        <w:rPr>
          <w:rFonts w:ascii="Arial" w:hAnsi="Arial" w:cs="Arial"/>
          <w:szCs w:val="22"/>
          <w:lang w:val="en-NZ" w:eastAsia="en-US"/>
        </w:rPr>
        <w:t>3</w:t>
      </w:r>
      <w:r w:rsidR="0062022A">
        <w:rPr>
          <w:rFonts w:ascii="Arial" w:hAnsi="Arial" w:cs="Arial"/>
          <w:szCs w:val="22"/>
          <w:lang w:val="en-NZ" w:eastAsia="en-US"/>
        </w:rPr>
        <w:t xml:space="preserve"> below</w:t>
      </w:r>
      <w:r w:rsidRPr="004E4B5E">
        <w:rPr>
          <w:rFonts w:ascii="Arial" w:hAnsi="Arial" w:cs="Arial"/>
          <w:szCs w:val="22"/>
          <w:lang w:val="en-NZ" w:eastAsia="en-US"/>
        </w:rPr>
        <w:t>)</w:t>
      </w:r>
      <w:r w:rsidR="00AE4C9B">
        <w:rPr>
          <w:rFonts w:ascii="Arial" w:hAnsi="Arial" w:cs="Arial"/>
          <w:szCs w:val="22"/>
          <w:lang w:val="en-NZ" w:eastAsia="en-US"/>
        </w:rPr>
        <w:t>, the effects of this take will be no more than minor</w:t>
      </w:r>
      <w:r w:rsidRPr="004E4B5E">
        <w:rPr>
          <w:rFonts w:ascii="Arial" w:hAnsi="Arial" w:cs="Arial"/>
          <w:szCs w:val="22"/>
          <w:lang w:val="en-NZ" w:eastAsia="en-US"/>
        </w:rPr>
        <w:t>.</w:t>
      </w:r>
      <w:r w:rsidR="0062022A">
        <w:rPr>
          <w:rFonts w:ascii="Arial" w:hAnsi="Arial" w:cs="Arial"/>
          <w:szCs w:val="22"/>
        </w:rPr>
        <w:t xml:space="preserve"> </w:t>
      </w:r>
      <w:r w:rsidR="00AE4C9B">
        <w:rPr>
          <w:rFonts w:ascii="Arial" w:hAnsi="Arial" w:cs="Arial"/>
          <w:szCs w:val="22"/>
        </w:rPr>
        <w:t>As t</w:t>
      </w:r>
      <w:r w:rsidR="00524F98">
        <w:rPr>
          <w:rFonts w:ascii="Arial" w:hAnsi="Arial" w:cs="Arial"/>
          <w:szCs w:val="22"/>
        </w:rPr>
        <w:t>he applicant has agreed to adopt this mitigation (refer A134</w:t>
      </w:r>
      <w:r w:rsidR="00AE4C9B">
        <w:rPr>
          <w:rFonts w:ascii="Arial" w:hAnsi="Arial" w:cs="Arial"/>
          <w:szCs w:val="22"/>
        </w:rPr>
        <w:t xml:space="preserve">1231), the effects of this take on the environment are considered to be </w:t>
      </w:r>
      <w:r w:rsidR="00052043" w:rsidRPr="004E4B5E">
        <w:rPr>
          <w:rFonts w:ascii="Arial" w:hAnsi="Arial" w:cs="Arial"/>
          <w:szCs w:val="22"/>
          <w:lang w:val="en-NZ" w:eastAsia="en-US"/>
        </w:rPr>
        <w:t>no more than minor</w:t>
      </w:r>
      <w:r w:rsidR="0062022A">
        <w:rPr>
          <w:rFonts w:ascii="Arial" w:hAnsi="Arial" w:cs="Arial"/>
          <w:szCs w:val="22"/>
          <w:lang w:val="en-NZ" w:eastAsia="en-US"/>
        </w:rPr>
        <w:t xml:space="preserve">. </w:t>
      </w:r>
    </w:p>
    <w:bookmarkEnd w:id="3"/>
    <w:bookmarkEnd w:id="5"/>
    <w:p w14:paraId="21D632F9" w14:textId="77777777" w:rsidR="001B6564" w:rsidRPr="0062022A" w:rsidRDefault="001B6564" w:rsidP="00C41816">
      <w:pPr>
        <w:spacing w:before="0"/>
        <w:rPr>
          <w:rFonts w:ascii="Arial" w:hAnsi="Arial" w:cs="Arial"/>
          <w:szCs w:val="22"/>
        </w:rPr>
      </w:pPr>
    </w:p>
    <w:p w14:paraId="137E9025" w14:textId="6FDD65DF" w:rsidR="00052043" w:rsidRPr="00E2655A" w:rsidRDefault="00787602" w:rsidP="00C41816">
      <w:pPr>
        <w:spacing w:before="0"/>
        <w:jc w:val="left"/>
        <w:rPr>
          <w:rFonts w:asciiTheme="minorHAnsi" w:hAnsiTheme="minorHAnsi" w:cs="Arial"/>
          <w:szCs w:val="22"/>
          <w:lang w:val="en-NZ" w:eastAsia="en-US"/>
        </w:rPr>
      </w:pPr>
      <w:r>
        <w:rPr>
          <w:rFonts w:asciiTheme="minorHAnsi" w:hAnsiTheme="minorHAnsi" w:cs="Arial"/>
          <w:noProof/>
          <w:szCs w:val="22"/>
          <w:lang w:val="en-NZ" w:eastAsia="en-US"/>
        </w:rPr>
        <w:lastRenderedPageBreak/>
        <mc:AlternateContent>
          <mc:Choice Requires="wps">
            <w:drawing>
              <wp:anchor distT="0" distB="0" distL="114300" distR="114300" simplePos="0" relativeHeight="251660288" behindDoc="0" locked="0" layoutInCell="1" allowOverlap="1" wp14:anchorId="1B99FC4C" wp14:editId="599E828E">
                <wp:simplePos x="0" y="0"/>
                <wp:positionH relativeFrom="column">
                  <wp:posOffset>2513330</wp:posOffset>
                </wp:positionH>
                <wp:positionV relativeFrom="paragraph">
                  <wp:posOffset>1923636</wp:posOffset>
                </wp:positionV>
                <wp:extent cx="1041253" cy="401702"/>
                <wp:effectExtent l="0" t="0" r="0" b="0"/>
                <wp:wrapNone/>
                <wp:docPr id="6" name="Text Box 6"/>
                <wp:cNvGraphicFramePr/>
                <a:graphic xmlns:a="http://schemas.openxmlformats.org/drawingml/2006/main">
                  <a:graphicData uri="http://schemas.microsoft.com/office/word/2010/wordprocessingShape">
                    <wps:wsp>
                      <wps:cNvSpPr txBox="1"/>
                      <wps:spPr>
                        <a:xfrm>
                          <a:off x="0" y="0"/>
                          <a:ext cx="1041253" cy="401702"/>
                        </a:xfrm>
                        <a:prstGeom prst="rect">
                          <a:avLst/>
                        </a:prstGeom>
                        <a:noFill/>
                        <a:ln w="6350">
                          <a:noFill/>
                        </a:ln>
                      </wps:spPr>
                      <wps:txbx>
                        <w:txbxContent>
                          <w:p w14:paraId="636946A4" w14:textId="11AB2B94" w:rsidR="00E86034" w:rsidRPr="00787602" w:rsidRDefault="00E86034">
                            <w:pPr>
                              <w:rPr>
                                <w:b/>
                                <w:color w:val="FFFFFF" w:themeColor="background1"/>
                              </w:rPr>
                            </w:pPr>
                            <w:r w:rsidRPr="00787602">
                              <w:rPr>
                                <w:b/>
                                <w:color w:val="FFFFFF" w:themeColor="background1"/>
                              </w:rPr>
                              <w:t>Point of take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9FC4C" id="_x0000_t202" coordsize="21600,21600" o:spt="202" path="m,l,21600r21600,l21600,xe">
                <v:stroke joinstyle="miter"/>
                <v:path gradientshapeok="t" o:connecttype="rect"/>
              </v:shapetype>
              <v:shape id="Text Box 6" o:spid="_x0000_s1026" type="#_x0000_t202" style="position:absolute;margin-left:197.9pt;margin-top:151.45pt;width:82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" filled="f" stroked="f" strokeweight=".5pt">
                <v:textbox>
                  <w:txbxContent>
                    <w:p w14:paraId="636946A4" w14:textId="11AB2B94" w:rsidR="00E86034" w:rsidRPr="00787602" w:rsidRDefault="00E86034">
                      <w:pPr>
                        <w:rPr>
                          <w:b/>
                          <w:color w:val="FFFFFF" w:themeColor="background1"/>
                        </w:rPr>
                      </w:pPr>
                      <w:r w:rsidRPr="00787602">
                        <w:rPr>
                          <w:b/>
                          <w:color w:val="FFFFFF" w:themeColor="background1"/>
                        </w:rPr>
                        <w:t>Point of take</w:t>
                      </w:r>
                    </w:p>
                  </w:txbxContent>
                </v:textbox>
              </v:shape>
            </w:pict>
          </mc:Fallback>
        </mc:AlternateContent>
      </w:r>
      <w:r>
        <w:rPr>
          <w:rFonts w:asciiTheme="minorHAnsi" w:hAnsiTheme="minorHAnsi" w:cs="Arial"/>
          <w:noProof/>
          <w:szCs w:val="22"/>
          <w:lang w:val="en-NZ" w:eastAsia="en-US"/>
        </w:rPr>
        <mc:AlternateContent>
          <mc:Choice Requires="wps">
            <w:drawing>
              <wp:anchor distT="0" distB="0" distL="114300" distR="114300" simplePos="0" relativeHeight="251659264" behindDoc="0" locked="0" layoutInCell="1" allowOverlap="1" wp14:anchorId="4542665A" wp14:editId="5938BAB3">
                <wp:simplePos x="0" y="0"/>
                <wp:positionH relativeFrom="column">
                  <wp:posOffset>2603573</wp:posOffset>
                </wp:positionH>
                <wp:positionV relativeFrom="paragraph">
                  <wp:posOffset>1426827</wp:posOffset>
                </wp:positionV>
                <wp:extent cx="211422" cy="634266"/>
                <wp:effectExtent l="38100" t="38100" r="36830" b="13970"/>
                <wp:wrapNone/>
                <wp:docPr id="5" name="Straight Arrow Connector 5"/>
                <wp:cNvGraphicFramePr/>
                <a:graphic xmlns:a="http://schemas.openxmlformats.org/drawingml/2006/main">
                  <a:graphicData uri="http://schemas.microsoft.com/office/word/2010/wordprocessingShape">
                    <wps:wsp>
                      <wps:cNvCnPr/>
                      <wps:spPr>
                        <a:xfrm flipH="1" flipV="1">
                          <a:off x="0" y="0"/>
                          <a:ext cx="211422" cy="634266"/>
                        </a:xfrm>
                        <a:prstGeom prst="straightConnector1">
                          <a:avLst/>
                        </a:prstGeom>
                        <a:ln w="1905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C9DD3D" id="_x0000_t32" coordsize="21600,21600" o:spt="32" o:oned="t" path="m,l21600,21600e" filled="f">
                <v:path arrowok="t" fillok="f" o:connecttype="none"/>
                <o:lock v:ext="edit" shapetype="t"/>
              </v:shapetype>
              <v:shape id="Straight Arrow Connector 5" o:spid="_x0000_s1026" type="#_x0000_t32" style="position:absolute;margin-left:205pt;margin-top:112.35pt;width:16.65pt;height:49.9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" strokecolor="white [3212]" strokeweight="1.5pt">
                <v:stroke endarrow="block" joinstyle="miter"/>
              </v:shape>
            </w:pict>
          </mc:Fallback>
        </mc:AlternateContent>
      </w:r>
      <w:r w:rsidR="00052043" w:rsidRPr="00E2655A">
        <w:rPr>
          <w:rFonts w:asciiTheme="minorHAnsi" w:hAnsiTheme="minorHAnsi" w:cs="Arial"/>
          <w:noProof/>
          <w:szCs w:val="22"/>
          <w:lang w:val="en-NZ" w:eastAsia="en-US"/>
        </w:rPr>
        <w:drawing>
          <wp:inline distT="0" distB="0" distL="0" distR="0" wp14:anchorId="5506FB4B" wp14:editId="07E3414B">
            <wp:extent cx="5670550" cy="304482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0550" cy="3044825"/>
                    </a:xfrm>
                    <a:prstGeom prst="rect">
                      <a:avLst/>
                    </a:prstGeom>
                    <a:noFill/>
                    <a:ln>
                      <a:noFill/>
                    </a:ln>
                  </pic:spPr>
                </pic:pic>
              </a:graphicData>
            </a:graphic>
          </wp:inline>
        </w:drawing>
      </w:r>
    </w:p>
    <w:p w14:paraId="00DB214B" w14:textId="43E6B2A5" w:rsidR="00052043" w:rsidRPr="002B583A" w:rsidRDefault="00B95E48" w:rsidP="00C41816">
      <w:pPr>
        <w:spacing w:before="0"/>
        <w:rPr>
          <w:rFonts w:ascii="Arial" w:hAnsi="Arial" w:cs="Arial"/>
          <w:b/>
          <w:bCs/>
          <w:szCs w:val="22"/>
        </w:rPr>
      </w:pPr>
      <w:r w:rsidRPr="002B583A">
        <w:rPr>
          <w:rFonts w:ascii="Arial" w:hAnsi="Arial" w:cs="Arial"/>
          <w:b/>
          <w:bCs/>
          <w:szCs w:val="22"/>
        </w:rPr>
        <w:t xml:space="preserve">Figure 3: </w:t>
      </w:r>
      <w:r w:rsidR="004323E3" w:rsidRPr="002B583A">
        <w:rPr>
          <w:rFonts w:ascii="Arial" w:hAnsi="Arial" w:cs="Arial"/>
          <w:b/>
          <w:bCs/>
          <w:szCs w:val="22"/>
        </w:rPr>
        <w:t>Aerial imagery of Schoolhouse Creek and the</w:t>
      </w:r>
      <w:r w:rsidR="00787602">
        <w:rPr>
          <w:rFonts w:ascii="Arial" w:hAnsi="Arial" w:cs="Arial"/>
          <w:b/>
          <w:bCs/>
          <w:szCs w:val="22"/>
        </w:rPr>
        <w:t xml:space="preserve"> applicants point of take</w:t>
      </w:r>
      <w:r w:rsidR="00B170C6" w:rsidRPr="002B583A">
        <w:rPr>
          <w:rFonts w:ascii="Arial" w:hAnsi="Arial" w:cs="Arial"/>
          <w:b/>
          <w:bCs/>
          <w:szCs w:val="22"/>
        </w:rPr>
        <w:t xml:space="preserve">. Green waypoint indicates where </w:t>
      </w:r>
      <w:r w:rsidR="002B583A" w:rsidRPr="002B583A">
        <w:rPr>
          <w:rFonts w:ascii="Arial" w:hAnsi="Arial" w:cs="Arial"/>
          <w:b/>
          <w:bCs/>
          <w:szCs w:val="22"/>
        </w:rPr>
        <w:t>a visual residual flow should be maintained</w:t>
      </w:r>
      <w:r w:rsidR="00787602">
        <w:rPr>
          <w:rFonts w:ascii="Arial" w:hAnsi="Arial" w:cs="Arial"/>
          <w:b/>
          <w:bCs/>
          <w:szCs w:val="22"/>
        </w:rPr>
        <w:t>, approximately 200 m downstream of the point of take</w:t>
      </w:r>
      <w:r w:rsidR="002B583A" w:rsidRPr="002B583A">
        <w:rPr>
          <w:rFonts w:ascii="Arial" w:hAnsi="Arial" w:cs="Arial"/>
          <w:b/>
          <w:bCs/>
          <w:szCs w:val="22"/>
        </w:rPr>
        <w:t>.</w:t>
      </w:r>
    </w:p>
    <w:p w14:paraId="2F1EA322" w14:textId="77777777" w:rsidR="00B95E48" w:rsidRDefault="00B95E48" w:rsidP="00C41816">
      <w:pPr>
        <w:spacing w:before="0"/>
        <w:rPr>
          <w:rFonts w:ascii="Arial" w:hAnsi="Arial" w:cs="Arial"/>
          <w:szCs w:val="22"/>
        </w:rPr>
      </w:pPr>
    </w:p>
    <w:p w14:paraId="64A7AEE4" w14:textId="53E33718" w:rsidR="007657C9" w:rsidRPr="00321EA9" w:rsidRDefault="007657C9" w:rsidP="00C41816">
      <w:pPr>
        <w:tabs>
          <w:tab w:val="left" w:pos="1701"/>
        </w:tabs>
        <w:spacing w:before="0"/>
        <w:rPr>
          <w:rFonts w:ascii="Arial" w:hAnsi="Arial" w:cs="Arial"/>
          <w:i/>
          <w:iCs/>
          <w:szCs w:val="22"/>
        </w:rPr>
      </w:pPr>
      <w:r>
        <w:rPr>
          <w:rFonts w:ascii="Arial" w:hAnsi="Arial" w:cs="Arial"/>
          <w:i/>
          <w:iCs/>
          <w:szCs w:val="22"/>
        </w:rPr>
        <w:t>Clutha River</w:t>
      </w:r>
    </w:p>
    <w:p w14:paraId="3702899C" w14:textId="4B29C582" w:rsidR="00AD4DFB" w:rsidRDefault="001C2D7D" w:rsidP="00886A99">
      <w:pPr>
        <w:spacing w:before="0"/>
        <w:rPr>
          <w:rFonts w:ascii="Arial" w:hAnsi="Arial" w:cs="Arial"/>
          <w:szCs w:val="22"/>
          <w:lang w:val="en-NZ" w:eastAsia="en-US"/>
        </w:rPr>
      </w:pPr>
      <w:r w:rsidRPr="00AD4DFB">
        <w:rPr>
          <w:rFonts w:ascii="Arial" w:hAnsi="Arial" w:cs="Arial"/>
          <w:szCs w:val="22"/>
          <w:lang w:val="en-NZ" w:eastAsia="en-US"/>
        </w:rPr>
        <w:t xml:space="preserve">The applicant has </w:t>
      </w:r>
      <w:r w:rsidR="002964C8">
        <w:rPr>
          <w:rFonts w:ascii="Arial" w:hAnsi="Arial" w:cs="Arial"/>
          <w:szCs w:val="22"/>
          <w:lang w:val="en-NZ" w:eastAsia="en-US"/>
        </w:rPr>
        <w:t xml:space="preserve">sought </w:t>
      </w:r>
      <w:r w:rsidRPr="00AD4DFB">
        <w:rPr>
          <w:rFonts w:ascii="Arial" w:hAnsi="Arial" w:cs="Arial"/>
          <w:szCs w:val="22"/>
          <w:lang w:val="en-NZ" w:eastAsia="en-US"/>
        </w:rPr>
        <w:t>a maximum rate of take of 273</w:t>
      </w:r>
      <w:r w:rsidR="00544A66">
        <w:rPr>
          <w:rFonts w:ascii="Arial" w:hAnsi="Arial" w:cs="Arial"/>
          <w:szCs w:val="22"/>
          <w:lang w:val="en-NZ" w:eastAsia="en-US"/>
        </w:rPr>
        <w:t xml:space="preserve"> </w:t>
      </w:r>
      <w:r w:rsidRPr="00AD4DFB">
        <w:rPr>
          <w:rFonts w:ascii="Arial" w:hAnsi="Arial" w:cs="Arial"/>
          <w:szCs w:val="22"/>
          <w:lang w:val="en-NZ" w:eastAsia="en-US"/>
        </w:rPr>
        <w:t>L/s</w:t>
      </w:r>
      <w:r w:rsidR="007C386B">
        <w:rPr>
          <w:rFonts w:ascii="Arial" w:hAnsi="Arial" w:cs="Arial"/>
          <w:szCs w:val="22"/>
          <w:lang w:val="en-NZ" w:eastAsia="en-US"/>
        </w:rPr>
        <w:t xml:space="preserve"> from the Clutha River</w:t>
      </w:r>
      <w:r w:rsidRPr="00AD4DFB">
        <w:rPr>
          <w:rFonts w:ascii="Arial" w:hAnsi="Arial" w:cs="Arial"/>
          <w:szCs w:val="22"/>
          <w:lang w:val="en-NZ" w:eastAsia="en-US"/>
        </w:rPr>
        <w:t>. The applicant has proposed that the current fish screen</w:t>
      </w:r>
      <w:r w:rsidR="002964C8">
        <w:rPr>
          <w:rFonts w:ascii="Arial" w:hAnsi="Arial" w:cs="Arial"/>
          <w:szCs w:val="22"/>
          <w:lang w:val="en-NZ" w:eastAsia="en-US"/>
        </w:rPr>
        <w:t>s</w:t>
      </w:r>
      <w:r w:rsidRPr="00AD4DFB">
        <w:rPr>
          <w:rFonts w:ascii="Arial" w:hAnsi="Arial" w:cs="Arial"/>
          <w:szCs w:val="22"/>
          <w:lang w:val="en-NZ" w:eastAsia="en-US"/>
        </w:rPr>
        <w:t xml:space="preserve"> be maintained</w:t>
      </w:r>
      <w:r w:rsidR="002964C8">
        <w:rPr>
          <w:rFonts w:ascii="Arial" w:hAnsi="Arial" w:cs="Arial"/>
          <w:szCs w:val="22"/>
          <w:lang w:val="en-NZ" w:eastAsia="en-US"/>
        </w:rPr>
        <w:t xml:space="preserve"> on the intake infrastructure</w:t>
      </w:r>
      <w:r w:rsidRPr="00AD4DFB">
        <w:rPr>
          <w:rFonts w:ascii="Arial" w:hAnsi="Arial" w:cs="Arial"/>
          <w:szCs w:val="22"/>
          <w:lang w:val="en-NZ" w:eastAsia="en-US"/>
        </w:rPr>
        <w:t>. RSU have noted that a 3</w:t>
      </w:r>
      <w:r w:rsidR="00544A66">
        <w:rPr>
          <w:rFonts w:ascii="Arial" w:hAnsi="Arial" w:cs="Arial"/>
          <w:szCs w:val="22"/>
          <w:lang w:val="en-NZ" w:eastAsia="en-US"/>
        </w:rPr>
        <w:t xml:space="preserve"> </w:t>
      </w:r>
      <w:r w:rsidRPr="00AD4DFB">
        <w:rPr>
          <w:rFonts w:ascii="Arial" w:hAnsi="Arial" w:cs="Arial"/>
          <w:szCs w:val="22"/>
          <w:lang w:val="en-NZ" w:eastAsia="en-US"/>
        </w:rPr>
        <w:t xml:space="preserve">mm fish screen </w:t>
      </w:r>
      <w:r w:rsidR="00DF168D">
        <w:rPr>
          <w:rFonts w:ascii="Arial" w:hAnsi="Arial" w:cs="Arial"/>
          <w:szCs w:val="22"/>
          <w:lang w:val="en-NZ" w:eastAsia="en-US"/>
        </w:rPr>
        <w:t xml:space="preserve">attached to the point of take </w:t>
      </w:r>
      <w:r w:rsidRPr="00AD4DFB">
        <w:rPr>
          <w:rFonts w:ascii="Arial" w:hAnsi="Arial" w:cs="Arial"/>
          <w:szCs w:val="22"/>
          <w:lang w:val="en-NZ" w:eastAsia="en-US"/>
        </w:rPr>
        <w:t>is required to prevent fish entrapment and fatalities</w:t>
      </w:r>
      <w:r w:rsidRPr="00C77F9C">
        <w:rPr>
          <w:rFonts w:ascii="Arial" w:hAnsi="Arial" w:cs="Arial"/>
          <w:szCs w:val="22"/>
          <w:lang w:val="en-NZ" w:eastAsia="en-US"/>
        </w:rPr>
        <w:t>.</w:t>
      </w:r>
      <w:r>
        <w:rPr>
          <w:rFonts w:ascii="Arial" w:hAnsi="Arial" w:cs="Arial"/>
          <w:szCs w:val="22"/>
          <w:lang w:val="en-NZ" w:eastAsia="en-US"/>
        </w:rPr>
        <w:t xml:space="preserve"> With appropriate fish screening, t</w:t>
      </w:r>
      <w:r w:rsidRPr="00C77F9C">
        <w:rPr>
          <w:rFonts w:ascii="Arial" w:hAnsi="Arial" w:cs="Arial"/>
          <w:szCs w:val="22"/>
          <w:lang w:val="en-NZ" w:eastAsia="en-US"/>
        </w:rPr>
        <w:t xml:space="preserve">he effects on the environment resulting from the applicant’s proposed take from the </w:t>
      </w:r>
      <w:r w:rsidR="00BC32B1">
        <w:rPr>
          <w:rFonts w:ascii="Arial" w:hAnsi="Arial" w:cs="Arial"/>
          <w:szCs w:val="22"/>
          <w:lang w:val="en-NZ" w:eastAsia="en-US"/>
        </w:rPr>
        <w:t>Clutha River</w:t>
      </w:r>
      <w:r w:rsidRPr="00C77F9C">
        <w:rPr>
          <w:rFonts w:ascii="Arial" w:hAnsi="Arial" w:cs="Arial"/>
          <w:szCs w:val="22"/>
          <w:lang w:val="en-NZ" w:eastAsia="en-US"/>
        </w:rPr>
        <w:t xml:space="preserve"> are considered to be no more than minor.</w:t>
      </w:r>
      <w:r w:rsidR="003A75B0">
        <w:rPr>
          <w:rFonts w:ascii="Arial" w:hAnsi="Arial" w:cs="Arial"/>
          <w:szCs w:val="22"/>
          <w:lang w:val="en-NZ" w:eastAsia="en-US"/>
        </w:rPr>
        <w:t xml:space="preserve"> The Applicant has not confirmed if they will adopt this recommendation. </w:t>
      </w:r>
    </w:p>
    <w:p w14:paraId="24391144" w14:textId="77777777" w:rsidR="00886A99" w:rsidRDefault="00886A99" w:rsidP="00886A99">
      <w:pPr>
        <w:spacing w:before="0"/>
        <w:rPr>
          <w:rFonts w:ascii="Arial" w:hAnsi="Arial" w:cs="Arial"/>
          <w:szCs w:val="22"/>
          <w:lang w:val="en-NZ" w:eastAsia="en-US"/>
        </w:rPr>
      </w:pPr>
    </w:p>
    <w:p w14:paraId="04DE350A" w14:textId="17CD1A2C" w:rsidR="000C53DE" w:rsidRDefault="000C53DE" w:rsidP="00886A99">
      <w:pPr>
        <w:spacing w:before="0"/>
        <w:rPr>
          <w:rFonts w:ascii="Arial" w:hAnsi="Arial" w:cs="Arial"/>
          <w:szCs w:val="22"/>
        </w:rPr>
      </w:pPr>
      <w:r>
        <w:rPr>
          <w:rFonts w:ascii="Arial" w:hAnsi="Arial" w:cs="Arial"/>
          <w:szCs w:val="22"/>
        </w:rPr>
        <w:t>Overall, the proposed takes will not have adverse effects on aquatic ecosystems that are more than minor.</w:t>
      </w:r>
    </w:p>
    <w:p w14:paraId="48584BF5" w14:textId="77777777" w:rsidR="00C41816" w:rsidRDefault="00C41816" w:rsidP="00C41816">
      <w:pPr>
        <w:spacing w:before="0"/>
        <w:jc w:val="left"/>
        <w:rPr>
          <w:rFonts w:ascii="Arial" w:hAnsi="Arial" w:cs="Arial"/>
          <w:szCs w:val="22"/>
          <w:lang w:val="en-NZ" w:eastAsia="en-US"/>
        </w:rPr>
      </w:pPr>
    </w:p>
    <w:p w14:paraId="45CFFA33" w14:textId="77777777" w:rsidR="00AC0D7F" w:rsidRPr="00161EBF" w:rsidRDefault="00AC0D7F" w:rsidP="00C41816">
      <w:pPr>
        <w:tabs>
          <w:tab w:val="left" w:pos="709"/>
          <w:tab w:val="left" w:pos="3686"/>
          <w:tab w:val="left" w:pos="5640"/>
        </w:tabs>
        <w:spacing w:before="0"/>
        <w:rPr>
          <w:rFonts w:ascii="Arial" w:hAnsi="Arial" w:cs="Arial"/>
          <w:b/>
          <w:spacing w:val="-2"/>
        </w:rPr>
      </w:pPr>
      <w:r w:rsidRPr="00161EBF">
        <w:rPr>
          <w:rFonts w:ascii="Arial" w:hAnsi="Arial" w:cs="Arial"/>
          <w:b/>
          <w:spacing w:val="-2"/>
        </w:rPr>
        <w:t xml:space="preserve">Effects on Other Water Users </w:t>
      </w:r>
    </w:p>
    <w:p w14:paraId="006F436C" w14:textId="215A3965" w:rsidR="007D345B" w:rsidRDefault="007D345B" w:rsidP="00C41816">
      <w:pPr>
        <w:tabs>
          <w:tab w:val="left" w:pos="1134"/>
          <w:tab w:val="left" w:pos="3686"/>
          <w:tab w:val="left" w:pos="5640"/>
        </w:tabs>
        <w:spacing w:before="0"/>
        <w:rPr>
          <w:rFonts w:ascii="Arial" w:hAnsi="Arial" w:cs="Arial"/>
          <w:color w:val="000000"/>
          <w:szCs w:val="22"/>
          <w:lang w:val="en-NZ"/>
        </w:rPr>
      </w:pPr>
      <w:r w:rsidRPr="00161EBF">
        <w:rPr>
          <w:rFonts w:ascii="Arial" w:hAnsi="Arial" w:cs="Arial"/>
          <w:color w:val="000000"/>
          <w:szCs w:val="22"/>
          <w:lang w:val="en-NZ"/>
        </w:rPr>
        <w:t>There</w:t>
      </w:r>
      <w:r w:rsidRPr="007D345B">
        <w:rPr>
          <w:rFonts w:ascii="Arial" w:hAnsi="Arial" w:cs="Arial"/>
          <w:color w:val="000000"/>
          <w:szCs w:val="22"/>
          <w:lang w:val="en-NZ"/>
        </w:rPr>
        <w:t xml:space="preserve"> are no other </w:t>
      </w:r>
      <w:r w:rsidR="0024741C">
        <w:rPr>
          <w:rFonts w:ascii="Arial" w:hAnsi="Arial" w:cs="Arial"/>
          <w:color w:val="000000"/>
          <w:szCs w:val="22"/>
          <w:lang w:val="en-NZ"/>
        </w:rPr>
        <w:t xml:space="preserve">surface </w:t>
      </w:r>
      <w:r w:rsidRPr="007D345B">
        <w:rPr>
          <w:rFonts w:ascii="Arial" w:hAnsi="Arial" w:cs="Arial"/>
          <w:color w:val="000000"/>
          <w:szCs w:val="22"/>
          <w:lang w:val="en-NZ"/>
        </w:rPr>
        <w:t>water users on the Albert Burn or Schoolhouse Creek.</w:t>
      </w:r>
      <w:r w:rsidR="00620A89">
        <w:rPr>
          <w:rFonts w:ascii="Arial" w:hAnsi="Arial" w:cs="Arial"/>
          <w:color w:val="000000"/>
          <w:szCs w:val="22"/>
          <w:lang w:val="en-NZ"/>
        </w:rPr>
        <w:t xml:space="preserve"> </w:t>
      </w:r>
      <w:r w:rsidR="00620A89" w:rsidRPr="00161EBF">
        <w:rPr>
          <w:rFonts w:ascii="Arial" w:hAnsi="Arial" w:cs="Arial"/>
          <w:color w:val="000000"/>
          <w:szCs w:val="22"/>
          <w:lang w:val="en-NZ"/>
        </w:rPr>
        <w:t xml:space="preserve">The Albert Burn and Schoolhouse Creek hold little recreational value due to the limited size and accessibility of the waterways. </w:t>
      </w:r>
      <w:r w:rsidR="0004792E" w:rsidRPr="00161EBF">
        <w:rPr>
          <w:rFonts w:ascii="Arial" w:hAnsi="Arial" w:cs="Arial"/>
          <w:color w:val="000000"/>
          <w:szCs w:val="22"/>
          <w:lang w:val="en-NZ"/>
        </w:rPr>
        <w:t>While t</w:t>
      </w:r>
      <w:r w:rsidRPr="007D345B">
        <w:rPr>
          <w:rFonts w:ascii="Arial" w:hAnsi="Arial" w:cs="Arial"/>
          <w:color w:val="000000"/>
          <w:szCs w:val="22"/>
          <w:lang w:val="en-NZ"/>
        </w:rPr>
        <w:t xml:space="preserve">he Clutha River supports many water </w:t>
      </w:r>
      <w:r w:rsidR="002534E9" w:rsidRPr="00161EBF">
        <w:rPr>
          <w:rFonts w:ascii="Arial" w:hAnsi="Arial" w:cs="Arial"/>
          <w:color w:val="000000"/>
          <w:szCs w:val="22"/>
          <w:lang w:val="en-NZ"/>
        </w:rPr>
        <w:t>users,</w:t>
      </w:r>
      <w:r w:rsidR="00AD4DFB" w:rsidRPr="007D345B">
        <w:rPr>
          <w:rFonts w:ascii="Arial" w:hAnsi="Arial" w:cs="Arial"/>
          <w:color w:val="000000"/>
          <w:szCs w:val="22"/>
          <w:lang w:val="en-NZ"/>
        </w:rPr>
        <w:t xml:space="preserve"> the </w:t>
      </w:r>
      <w:r w:rsidR="005A4E46">
        <w:rPr>
          <w:rFonts w:ascii="Arial" w:hAnsi="Arial" w:cs="Arial"/>
          <w:color w:val="000000"/>
          <w:szCs w:val="22"/>
          <w:lang w:val="en-NZ"/>
        </w:rPr>
        <w:t>point</w:t>
      </w:r>
      <w:r w:rsidR="00F613A5">
        <w:rPr>
          <w:rFonts w:ascii="Arial" w:hAnsi="Arial" w:cs="Arial"/>
          <w:color w:val="000000"/>
          <w:szCs w:val="22"/>
          <w:lang w:val="en-NZ"/>
        </w:rPr>
        <w:t>s</w:t>
      </w:r>
      <w:r w:rsidR="005A4E46">
        <w:rPr>
          <w:rFonts w:ascii="Arial" w:hAnsi="Arial" w:cs="Arial"/>
          <w:color w:val="000000"/>
          <w:szCs w:val="22"/>
          <w:lang w:val="en-NZ"/>
        </w:rPr>
        <w:t xml:space="preserve"> of</w:t>
      </w:r>
      <w:r w:rsidR="00AD4DFB" w:rsidRPr="007D345B">
        <w:rPr>
          <w:rFonts w:ascii="Arial" w:hAnsi="Arial" w:cs="Arial"/>
          <w:color w:val="000000"/>
          <w:szCs w:val="22"/>
          <w:lang w:val="en-NZ"/>
        </w:rPr>
        <w:t xml:space="preserve"> take</w:t>
      </w:r>
      <w:r w:rsidR="005A4E46">
        <w:rPr>
          <w:rFonts w:ascii="Arial" w:hAnsi="Arial" w:cs="Arial"/>
          <w:color w:val="000000"/>
          <w:szCs w:val="22"/>
          <w:lang w:val="en-NZ"/>
        </w:rPr>
        <w:t xml:space="preserve"> </w:t>
      </w:r>
      <w:r w:rsidR="00F613A5">
        <w:rPr>
          <w:rFonts w:ascii="Arial" w:hAnsi="Arial" w:cs="Arial"/>
          <w:color w:val="000000"/>
          <w:szCs w:val="22"/>
          <w:lang w:val="en-NZ"/>
        </w:rPr>
        <w:t>are</w:t>
      </w:r>
      <w:r w:rsidR="00AD4DFB" w:rsidRPr="007D345B">
        <w:rPr>
          <w:rFonts w:ascii="Arial" w:hAnsi="Arial" w:cs="Arial"/>
          <w:color w:val="000000"/>
          <w:szCs w:val="22"/>
          <w:lang w:val="en-NZ"/>
        </w:rPr>
        <w:t xml:space="preserve"> located on a small branch of the Clutha River that is accessible only by boat, and the scale and position of the intakes are unlikely to compromise the ability of recreational boaters or fishers to enjoy the river.</w:t>
      </w:r>
      <w:r w:rsidR="00F613A5">
        <w:rPr>
          <w:rFonts w:ascii="Arial" w:hAnsi="Arial" w:cs="Arial"/>
          <w:color w:val="000000"/>
          <w:szCs w:val="22"/>
          <w:lang w:val="en-NZ"/>
        </w:rPr>
        <w:t xml:space="preserve"> It is </w:t>
      </w:r>
      <w:r w:rsidR="00620A89">
        <w:rPr>
          <w:rFonts w:ascii="Arial" w:hAnsi="Arial" w:cs="Arial"/>
          <w:color w:val="000000"/>
          <w:szCs w:val="22"/>
          <w:lang w:val="en-NZ"/>
        </w:rPr>
        <w:t xml:space="preserve">therefore </w:t>
      </w:r>
      <w:r w:rsidR="00F613A5">
        <w:rPr>
          <w:rFonts w:ascii="Arial" w:hAnsi="Arial" w:cs="Arial"/>
          <w:color w:val="000000"/>
          <w:szCs w:val="22"/>
          <w:lang w:val="en-NZ"/>
        </w:rPr>
        <w:t>considered that t</w:t>
      </w:r>
      <w:r w:rsidRPr="007D345B">
        <w:rPr>
          <w:rFonts w:ascii="Arial" w:hAnsi="Arial" w:cs="Arial"/>
          <w:color w:val="000000"/>
          <w:szCs w:val="22"/>
          <w:lang w:val="en-NZ"/>
        </w:rPr>
        <w:t xml:space="preserve">he </w:t>
      </w:r>
      <w:r w:rsidR="002534E9" w:rsidRPr="00161EBF">
        <w:rPr>
          <w:rFonts w:ascii="Arial" w:hAnsi="Arial" w:cs="Arial"/>
          <w:color w:val="000000"/>
          <w:szCs w:val="22"/>
          <w:lang w:val="en-NZ"/>
        </w:rPr>
        <w:t>proposed</w:t>
      </w:r>
      <w:r w:rsidRPr="007D345B">
        <w:rPr>
          <w:rFonts w:ascii="Arial" w:hAnsi="Arial" w:cs="Arial"/>
          <w:color w:val="000000"/>
          <w:szCs w:val="22"/>
          <w:lang w:val="en-NZ"/>
        </w:rPr>
        <w:t xml:space="preserve"> takes </w:t>
      </w:r>
      <w:r w:rsidR="002534E9" w:rsidRPr="00161EBF">
        <w:rPr>
          <w:rFonts w:ascii="Arial" w:hAnsi="Arial" w:cs="Arial"/>
          <w:color w:val="000000"/>
          <w:szCs w:val="22"/>
          <w:lang w:val="en-NZ"/>
        </w:rPr>
        <w:t>are not likely to have an adverse effect on</w:t>
      </w:r>
      <w:r w:rsidR="00DF3E32">
        <w:rPr>
          <w:rFonts w:ascii="Arial" w:hAnsi="Arial" w:cs="Arial"/>
          <w:color w:val="000000"/>
          <w:szCs w:val="22"/>
          <w:lang w:val="en-NZ"/>
        </w:rPr>
        <w:t xml:space="preserve"> any</w:t>
      </w:r>
      <w:r w:rsidRPr="007D345B">
        <w:rPr>
          <w:rFonts w:ascii="Arial" w:hAnsi="Arial" w:cs="Arial"/>
          <w:color w:val="000000"/>
          <w:szCs w:val="22"/>
          <w:lang w:val="en-NZ"/>
        </w:rPr>
        <w:t xml:space="preserve"> </w:t>
      </w:r>
      <w:r w:rsidR="00662E93" w:rsidRPr="00161EBF">
        <w:rPr>
          <w:rFonts w:ascii="Arial" w:hAnsi="Arial" w:cs="Arial"/>
          <w:color w:val="000000"/>
          <w:szCs w:val="22"/>
          <w:lang w:val="en-NZ"/>
        </w:rPr>
        <w:t>other water takes or recreational users.</w:t>
      </w:r>
    </w:p>
    <w:p w14:paraId="688FBC89" w14:textId="2A93AF66" w:rsidR="00B26782" w:rsidRDefault="00B26782" w:rsidP="00C41816">
      <w:pPr>
        <w:tabs>
          <w:tab w:val="left" w:pos="1134"/>
          <w:tab w:val="left" w:pos="3686"/>
          <w:tab w:val="left" w:pos="5640"/>
        </w:tabs>
        <w:spacing w:before="0"/>
        <w:rPr>
          <w:rFonts w:ascii="Arial" w:hAnsi="Arial" w:cs="Arial"/>
          <w:color w:val="000000"/>
          <w:szCs w:val="22"/>
          <w:lang w:val="en-NZ"/>
        </w:rPr>
      </w:pPr>
    </w:p>
    <w:p w14:paraId="52732FB5" w14:textId="16044363" w:rsidR="00555C46" w:rsidRDefault="000E2599" w:rsidP="00C41816">
      <w:pPr>
        <w:tabs>
          <w:tab w:val="left" w:pos="1134"/>
          <w:tab w:val="left" w:pos="3686"/>
          <w:tab w:val="left" w:pos="5640"/>
        </w:tabs>
        <w:spacing w:before="0"/>
        <w:rPr>
          <w:rFonts w:ascii="Arial" w:hAnsi="Arial" w:cs="Arial"/>
          <w:color w:val="000000"/>
          <w:szCs w:val="22"/>
          <w:lang w:val="en-NZ"/>
        </w:rPr>
      </w:pPr>
      <w:r>
        <w:rPr>
          <w:rFonts w:ascii="Arial" w:hAnsi="Arial" w:cs="Arial"/>
          <w:color w:val="000000"/>
          <w:szCs w:val="22"/>
          <w:lang w:val="en-NZ"/>
        </w:rPr>
        <w:t xml:space="preserve">Existing groundwater takes in the vicinity of the proposal are owned by the applicant. </w:t>
      </w:r>
      <w:r w:rsidR="00B26782">
        <w:rPr>
          <w:rFonts w:ascii="Arial" w:hAnsi="Arial" w:cs="Arial"/>
          <w:color w:val="000000"/>
          <w:szCs w:val="22"/>
          <w:lang w:val="en-NZ"/>
        </w:rPr>
        <w:t xml:space="preserve">While the taking of surface water is expected to reduce groundwater recharge, </w:t>
      </w:r>
      <w:r w:rsidR="00746B5D">
        <w:rPr>
          <w:rFonts w:ascii="Arial" w:hAnsi="Arial" w:cs="Arial"/>
          <w:color w:val="000000"/>
          <w:szCs w:val="22"/>
          <w:lang w:val="en-NZ"/>
        </w:rPr>
        <w:t xml:space="preserve">given the distance to </w:t>
      </w:r>
      <w:r>
        <w:rPr>
          <w:rFonts w:ascii="Arial" w:hAnsi="Arial" w:cs="Arial"/>
          <w:color w:val="000000"/>
          <w:szCs w:val="22"/>
          <w:lang w:val="en-NZ"/>
        </w:rPr>
        <w:t xml:space="preserve">any </w:t>
      </w:r>
      <w:r w:rsidR="00746B5D">
        <w:rPr>
          <w:rFonts w:ascii="Arial" w:hAnsi="Arial" w:cs="Arial"/>
          <w:color w:val="000000"/>
          <w:szCs w:val="22"/>
          <w:lang w:val="en-NZ"/>
        </w:rPr>
        <w:t>neighbouring bores (&gt;2km)</w:t>
      </w:r>
      <w:r w:rsidR="00C96CD0">
        <w:rPr>
          <w:rFonts w:ascii="Arial" w:hAnsi="Arial" w:cs="Arial"/>
          <w:color w:val="000000"/>
          <w:szCs w:val="22"/>
          <w:lang w:val="en-NZ"/>
        </w:rPr>
        <w:t>, no adverse effects</w:t>
      </w:r>
      <w:r w:rsidR="00471C41">
        <w:rPr>
          <w:rFonts w:ascii="Arial" w:hAnsi="Arial" w:cs="Arial"/>
          <w:color w:val="000000"/>
          <w:szCs w:val="22"/>
          <w:lang w:val="en-NZ"/>
        </w:rPr>
        <w:t xml:space="preserve"> </w:t>
      </w:r>
      <w:r w:rsidR="00810AE0">
        <w:rPr>
          <w:rFonts w:ascii="Arial" w:hAnsi="Arial" w:cs="Arial"/>
          <w:color w:val="000000"/>
          <w:szCs w:val="22"/>
          <w:lang w:val="en-NZ"/>
        </w:rPr>
        <w:t>on these bores</w:t>
      </w:r>
      <w:r w:rsidR="0024741C">
        <w:rPr>
          <w:rFonts w:ascii="Arial" w:hAnsi="Arial" w:cs="Arial"/>
          <w:color w:val="000000"/>
          <w:szCs w:val="22"/>
          <w:lang w:val="en-NZ"/>
        </w:rPr>
        <w:t xml:space="preserve"> are expected.</w:t>
      </w:r>
    </w:p>
    <w:p w14:paraId="3C99E4C9" w14:textId="76EAD938" w:rsidR="00310903" w:rsidRDefault="00310903" w:rsidP="00C41816">
      <w:pPr>
        <w:tabs>
          <w:tab w:val="left" w:pos="1134"/>
          <w:tab w:val="left" w:pos="3686"/>
          <w:tab w:val="left" w:pos="5640"/>
        </w:tabs>
        <w:spacing w:before="0"/>
        <w:rPr>
          <w:rFonts w:ascii="Arial" w:hAnsi="Arial" w:cs="Arial"/>
          <w:color w:val="000000"/>
          <w:szCs w:val="22"/>
          <w:lang w:val="en-NZ"/>
        </w:rPr>
      </w:pPr>
    </w:p>
    <w:p w14:paraId="2A9C3042" w14:textId="5B66DC53" w:rsidR="00310903" w:rsidRPr="007A19BB" w:rsidRDefault="00310903" w:rsidP="00C41816">
      <w:pPr>
        <w:tabs>
          <w:tab w:val="left" w:pos="1134"/>
          <w:tab w:val="left" w:pos="3686"/>
          <w:tab w:val="left" w:pos="5640"/>
        </w:tabs>
        <w:spacing w:before="0"/>
        <w:rPr>
          <w:rFonts w:ascii="Arial" w:hAnsi="Arial" w:cs="Arial"/>
          <w:b/>
          <w:bCs/>
          <w:color w:val="000000"/>
          <w:szCs w:val="22"/>
          <w:lang w:val="en-NZ"/>
        </w:rPr>
      </w:pPr>
      <w:r w:rsidRPr="007A19BB">
        <w:rPr>
          <w:rFonts w:ascii="Arial" w:hAnsi="Arial" w:cs="Arial"/>
          <w:b/>
          <w:bCs/>
          <w:color w:val="000000"/>
          <w:szCs w:val="22"/>
          <w:lang w:val="en-NZ"/>
        </w:rPr>
        <w:t>Effects on Cultural Values</w:t>
      </w:r>
    </w:p>
    <w:p w14:paraId="1A8B4C08" w14:textId="49E73039" w:rsidR="0030437D" w:rsidRPr="0030437D" w:rsidRDefault="00310903" w:rsidP="0030437D">
      <w:pPr>
        <w:tabs>
          <w:tab w:val="left" w:pos="1134"/>
          <w:tab w:val="left" w:pos="3686"/>
          <w:tab w:val="left" w:pos="5640"/>
        </w:tabs>
        <w:spacing w:before="0"/>
        <w:rPr>
          <w:rFonts w:ascii="Arial" w:hAnsi="Arial" w:cs="Arial"/>
          <w:color w:val="000000"/>
          <w:szCs w:val="22"/>
          <w:lang w:val="en-NZ"/>
        </w:rPr>
      </w:pPr>
      <w:r w:rsidRPr="007A19BB">
        <w:rPr>
          <w:rFonts w:ascii="Arial" w:hAnsi="Arial" w:cs="Arial"/>
          <w:color w:val="000000"/>
          <w:szCs w:val="22"/>
          <w:lang w:val="en-NZ"/>
        </w:rPr>
        <w:t xml:space="preserve">The applicant provides an assessment </w:t>
      </w:r>
      <w:r w:rsidR="00544580" w:rsidRPr="007A19BB">
        <w:rPr>
          <w:rFonts w:ascii="Arial" w:hAnsi="Arial" w:cs="Arial"/>
          <w:color w:val="000000"/>
          <w:szCs w:val="22"/>
          <w:lang w:val="en-NZ"/>
        </w:rPr>
        <w:t>against the provisions of the Kai Tahu ki Otago Natural Resources Management Plan</w:t>
      </w:r>
      <w:r w:rsidR="002A55C4" w:rsidRPr="007A19BB">
        <w:rPr>
          <w:rFonts w:ascii="Arial" w:hAnsi="Arial" w:cs="Arial"/>
          <w:color w:val="000000"/>
          <w:szCs w:val="22"/>
          <w:lang w:val="en-NZ"/>
        </w:rPr>
        <w:t xml:space="preserve"> (“</w:t>
      </w:r>
      <w:r w:rsidR="002A55C4" w:rsidRPr="007A19BB">
        <w:rPr>
          <w:rFonts w:ascii="Arial" w:hAnsi="Arial" w:cs="Arial"/>
          <w:b/>
          <w:bCs/>
          <w:color w:val="000000"/>
          <w:szCs w:val="22"/>
          <w:lang w:val="en-NZ"/>
        </w:rPr>
        <w:t>NRMP</w:t>
      </w:r>
      <w:r w:rsidR="002A55C4" w:rsidRPr="007A19BB">
        <w:rPr>
          <w:rFonts w:ascii="Arial" w:hAnsi="Arial" w:cs="Arial"/>
          <w:color w:val="000000"/>
          <w:szCs w:val="22"/>
          <w:lang w:val="en-NZ"/>
        </w:rPr>
        <w:t>”)</w:t>
      </w:r>
      <w:r w:rsidR="00544580" w:rsidRPr="007A19BB">
        <w:rPr>
          <w:rFonts w:ascii="Arial" w:hAnsi="Arial" w:cs="Arial"/>
          <w:color w:val="000000"/>
          <w:szCs w:val="22"/>
          <w:lang w:val="en-NZ"/>
        </w:rPr>
        <w:t xml:space="preserve"> </w:t>
      </w:r>
      <w:r w:rsidR="00EB53E1" w:rsidRPr="007A19BB">
        <w:rPr>
          <w:rFonts w:ascii="Arial" w:hAnsi="Arial" w:cs="Arial"/>
          <w:color w:val="000000"/>
          <w:szCs w:val="22"/>
          <w:lang w:val="en-NZ"/>
        </w:rPr>
        <w:t xml:space="preserve">that is adopted </w:t>
      </w:r>
      <w:r w:rsidR="00031CD4" w:rsidRPr="007A19BB">
        <w:rPr>
          <w:rFonts w:ascii="Arial" w:hAnsi="Arial" w:cs="Arial"/>
          <w:color w:val="000000"/>
          <w:szCs w:val="22"/>
          <w:lang w:val="en-NZ"/>
        </w:rPr>
        <w:t>here.</w:t>
      </w:r>
      <w:r w:rsidR="000D2E44" w:rsidRPr="007A19BB">
        <w:rPr>
          <w:rFonts w:ascii="Arial" w:hAnsi="Arial" w:cs="Arial"/>
          <w:color w:val="000000"/>
          <w:szCs w:val="22"/>
          <w:lang w:val="en-NZ"/>
        </w:rPr>
        <w:t xml:space="preserve"> </w:t>
      </w:r>
      <w:r w:rsidR="00DE7F92" w:rsidRPr="007A19BB">
        <w:rPr>
          <w:rFonts w:ascii="Arial" w:hAnsi="Arial" w:cs="Arial"/>
          <w:color w:val="000000"/>
          <w:szCs w:val="22"/>
          <w:lang w:val="en-NZ"/>
        </w:rPr>
        <w:t>As the</w:t>
      </w:r>
      <w:r w:rsidR="00C9485A" w:rsidRPr="007A19BB">
        <w:rPr>
          <w:rFonts w:ascii="Arial" w:hAnsi="Arial" w:cs="Arial"/>
          <w:color w:val="000000"/>
          <w:szCs w:val="22"/>
          <w:lang w:val="en-NZ"/>
        </w:rPr>
        <w:t xml:space="preserve"> </w:t>
      </w:r>
      <w:r w:rsidR="004201B8" w:rsidRPr="007A19BB">
        <w:rPr>
          <w:rFonts w:ascii="Arial" w:hAnsi="Arial" w:cs="Arial"/>
          <w:color w:val="000000"/>
          <w:szCs w:val="22"/>
          <w:lang w:val="en-NZ"/>
        </w:rPr>
        <w:t>application</w:t>
      </w:r>
      <w:r w:rsidR="00DE7F92" w:rsidRPr="007A19BB">
        <w:rPr>
          <w:rFonts w:ascii="Arial" w:hAnsi="Arial" w:cs="Arial"/>
          <w:color w:val="000000"/>
          <w:szCs w:val="22"/>
          <w:lang w:val="en-NZ"/>
        </w:rPr>
        <w:t xml:space="preserve"> seeks a 25 year consent term</w:t>
      </w:r>
      <w:r w:rsidR="000D2E44" w:rsidRPr="007A19BB">
        <w:rPr>
          <w:rFonts w:ascii="Arial" w:hAnsi="Arial" w:cs="Arial"/>
          <w:color w:val="000000"/>
          <w:szCs w:val="22"/>
          <w:lang w:val="en-NZ"/>
        </w:rPr>
        <w:t>,</w:t>
      </w:r>
      <w:r w:rsidR="006865AA" w:rsidRPr="007A19BB">
        <w:rPr>
          <w:rFonts w:ascii="Arial" w:hAnsi="Arial" w:cs="Arial"/>
          <w:color w:val="000000"/>
          <w:szCs w:val="22"/>
          <w:lang w:val="en-NZ"/>
        </w:rPr>
        <w:t xml:space="preserve"> a</w:t>
      </w:r>
      <w:r w:rsidR="00C04F60" w:rsidRPr="007A19BB">
        <w:rPr>
          <w:rFonts w:ascii="Arial" w:hAnsi="Arial" w:cs="Arial"/>
          <w:color w:val="000000"/>
          <w:szCs w:val="22"/>
          <w:lang w:val="en-NZ"/>
        </w:rPr>
        <w:t>n appropriate volume of wate</w:t>
      </w:r>
      <w:r w:rsidR="00E422DA" w:rsidRPr="007A19BB">
        <w:rPr>
          <w:rFonts w:ascii="Arial" w:hAnsi="Arial" w:cs="Arial"/>
          <w:color w:val="000000"/>
          <w:szCs w:val="22"/>
          <w:lang w:val="en-NZ"/>
        </w:rPr>
        <w:t>r based on efficient use</w:t>
      </w:r>
      <w:r w:rsidR="00D65401" w:rsidRPr="007A19BB">
        <w:rPr>
          <w:rFonts w:ascii="Arial" w:hAnsi="Arial" w:cs="Arial"/>
          <w:color w:val="000000"/>
          <w:szCs w:val="22"/>
          <w:lang w:val="en-NZ"/>
        </w:rPr>
        <w:t xml:space="preserve"> and </w:t>
      </w:r>
      <w:r w:rsidR="00D65401" w:rsidRPr="007A19BB">
        <w:rPr>
          <w:rFonts w:ascii="Arial" w:hAnsi="Arial" w:cs="Arial"/>
          <w:color w:val="000000"/>
          <w:szCs w:val="22"/>
          <w:lang w:val="en-NZ"/>
        </w:rPr>
        <w:lastRenderedPageBreak/>
        <w:t xml:space="preserve">proposes fish </w:t>
      </w:r>
      <w:r w:rsidR="005A51A2" w:rsidRPr="007A19BB">
        <w:rPr>
          <w:rFonts w:ascii="Arial" w:hAnsi="Arial" w:cs="Arial"/>
          <w:color w:val="000000"/>
          <w:szCs w:val="22"/>
          <w:lang w:val="en-NZ"/>
        </w:rPr>
        <w:t>screening on all takes, t</w:t>
      </w:r>
      <w:r w:rsidR="00C04F60" w:rsidRPr="007A19BB">
        <w:rPr>
          <w:rFonts w:ascii="Arial" w:hAnsi="Arial" w:cs="Arial"/>
          <w:color w:val="000000"/>
          <w:szCs w:val="22"/>
          <w:lang w:val="en-NZ"/>
        </w:rPr>
        <w:t xml:space="preserve">he application is considered to be broadly consistent with </w:t>
      </w:r>
      <w:r w:rsidR="002A55C4" w:rsidRPr="007A19BB">
        <w:rPr>
          <w:rFonts w:ascii="Arial" w:hAnsi="Arial" w:cs="Arial"/>
          <w:color w:val="000000"/>
          <w:szCs w:val="22"/>
          <w:lang w:val="en-NZ"/>
        </w:rPr>
        <w:t xml:space="preserve">the </w:t>
      </w:r>
      <w:r w:rsidR="00B630E7" w:rsidRPr="007A19BB">
        <w:rPr>
          <w:rFonts w:ascii="Arial" w:hAnsi="Arial" w:cs="Arial"/>
          <w:color w:val="000000"/>
          <w:szCs w:val="22"/>
          <w:lang w:val="en-NZ"/>
        </w:rPr>
        <w:t>NRMP</w:t>
      </w:r>
      <w:r w:rsidR="00C04F60" w:rsidRPr="007A19BB">
        <w:rPr>
          <w:rFonts w:ascii="Arial" w:hAnsi="Arial" w:cs="Arial"/>
          <w:color w:val="000000"/>
          <w:szCs w:val="22"/>
          <w:lang w:val="en-NZ"/>
        </w:rPr>
        <w:t>.</w:t>
      </w:r>
      <w:r w:rsidR="00B630E7" w:rsidRPr="007A19BB">
        <w:rPr>
          <w:rFonts w:ascii="Arial" w:hAnsi="Arial" w:cs="Arial"/>
          <w:color w:val="000000"/>
          <w:szCs w:val="22"/>
          <w:lang w:val="en-NZ"/>
        </w:rPr>
        <w:t xml:space="preserve"> </w:t>
      </w:r>
      <w:r w:rsidR="0030437D">
        <w:rPr>
          <w:rFonts w:ascii="Arial" w:hAnsi="Arial" w:cs="Arial"/>
          <w:color w:val="000000"/>
          <w:szCs w:val="22"/>
          <w:lang w:val="en-NZ"/>
        </w:rPr>
        <w:t xml:space="preserve">Likewise, these attributes of the application are consistent with the provisions of </w:t>
      </w:r>
      <w:r w:rsidR="0030437D" w:rsidRPr="00ED0E8F">
        <w:rPr>
          <w:rFonts w:ascii="Arial" w:hAnsi="Arial" w:cs="Arial"/>
          <w:szCs w:val="22"/>
          <w:lang w:val="en-NZ" w:eastAsia="en-US"/>
        </w:rPr>
        <w:t>The Ngāi Tahu ki Murihiku Natural Resource and Environmental Iwi Management Plan 2008 - The Cry of the People, Te Tangi a Tauira</w:t>
      </w:r>
      <w:r w:rsidR="0030437D">
        <w:rPr>
          <w:rFonts w:ascii="Arial" w:hAnsi="Arial" w:cs="Arial"/>
          <w:szCs w:val="22"/>
          <w:lang w:val="en-NZ" w:eastAsia="en-US"/>
        </w:rPr>
        <w:t>.</w:t>
      </w:r>
    </w:p>
    <w:p w14:paraId="502B12A2" w14:textId="299EBA38" w:rsidR="00ED0E8F" w:rsidRDefault="00ED0E8F" w:rsidP="00C41816">
      <w:pPr>
        <w:tabs>
          <w:tab w:val="left" w:pos="1134"/>
          <w:tab w:val="left" w:pos="3686"/>
          <w:tab w:val="left" w:pos="5640"/>
        </w:tabs>
        <w:spacing w:before="0"/>
        <w:rPr>
          <w:rFonts w:ascii="Arial" w:hAnsi="Arial" w:cs="Arial"/>
          <w:color w:val="000000"/>
          <w:szCs w:val="22"/>
          <w:lang w:val="en-NZ"/>
        </w:rPr>
      </w:pPr>
    </w:p>
    <w:p w14:paraId="58E146C1" w14:textId="6D479064" w:rsidR="003067B9" w:rsidRDefault="0030437D" w:rsidP="00C41816">
      <w:pPr>
        <w:tabs>
          <w:tab w:val="left" w:pos="1134"/>
          <w:tab w:val="left" w:pos="3686"/>
          <w:tab w:val="left" w:pos="5640"/>
        </w:tabs>
        <w:spacing w:before="0"/>
        <w:rPr>
          <w:rFonts w:ascii="Arial" w:hAnsi="Arial" w:cs="Arial"/>
          <w:color w:val="000000"/>
          <w:szCs w:val="22"/>
          <w:lang w:val="en-NZ"/>
        </w:rPr>
      </w:pPr>
      <w:r>
        <w:rPr>
          <w:rFonts w:ascii="Arial" w:hAnsi="Arial" w:cs="Arial"/>
          <w:color w:val="000000"/>
          <w:szCs w:val="22"/>
          <w:lang w:val="en-NZ"/>
        </w:rPr>
        <w:t>However, a</w:t>
      </w:r>
      <w:r w:rsidR="00D200EB" w:rsidRPr="007A19BB">
        <w:rPr>
          <w:rFonts w:ascii="Arial" w:hAnsi="Arial" w:cs="Arial"/>
          <w:color w:val="000000"/>
          <w:szCs w:val="22"/>
          <w:lang w:val="en-NZ"/>
        </w:rPr>
        <w:t>s indicated above, Schoolhouse Creek supports</w:t>
      </w:r>
      <w:r w:rsidR="00544A66">
        <w:rPr>
          <w:rFonts w:ascii="Arial" w:hAnsi="Arial" w:cs="Arial"/>
          <w:color w:val="000000"/>
          <w:szCs w:val="22"/>
          <w:lang w:val="en-NZ"/>
        </w:rPr>
        <w:t xml:space="preserve"> a</w:t>
      </w:r>
      <w:r w:rsidR="00D200EB" w:rsidRPr="007A19BB">
        <w:rPr>
          <w:rFonts w:ascii="Arial" w:hAnsi="Arial" w:cs="Arial"/>
          <w:color w:val="000000"/>
          <w:szCs w:val="22"/>
          <w:lang w:val="en-NZ"/>
        </w:rPr>
        <w:t xml:space="preserve"> significant population of </w:t>
      </w:r>
      <w:r w:rsidR="00E93A34" w:rsidRPr="007A19BB">
        <w:rPr>
          <w:rFonts w:ascii="Arial" w:hAnsi="Arial" w:cs="Arial"/>
          <w:color w:val="000000"/>
          <w:szCs w:val="22"/>
          <w:lang w:val="en-NZ"/>
        </w:rPr>
        <w:t>nationally critical fish on which the application may have a minor effect.</w:t>
      </w:r>
      <w:r w:rsidR="007C6A79" w:rsidRPr="007A19BB">
        <w:rPr>
          <w:rFonts w:ascii="Arial" w:hAnsi="Arial" w:cs="Arial"/>
          <w:color w:val="000000"/>
          <w:szCs w:val="22"/>
          <w:lang w:val="en-NZ"/>
        </w:rPr>
        <w:t xml:space="preserve"> As such</w:t>
      </w:r>
      <w:r w:rsidR="007D098D">
        <w:rPr>
          <w:rFonts w:ascii="Arial" w:hAnsi="Arial" w:cs="Arial"/>
          <w:color w:val="000000"/>
          <w:szCs w:val="22"/>
          <w:lang w:val="en-NZ"/>
        </w:rPr>
        <w:t>,</w:t>
      </w:r>
      <w:r w:rsidR="007C6A79" w:rsidRPr="007A19BB">
        <w:rPr>
          <w:rFonts w:ascii="Arial" w:hAnsi="Arial" w:cs="Arial"/>
          <w:color w:val="000000"/>
          <w:szCs w:val="22"/>
          <w:lang w:val="en-NZ"/>
        </w:rPr>
        <w:t xml:space="preserve"> the kohanga </w:t>
      </w:r>
      <w:r w:rsidR="00B905FD">
        <w:rPr>
          <w:rFonts w:ascii="Arial" w:hAnsi="Arial" w:cs="Arial"/>
          <w:color w:val="000000"/>
          <w:szCs w:val="22"/>
          <w:lang w:val="en-NZ"/>
        </w:rPr>
        <w:t xml:space="preserve">values </w:t>
      </w:r>
      <w:r w:rsidR="00C623F7" w:rsidRPr="007A19BB">
        <w:rPr>
          <w:rFonts w:ascii="Arial" w:hAnsi="Arial" w:cs="Arial"/>
          <w:color w:val="000000"/>
          <w:szCs w:val="22"/>
          <w:lang w:val="en-NZ"/>
        </w:rPr>
        <w:t xml:space="preserve">of Schoolhouse Creek may be </w:t>
      </w:r>
      <w:r w:rsidR="007A19BB" w:rsidRPr="007A19BB">
        <w:rPr>
          <w:rFonts w:ascii="Arial" w:hAnsi="Arial" w:cs="Arial"/>
          <w:color w:val="000000"/>
          <w:szCs w:val="22"/>
          <w:lang w:val="en-NZ"/>
        </w:rPr>
        <w:t xml:space="preserve">adversely </w:t>
      </w:r>
      <w:r w:rsidR="007A19BB">
        <w:rPr>
          <w:rFonts w:ascii="Arial" w:hAnsi="Arial" w:cs="Arial"/>
          <w:color w:val="000000"/>
          <w:szCs w:val="22"/>
          <w:lang w:val="en-NZ"/>
        </w:rPr>
        <w:t>a</w:t>
      </w:r>
      <w:r w:rsidR="007A19BB" w:rsidRPr="007A19BB">
        <w:rPr>
          <w:rFonts w:ascii="Arial" w:hAnsi="Arial" w:cs="Arial"/>
          <w:color w:val="000000"/>
          <w:szCs w:val="22"/>
          <w:lang w:val="en-NZ"/>
        </w:rPr>
        <w:t>ffected by the proposal.</w:t>
      </w:r>
      <w:r w:rsidR="007D098D">
        <w:rPr>
          <w:rFonts w:ascii="Arial" w:hAnsi="Arial" w:cs="Arial"/>
          <w:color w:val="000000"/>
          <w:szCs w:val="22"/>
          <w:lang w:val="en-NZ"/>
        </w:rPr>
        <w:t xml:space="preserve"> Furthermore, as the</w:t>
      </w:r>
      <w:r w:rsidR="00F32AE9">
        <w:rPr>
          <w:rFonts w:ascii="Arial" w:hAnsi="Arial" w:cs="Arial"/>
          <w:color w:val="000000"/>
          <w:szCs w:val="22"/>
          <w:lang w:val="en-NZ"/>
        </w:rPr>
        <w:t xml:space="preserve"> proposal seeks to</w:t>
      </w:r>
      <w:r w:rsidR="007D098D">
        <w:rPr>
          <w:rFonts w:ascii="Arial" w:hAnsi="Arial" w:cs="Arial"/>
          <w:color w:val="000000"/>
          <w:szCs w:val="22"/>
          <w:lang w:val="en-NZ"/>
        </w:rPr>
        <w:t xml:space="preserve"> take </w:t>
      </w:r>
      <w:r w:rsidR="00F32AE9">
        <w:rPr>
          <w:rFonts w:ascii="Arial" w:hAnsi="Arial" w:cs="Arial"/>
          <w:color w:val="000000"/>
          <w:szCs w:val="22"/>
          <w:lang w:val="en-NZ"/>
        </w:rPr>
        <w:t xml:space="preserve">water </w:t>
      </w:r>
      <w:r w:rsidR="007D098D">
        <w:rPr>
          <w:rFonts w:ascii="Arial" w:hAnsi="Arial" w:cs="Arial"/>
          <w:color w:val="000000"/>
          <w:szCs w:val="22"/>
          <w:lang w:val="en-NZ"/>
        </w:rPr>
        <w:t xml:space="preserve">from </w:t>
      </w:r>
      <w:r w:rsidR="005A1C53">
        <w:rPr>
          <w:rFonts w:ascii="Arial" w:hAnsi="Arial" w:cs="Arial"/>
          <w:color w:val="000000"/>
          <w:szCs w:val="22"/>
          <w:lang w:val="en-NZ"/>
        </w:rPr>
        <w:t xml:space="preserve">the Albert Burn and </w:t>
      </w:r>
      <w:r w:rsidR="007D098D">
        <w:rPr>
          <w:rFonts w:ascii="Arial" w:hAnsi="Arial" w:cs="Arial"/>
          <w:color w:val="000000"/>
          <w:szCs w:val="22"/>
          <w:lang w:val="en-NZ"/>
        </w:rPr>
        <w:t>Schoolhouse Creek a</w:t>
      </w:r>
      <w:r w:rsidR="00F32AE9">
        <w:rPr>
          <w:rFonts w:ascii="Arial" w:hAnsi="Arial" w:cs="Arial"/>
          <w:color w:val="000000"/>
          <w:szCs w:val="22"/>
          <w:lang w:val="en-NZ"/>
        </w:rPr>
        <w:t xml:space="preserve">t rates </w:t>
      </w:r>
      <w:r w:rsidR="00580F27">
        <w:rPr>
          <w:rFonts w:ascii="Arial" w:hAnsi="Arial" w:cs="Arial"/>
          <w:color w:val="000000"/>
          <w:szCs w:val="22"/>
          <w:lang w:val="en-NZ"/>
        </w:rPr>
        <w:t>greater than the MALF</w:t>
      </w:r>
      <w:r>
        <w:rPr>
          <w:rFonts w:ascii="Arial" w:hAnsi="Arial" w:cs="Arial"/>
          <w:color w:val="000000"/>
          <w:szCs w:val="22"/>
          <w:lang w:val="en-NZ"/>
        </w:rPr>
        <w:t xml:space="preserve"> with no residual flow</w:t>
      </w:r>
      <w:r w:rsidR="00580F27">
        <w:rPr>
          <w:rFonts w:ascii="Arial" w:hAnsi="Arial" w:cs="Arial"/>
          <w:color w:val="000000"/>
          <w:szCs w:val="22"/>
          <w:lang w:val="en-NZ"/>
        </w:rPr>
        <w:t>, the proposal may adverse</w:t>
      </w:r>
      <w:r w:rsidR="00206BB7">
        <w:rPr>
          <w:rFonts w:ascii="Arial" w:hAnsi="Arial" w:cs="Arial"/>
          <w:color w:val="000000"/>
          <w:szCs w:val="22"/>
          <w:lang w:val="en-NZ"/>
        </w:rPr>
        <w:t>ly</w:t>
      </w:r>
      <w:r w:rsidR="00580F27">
        <w:rPr>
          <w:rFonts w:ascii="Arial" w:hAnsi="Arial" w:cs="Arial"/>
          <w:color w:val="000000"/>
          <w:szCs w:val="22"/>
          <w:lang w:val="en-NZ"/>
        </w:rPr>
        <w:t xml:space="preserve"> </w:t>
      </w:r>
      <w:r w:rsidR="00206BB7">
        <w:rPr>
          <w:rFonts w:ascii="Arial" w:hAnsi="Arial" w:cs="Arial"/>
          <w:color w:val="000000"/>
          <w:szCs w:val="22"/>
          <w:lang w:val="en-NZ"/>
        </w:rPr>
        <w:t>a</w:t>
      </w:r>
      <w:r w:rsidR="00580F27">
        <w:rPr>
          <w:rFonts w:ascii="Arial" w:hAnsi="Arial" w:cs="Arial"/>
          <w:color w:val="000000"/>
          <w:szCs w:val="22"/>
          <w:lang w:val="en-NZ"/>
        </w:rPr>
        <w:t>ffect the mauri of the water</w:t>
      </w:r>
      <w:r w:rsidR="000C5B75">
        <w:rPr>
          <w:rFonts w:ascii="Arial" w:hAnsi="Arial" w:cs="Arial"/>
          <w:color w:val="000000"/>
          <w:szCs w:val="22"/>
          <w:lang w:val="en-NZ"/>
        </w:rPr>
        <w:t>.</w:t>
      </w:r>
    </w:p>
    <w:p w14:paraId="2DB9461D" w14:textId="37C39B48" w:rsidR="00B45768" w:rsidRPr="00B45768" w:rsidRDefault="00B45768" w:rsidP="00C41816">
      <w:pPr>
        <w:tabs>
          <w:tab w:val="left" w:pos="1134"/>
          <w:tab w:val="left" w:pos="3686"/>
          <w:tab w:val="left" w:pos="5640"/>
        </w:tabs>
        <w:spacing w:before="0"/>
        <w:rPr>
          <w:rFonts w:ascii="Arial" w:hAnsi="Arial" w:cs="Arial"/>
          <w:color w:val="000000"/>
          <w:szCs w:val="22"/>
          <w:lang w:val="en-NZ"/>
        </w:rPr>
      </w:pPr>
    </w:p>
    <w:p w14:paraId="3B13DFA3" w14:textId="29B92DDC" w:rsidR="00ED0E8F" w:rsidRPr="0030437D" w:rsidRDefault="00D1128A" w:rsidP="00C41816">
      <w:pPr>
        <w:tabs>
          <w:tab w:val="left" w:pos="1134"/>
          <w:tab w:val="left" w:pos="3686"/>
          <w:tab w:val="left" w:pos="5640"/>
        </w:tabs>
        <w:spacing w:before="0"/>
        <w:rPr>
          <w:rFonts w:ascii="Arial" w:hAnsi="Arial" w:cs="Arial"/>
        </w:rPr>
      </w:pPr>
      <w:r>
        <w:rPr>
          <w:rFonts w:ascii="Arial" w:hAnsi="Arial" w:cs="Arial"/>
        </w:rPr>
        <w:t xml:space="preserve">Cultural effects on </w:t>
      </w:r>
      <w:r w:rsidR="00B45768" w:rsidRPr="00B45768">
        <w:rPr>
          <w:rFonts w:ascii="Arial" w:hAnsi="Arial" w:cs="Arial"/>
        </w:rPr>
        <w:t xml:space="preserve">the </w:t>
      </w:r>
      <w:r>
        <w:rPr>
          <w:rFonts w:ascii="Arial" w:hAnsi="Arial" w:cs="Arial"/>
        </w:rPr>
        <w:t xml:space="preserve">main stem of the </w:t>
      </w:r>
      <w:r w:rsidR="00B45768" w:rsidRPr="00B45768">
        <w:rPr>
          <w:rFonts w:ascii="Arial" w:hAnsi="Arial" w:cs="Arial"/>
        </w:rPr>
        <w:t>Clutha River</w:t>
      </w:r>
      <w:r>
        <w:rPr>
          <w:rFonts w:ascii="Arial" w:hAnsi="Arial" w:cs="Arial"/>
        </w:rPr>
        <w:t xml:space="preserve"> are considered to be less than minor as the volume of water </w:t>
      </w:r>
      <w:r w:rsidR="003D799D">
        <w:rPr>
          <w:rFonts w:ascii="Arial" w:hAnsi="Arial" w:cs="Arial"/>
        </w:rPr>
        <w:t xml:space="preserve">sought is significantly less than the </w:t>
      </w:r>
      <w:r w:rsidR="00544A66">
        <w:rPr>
          <w:rFonts w:ascii="Arial" w:hAnsi="Arial" w:cs="Arial"/>
        </w:rPr>
        <w:t>overall volumes in the river at the point of take</w:t>
      </w:r>
      <w:r w:rsidR="003D799D">
        <w:rPr>
          <w:rFonts w:ascii="Arial" w:hAnsi="Arial" w:cs="Arial"/>
        </w:rPr>
        <w:t>.</w:t>
      </w:r>
    </w:p>
    <w:p w14:paraId="1F6C1E02" w14:textId="77777777" w:rsidR="00745DA9" w:rsidRPr="005B52E6" w:rsidRDefault="00745DA9" w:rsidP="00C41816">
      <w:pPr>
        <w:tabs>
          <w:tab w:val="left" w:pos="1134"/>
          <w:tab w:val="left" w:pos="3686"/>
          <w:tab w:val="left" w:pos="5640"/>
        </w:tabs>
        <w:spacing w:before="0"/>
        <w:rPr>
          <w:rFonts w:ascii="Arial" w:hAnsi="Arial" w:cs="Arial"/>
          <w:bCs/>
          <w:spacing w:val="-2"/>
        </w:rPr>
      </w:pPr>
    </w:p>
    <w:p w14:paraId="5DA447BD" w14:textId="19DCA83E" w:rsidR="00E01A78" w:rsidRDefault="00DD1A04" w:rsidP="00C41816">
      <w:pPr>
        <w:tabs>
          <w:tab w:val="left" w:pos="1134"/>
          <w:tab w:val="left" w:pos="3686"/>
          <w:tab w:val="left" w:pos="5640"/>
        </w:tabs>
        <w:spacing w:before="0"/>
        <w:rPr>
          <w:rFonts w:ascii="Arial" w:hAnsi="Arial" w:cs="Arial"/>
          <w:b/>
          <w:bCs/>
          <w:spacing w:val="-2"/>
        </w:rPr>
      </w:pPr>
      <w:r w:rsidRPr="005B52E6">
        <w:rPr>
          <w:rFonts w:ascii="Arial" w:hAnsi="Arial" w:cs="Arial"/>
          <w:b/>
          <w:bCs/>
          <w:spacing w:val="-2"/>
        </w:rPr>
        <w:t>Conclusion as to effects</w:t>
      </w:r>
    </w:p>
    <w:p w14:paraId="4DB3AC99" w14:textId="4EB3AE48" w:rsidR="00DD1A04" w:rsidRDefault="00692F98" w:rsidP="00886A99">
      <w:pPr>
        <w:spacing w:before="0"/>
        <w:rPr>
          <w:rFonts w:ascii="Arial" w:hAnsi="Arial" w:cs="Arial"/>
          <w:szCs w:val="22"/>
          <w:lang w:val="en-NZ" w:eastAsia="en-US"/>
        </w:rPr>
      </w:pPr>
      <w:r>
        <w:rPr>
          <w:rFonts w:ascii="Arial" w:hAnsi="Arial" w:cs="Arial"/>
          <w:szCs w:val="22"/>
          <w:lang w:val="en-NZ" w:eastAsia="en-US"/>
        </w:rPr>
        <w:t xml:space="preserve">The applicant </w:t>
      </w:r>
      <w:r w:rsidR="00885873">
        <w:rPr>
          <w:rFonts w:ascii="Arial" w:hAnsi="Arial" w:cs="Arial"/>
          <w:szCs w:val="22"/>
          <w:lang w:val="en-NZ" w:eastAsia="en-US"/>
        </w:rPr>
        <w:t xml:space="preserve">proposes to take considerably less water than is currently allocated </w:t>
      </w:r>
      <w:r w:rsidR="00F642D4">
        <w:rPr>
          <w:rFonts w:ascii="Arial" w:hAnsi="Arial" w:cs="Arial"/>
          <w:szCs w:val="22"/>
          <w:lang w:val="en-NZ" w:eastAsia="en-US"/>
        </w:rPr>
        <w:t xml:space="preserve">and </w:t>
      </w:r>
      <w:r>
        <w:rPr>
          <w:rFonts w:ascii="Arial" w:hAnsi="Arial" w:cs="Arial"/>
          <w:szCs w:val="22"/>
          <w:lang w:val="en-NZ" w:eastAsia="en-US"/>
        </w:rPr>
        <w:t>propose</w:t>
      </w:r>
      <w:r w:rsidR="00F642D4">
        <w:rPr>
          <w:rFonts w:ascii="Arial" w:hAnsi="Arial" w:cs="Arial"/>
          <w:szCs w:val="22"/>
          <w:lang w:val="en-NZ" w:eastAsia="en-US"/>
        </w:rPr>
        <w:t>s</w:t>
      </w:r>
      <w:r>
        <w:rPr>
          <w:rFonts w:ascii="Arial" w:hAnsi="Arial" w:cs="Arial"/>
          <w:szCs w:val="22"/>
          <w:lang w:val="en-NZ" w:eastAsia="en-US"/>
        </w:rPr>
        <w:t xml:space="preserve"> to screen all intakes to prevent the entrapment of fish. </w:t>
      </w:r>
      <w:r w:rsidR="00B70CF2">
        <w:rPr>
          <w:rFonts w:ascii="Arial" w:hAnsi="Arial" w:cs="Arial"/>
          <w:szCs w:val="22"/>
          <w:lang w:val="en-NZ" w:eastAsia="en-US"/>
        </w:rPr>
        <w:t xml:space="preserve">No </w:t>
      </w:r>
      <w:r w:rsidR="0069790F">
        <w:rPr>
          <w:rFonts w:ascii="Arial" w:hAnsi="Arial" w:cs="Arial"/>
          <w:szCs w:val="22"/>
          <w:lang w:val="en-NZ" w:eastAsia="en-US"/>
        </w:rPr>
        <w:t>other water takes, or water users will be adversely affected by the proposed takes</w:t>
      </w:r>
      <w:r w:rsidR="00F215A5">
        <w:rPr>
          <w:rFonts w:ascii="Arial" w:hAnsi="Arial" w:cs="Arial"/>
          <w:szCs w:val="22"/>
          <w:lang w:val="en-NZ" w:eastAsia="en-US"/>
        </w:rPr>
        <w:t xml:space="preserve"> and t</w:t>
      </w:r>
      <w:r w:rsidR="00E01A78" w:rsidRPr="00736736">
        <w:rPr>
          <w:rFonts w:ascii="Arial" w:hAnsi="Arial" w:cs="Arial"/>
          <w:szCs w:val="22"/>
          <w:lang w:val="en-NZ" w:eastAsia="en-US"/>
        </w:rPr>
        <w:t xml:space="preserve">here are no </w:t>
      </w:r>
      <w:r w:rsidR="00544A66">
        <w:rPr>
          <w:rFonts w:ascii="Arial" w:hAnsi="Arial" w:cs="Arial"/>
          <w:szCs w:val="22"/>
          <w:lang w:val="en-NZ" w:eastAsia="en-US"/>
        </w:rPr>
        <w:t>R</w:t>
      </w:r>
      <w:r w:rsidR="00E01A78" w:rsidRPr="00736736">
        <w:rPr>
          <w:rFonts w:ascii="Arial" w:hAnsi="Arial" w:cs="Arial"/>
          <w:szCs w:val="22"/>
          <w:lang w:val="en-NZ" w:eastAsia="en-US"/>
        </w:rPr>
        <w:t xml:space="preserve">egionally </w:t>
      </w:r>
      <w:r w:rsidR="00544A66">
        <w:rPr>
          <w:rFonts w:ascii="Arial" w:hAnsi="Arial" w:cs="Arial"/>
          <w:szCs w:val="22"/>
          <w:lang w:val="en-NZ" w:eastAsia="en-US"/>
        </w:rPr>
        <w:t>S</w:t>
      </w:r>
      <w:r w:rsidR="00E01A78" w:rsidRPr="00736736">
        <w:rPr>
          <w:rFonts w:ascii="Arial" w:hAnsi="Arial" w:cs="Arial"/>
          <w:szCs w:val="22"/>
          <w:lang w:val="en-NZ" w:eastAsia="en-US"/>
        </w:rPr>
        <w:t xml:space="preserve">ignificant </w:t>
      </w:r>
      <w:r w:rsidR="00544A66">
        <w:rPr>
          <w:rFonts w:ascii="Arial" w:hAnsi="Arial" w:cs="Arial"/>
          <w:szCs w:val="22"/>
          <w:lang w:val="en-NZ" w:eastAsia="en-US"/>
        </w:rPr>
        <w:t>W</w:t>
      </w:r>
      <w:r w:rsidR="00E01A78" w:rsidRPr="00736736">
        <w:rPr>
          <w:rFonts w:ascii="Arial" w:hAnsi="Arial" w:cs="Arial"/>
          <w:szCs w:val="22"/>
          <w:lang w:val="en-NZ" w:eastAsia="en-US"/>
        </w:rPr>
        <w:t>etlands that will be affected, adversely or otherwise, by the proposed water take</w:t>
      </w:r>
      <w:r w:rsidR="00E01A78">
        <w:rPr>
          <w:rFonts w:ascii="Arial" w:hAnsi="Arial" w:cs="Arial"/>
          <w:szCs w:val="22"/>
          <w:lang w:val="en-NZ" w:eastAsia="en-US"/>
        </w:rPr>
        <w:t>s</w:t>
      </w:r>
      <w:r w:rsidR="00F215A5">
        <w:rPr>
          <w:rFonts w:ascii="Arial" w:hAnsi="Arial" w:cs="Arial"/>
          <w:szCs w:val="22"/>
          <w:lang w:val="en-NZ" w:eastAsia="en-US"/>
        </w:rPr>
        <w:t>.</w:t>
      </w:r>
      <w:r w:rsidR="000C5B75">
        <w:rPr>
          <w:rFonts w:ascii="Arial" w:hAnsi="Arial" w:cs="Arial"/>
          <w:szCs w:val="22"/>
          <w:lang w:val="en-NZ" w:eastAsia="en-US"/>
        </w:rPr>
        <w:t xml:space="preserve"> The proposal </w:t>
      </w:r>
      <w:r w:rsidR="003D41C3">
        <w:rPr>
          <w:rFonts w:ascii="Arial" w:hAnsi="Arial" w:cs="Arial"/>
          <w:szCs w:val="22"/>
          <w:lang w:val="en-NZ" w:eastAsia="en-US"/>
        </w:rPr>
        <w:t xml:space="preserve">may have minor, but not more than minor adverse effects on </w:t>
      </w:r>
      <w:r w:rsidR="00552985">
        <w:rPr>
          <w:rFonts w:ascii="Arial" w:hAnsi="Arial" w:cs="Arial"/>
          <w:szCs w:val="22"/>
          <w:lang w:val="en-NZ" w:eastAsia="en-US"/>
        </w:rPr>
        <w:t xml:space="preserve">native fish values and cultural </w:t>
      </w:r>
      <w:r w:rsidR="000443F3">
        <w:rPr>
          <w:rFonts w:ascii="Arial" w:hAnsi="Arial" w:cs="Arial"/>
          <w:szCs w:val="22"/>
          <w:lang w:val="en-NZ" w:eastAsia="en-US"/>
        </w:rPr>
        <w:t>values.</w:t>
      </w:r>
    </w:p>
    <w:p w14:paraId="4311AAAA" w14:textId="77777777" w:rsidR="00C41816" w:rsidRPr="005B52E6" w:rsidRDefault="00C41816" w:rsidP="00886A99">
      <w:pPr>
        <w:spacing w:before="0"/>
        <w:rPr>
          <w:rFonts w:ascii="Arial" w:hAnsi="Arial" w:cs="Arial"/>
          <w:bCs/>
          <w:spacing w:val="-2"/>
        </w:rPr>
      </w:pPr>
    </w:p>
    <w:p w14:paraId="00F14EF7" w14:textId="074FCDB4" w:rsidR="00DD1A04" w:rsidRPr="005B52E6" w:rsidRDefault="00DD1A04" w:rsidP="00886A99">
      <w:pPr>
        <w:tabs>
          <w:tab w:val="left" w:pos="1134"/>
          <w:tab w:val="left" w:pos="3686"/>
          <w:tab w:val="left" w:pos="5640"/>
        </w:tabs>
        <w:spacing w:before="0"/>
        <w:rPr>
          <w:rFonts w:ascii="Arial" w:hAnsi="Arial" w:cs="Arial"/>
          <w:i/>
          <w:noProof/>
        </w:rPr>
      </w:pPr>
      <w:r w:rsidRPr="004F14E6">
        <w:rPr>
          <w:rFonts w:ascii="Arial" w:hAnsi="Arial" w:cs="Arial"/>
          <w:noProof/>
        </w:rPr>
        <w:t xml:space="preserve">I consider that the adverse effects of the activity on the environment will not be more than minor. Therefore, the </w:t>
      </w:r>
      <w:r w:rsidR="00367588" w:rsidRPr="004F14E6">
        <w:rPr>
          <w:rFonts w:ascii="Arial" w:hAnsi="Arial" w:cs="Arial"/>
          <w:noProof/>
        </w:rPr>
        <w:t>answer to step 3 is no, and Step 4 is applied.</w:t>
      </w:r>
      <w:r w:rsidR="00367588">
        <w:rPr>
          <w:rFonts w:ascii="Arial" w:hAnsi="Arial" w:cs="Arial"/>
          <w:noProof/>
        </w:rPr>
        <w:t xml:space="preserve"> </w:t>
      </w:r>
    </w:p>
    <w:p w14:paraId="3E8E53D6" w14:textId="77777777" w:rsidR="00DD1A04" w:rsidRDefault="00DD1A04" w:rsidP="00C41816">
      <w:pPr>
        <w:pStyle w:val="SimpleNumberingLevel1"/>
        <w:numPr>
          <w:ilvl w:val="0"/>
          <w:numId w:val="0"/>
        </w:numPr>
        <w:spacing w:after="0"/>
      </w:pPr>
    </w:p>
    <w:p w14:paraId="71F9F0F9" w14:textId="603E7345" w:rsidR="00C65CBE" w:rsidRDefault="00C65CBE" w:rsidP="00C41816">
      <w:pPr>
        <w:pStyle w:val="NestedNumberingLevel2"/>
        <w:numPr>
          <w:ilvl w:val="0"/>
          <w:numId w:val="0"/>
        </w:numPr>
        <w:tabs>
          <w:tab w:val="left" w:pos="720"/>
        </w:tabs>
        <w:spacing w:after="0"/>
        <w:ind w:left="720" w:hanging="720"/>
        <w:rPr>
          <w:b/>
        </w:rPr>
      </w:pPr>
      <w:r w:rsidRPr="009D6DEE">
        <w:rPr>
          <w:b/>
          <w:i/>
        </w:rPr>
        <w:t>Step 4</w:t>
      </w:r>
      <w:r w:rsidRPr="009D6DEE">
        <w:rPr>
          <w:b/>
        </w:rPr>
        <w:t xml:space="preserve"> </w:t>
      </w:r>
    </w:p>
    <w:p w14:paraId="56D9059E" w14:textId="77777777" w:rsidR="00C41816" w:rsidRPr="009D6DEE" w:rsidRDefault="00C41816" w:rsidP="00C41816">
      <w:pPr>
        <w:pStyle w:val="NestedNumberingLevel2"/>
        <w:numPr>
          <w:ilvl w:val="0"/>
          <w:numId w:val="0"/>
        </w:numPr>
        <w:tabs>
          <w:tab w:val="left" w:pos="720"/>
        </w:tabs>
        <w:spacing w:after="0"/>
        <w:ind w:left="720" w:hanging="720"/>
        <w:rPr>
          <w:b/>
        </w:rPr>
      </w:pPr>
    </w:p>
    <w:p w14:paraId="1C9E829C" w14:textId="77777777" w:rsidR="00C65CBE" w:rsidRDefault="00C65CBE" w:rsidP="00C41816">
      <w:pPr>
        <w:pStyle w:val="SimpleNumberingLevel1"/>
        <w:numPr>
          <w:ilvl w:val="0"/>
          <w:numId w:val="0"/>
        </w:numPr>
        <w:spacing w:after="0"/>
        <w:jc w:val="both"/>
      </w:pPr>
      <w:r>
        <w:t xml:space="preserve">Step 4 requires the consent authority to consider if special circumstances exists.  Section 95A(9) states an application for resource consent must be notified if it is considered that special circumstances exist.  In this case, it is </w:t>
      </w:r>
      <w:r w:rsidRPr="004F14E6">
        <w:t>not</w:t>
      </w:r>
      <w:r>
        <w:t xml:space="preserve"> considered that the application will give rise to special circumstances. </w:t>
      </w:r>
    </w:p>
    <w:p w14:paraId="080561C8" w14:textId="1140A47F" w:rsidR="00C65CBE" w:rsidRDefault="00C65CBE" w:rsidP="00C41816">
      <w:pPr>
        <w:pStyle w:val="SimpleNumberingLevel1"/>
        <w:numPr>
          <w:ilvl w:val="0"/>
          <w:numId w:val="0"/>
        </w:numPr>
        <w:spacing w:after="0"/>
        <w:ind w:left="720" w:hanging="720"/>
        <w:jc w:val="both"/>
      </w:pPr>
      <w:r>
        <w:t xml:space="preserve">The answer to step 4 is </w:t>
      </w:r>
      <w:r w:rsidRPr="004F14E6">
        <w:t>no.</w:t>
      </w:r>
      <w:r>
        <w:t xml:space="preserve"> </w:t>
      </w:r>
    </w:p>
    <w:p w14:paraId="5184F798" w14:textId="77777777" w:rsidR="00C65CBE" w:rsidRDefault="00C65CBE" w:rsidP="00C41816">
      <w:pPr>
        <w:pStyle w:val="SimpleNumberingLevel1"/>
        <w:numPr>
          <w:ilvl w:val="0"/>
          <w:numId w:val="0"/>
        </w:numPr>
        <w:spacing w:after="0"/>
        <w:ind w:left="720" w:hanging="720"/>
        <w:jc w:val="both"/>
      </w:pPr>
      <w:r>
        <w:t xml:space="preserve">Accordingly, it is considered that this application </w:t>
      </w:r>
      <w:r w:rsidRPr="000E5A77">
        <w:rPr>
          <w:b/>
        </w:rPr>
        <w:t xml:space="preserve">must not </w:t>
      </w:r>
      <w:r>
        <w:t>be publicly notified.</w:t>
      </w:r>
    </w:p>
    <w:p w14:paraId="0DE89548" w14:textId="77777777" w:rsidR="00B9456D" w:rsidRDefault="00B9456D" w:rsidP="00C41816">
      <w:pPr>
        <w:spacing w:before="0"/>
        <w:rPr>
          <w:rFonts w:ascii="Arial" w:hAnsi="Arial" w:cs="Arial"/>
          <w:lang w:val="en-NZ"/>
        </w:rPr>
      </w:pPr>
    </w:p>
    <w:p w14:paraId="226659F8" w14:textId="4839D56B" w:rsidR="00DD423C" w:rsidRPr="005B52E6" w:rsidRDefault="00237B35" w:rsidP="00C41816">
      <w:pPr>
        <w:pBdr>
          <w:top w:val="single" w:sz="4" w:space="1" w:color="auto"/>
          <w:left w:val="single" w:sz="4" w:space="4" w:color="auto"/>
          <w:bottom w:val="single" w:sz="4" w:space="1" w:color="auto"/>
          <w:right w:val="single" w:sz="4" w:space="4" w:color="auto"/>
        </w:pBdr>
        <w:shd w:val="pct20" w:color="auto" w:fill="FFFFFF"/>
        <w:spacing w:before="0"/>
        <w:ind w:left="426" w:right="-1" w:hanging="426"/>
        <w:rPr>
          <w:rFonts w:ascii="Arial" w:hAnsi="Arial" w:cs="Arial"/>
          <w:b/>
          <w:bCs/>
          <w:spacing w:val="-2"/>
          <w:highlight w:val="yellow"/>
        </w:rPr>
      </w:pPr>
      <w:r>
        <w:rPr>
          <w:rFonts w:ascii="Arial" w:hAnsi="Arial" w:cs="Arial"/>
          <w:b/>
          <w:bCs/>
          <w:spacing w:val="-2"/>
        </w:rPr>
        <w:t>8.</w:t>
      </w:r>
      <w:r w:rsidR="00FF1A6F">
        <w:rPr>
          <w:rFonts w:ascii="Arial" w:hAnsi="Arial" w:cs="Arial"/>
          <w:b/>
          <w:bCs/>
          <w:spacing w:val="-2"/>
        </w:rPr>
        <w:t>2</w:t>
      </w:r>
      <w:r w:rsidR="000B79C9">
        <w:rPr>
          <w:rFonts w:ascii="Arial" w:hAnsi="Arial" w:cs="Arial"/>
          <w:b/>
          <w:bCs/>
          <w:spacing w:val="-2"/>
        </w:rPr>
        <w:tab/>
      </w:r>
      <w:r w:rsidR="00DD423C" w:rsidRPr="005B52E6">
        <w:rPr>
          <w:rFonts w:ascii="Arial" w:hAnsi="Arial" w:cs="Arial"/>
          <w:b/>
          <w:bCs/>
          <w:spacing w:val="-2"/>
        </w:rPr>
        <w:t>Recommendation as to public notification</w:t>
      </w:r>
    </w:p>
    <w:p w14:paraId="29709CDC" w14:textId="77777777" w:rsidR="00C41816" w:rsidRDefault="00C41816" w:rsidP="00C41816">
      <w:pPr>
        <w:spacing w:before="0"/>
        <w:rPr>
          <w:rFonts w:ascii="Arial" w:hAnsi="Arial" w:cs="Arial"/>
          <w:bCs/>
          <w:spacing w:val="-2"/>
        </w:rPr>
      </w:pPr>
    </w:p>
    <w:p w14:paraId="709A4156" w14:textId="2925C7D9" w:rsidR="000E57EB" w:rsidRDefault="00DD423C" w:rsidP="00C41816">
      <w:pPr>
        <w:spacing w:before="0"/>
        <w:rPr>
          <w:rFonts w:ascii="Arial" w:hAnsi="Arial" w:cs="Arial"/>
          <w:bCs/>
          <w:spacing w:val="-2"/>
        </w:rPr>
      </w:pPr>
      <w:r w:rsidRPr="005B52E6">
        <w:rPr>
          <w:rFonts w:ascii="Arial" w:hAnsi="Arial" w:cs="Arial"/>
          <w:bCs/>
          <w:spacing w:val="-2"/>
        </w:rPr>
        <w:t xml:space="preserve">For the reasons outlined above, I recommend that the application </w:t>
      </w:r>
      <w:r w:rsidRPr="00C16201">
        <w:rPr>
          <w:rFonts w:ascii="Arial" w:hAnsi="Arial" w:cs="Arial"/>
          <w:b/>
          <w:bCs/>
          <w:spacing w:val="-2"/>
        </w:rPr>
        <w:t>is not</w:t>
      </w:r>
      <w:r w:rsidRPr="005B52E6">
        <w:rPr>
          <w:rFonts w:ascii="Arial" w:hAnsi="Arial" w:cs="Arial"/>
          <w:bCs/>
          <w:spacing w:val="-2"/>
        </w:rPr>
        <w:t xml:space="preserve"> </w:t>
      </w:r>
      <w:r w:rsidRPr="005B52E6">
        <w:rPr>
          <w:rFonts w:ascii="Arial" w:hAnsi="Arial" w:cs="Arial"/>
          <w:b/>
          <w:bCs/>
          <w:spacing w:val="-2"/>
        </w:rPr>
        <w:t>publicly notified</w:t>
      </w:r>
      <w:r w:rsidRPr="005B52E6">
        <w:rPr>
          <w:rFonts w:ascii="Arial" w:hAnsi="Arial" w:cs="Arial"/>
          <w:bCs/>
          <w:spacing w:val="-2"/>
        </w:rPr>
        <w:t xml:space="preserve"> in accordance with section </w:t>
      </w:r>
      <w:r w:rsidR="00772043">
        <w:rPr>
          <w:rFonts w:ascii="Arial" w:hAnsi="Arial" w:cs="Arial"/>
          <w:bCs/>
          <w:spacing w:val="-2"/>
        </w:rPr>
        <w:t xml:space="preserve">95, </w:t>
      </w:r>
      <w:r w:rsidRPr="005B52E6">
        <w:rPr>
          <w:rFonts w:ascii="Arial" w:hAnsi="Arial" w:cs="Arial"/>
          <w:bCs/>
          <w:spacing w:val="-2"/>
        </w:rPr>
        <w:t>95A</w:t>
      </w:r>
      <w:r w:rsidR="00880B92">
        <w:rPr>
          <w:rFonts w:ascii="Arial" w:hAnsi="Arial" w:cs="Arial"/>
          <w:bCs/>
          <w:spacing w:val="-2"/>
        </w:rPr>
        <w:t xml:space="preserve"> or 95C</w:t>
      </w:r>
      <w:r w:rsidRPr="005B52E6">
        <w:rPr>
          <w:rFonts w:ascii="Arial" w:hAnsi="Arial" w:cs="Arial"/>
          <w:bCs/>
          <w:spacing w:val="-2"/>
        </w:rPr>
        <w:t xml:space="preserve"> of the RMA.  </w:t>
      </w:r>
    </w:p>
    <w:p w14:paraId="14DB8C8B" w14:textId="77777777" w:rsidR="000E57EB" w:rsidRPr="005B52E6" w:rsidRDefault="000E57EB" w:rsidP="00C41816">
      <w:pPr>
        <w:spacing w:before="0"/>
        <w:rPr>
          <w:rFonts w:ascii="Arial" w:hAnsi="Arial" w:cs="Arial"/>
          <w:bCs/>
          <w:spacing w:val="-2"/>
        </w:rPr>
      </w:pPr>
    </w:p>
    <w:p w14:paraId="7FF31B07" w14:textId="100C781B" w:rsidR="008C5565" w:rsidRPr="009D697D" w:rsidRDefault="008C5565" w:rsidP="00C41816">
      <w:pPr>
        <w:pBdr>
          <w:top w:val="single" w:sz="4" w:space="1" w:color="auto"/>
          <w:left w:val="single" w:sz="4" w:space="4" w:color="auto"/>
          <w:bottom w:val="single" w:sz="4" w:space="1" w:color="auto"/>
          <w:right w:val="single" w:sz="4" w:space="4" w:color="auto"/>
        </w:pBdr>
        <w:shd w:val="pct20" w:color="auto" w:fill="FFFFFF"/>
        <w:spacing w:before="0"/>
        <w:ind w:right="-1"/>
        <w:rPr>
          <w:rFonts w:ascii="Arial" w:hAnsi="Arial" w:cs="Arial"/>
          <w:b/>
          <w:bCs/>
          <w:szCs w:val="22"/>
          <w:lang w:val="en-NZ" w:eastAsia="en-US"/>
        </w:rPr>
      </w:pPr>
      <w:r>
        <w:rPr>
          <w:rFonts w:ascii="Arial" w:hAnsi="Arial" w:cs="Arial"/>
          <w:b/>
          <w:bCs/>
          <w:szCs w:val="22"/>
          <w:lang w:val="en-NZ" w:eastAsia="en-US"/>
        </w:rPr>
        <w:t>8.</w:t>
      </w:r>
      <w:r w:rsidR="00FF1A6F">
        <w:rPr>
          <w:rFonts w:ascii="Arial" w:hAnsi="Arial" w:cs="Arial"/>
          <w:b/>
          <w:bCs/>
          <w:szCs w:val="22"/>
          <w:lang w:val="en-NZ" w:eastAsia="en-US"/>
        </w:rPr>
        <w:t>3</w:t>
      </w:r>
      <w:r>
        <w:rPr>
          <w:rFonts w:ascii="Arial" w:hAnsi="Arial" w:cs="Arial"/>
          <w:b/>
          <w:bCs/>
          <w:szCs w:val="22"/>
          <w:lang w:val="en-NZ" w:eastAsia="en-US"/>
        </w:rPr>
        <w:t xml:space="preserve"> Limited</w:t>
      </w:r>
      <w:r w:rsidRPr="00D4617D">
        <w:rPr>
          <w:rFonts w:ascii="Arial" w:hAnsi="Arial" w:cs="Arial"/>
          <w:b/>
          <w:bCs/>
          <w:szCs w:val="22"/>
          <w:lang w:val="en-NZ" w:eastAsia="en-US"/>
        </w:rPr>
        <w:t xml:space="preserve"> notification </w:t>
      </w:r>
      <w:r w:rsidRPr="00D4617D">
        <w:rPr>
          <w:rFonts w:ascii="Arial" w:hAnsi="Arial" w:cs="Arial"/>
          <w:b/>
          <w:bCs/>
          <w:szCs w:val="22"/>
          <w:lang w:eastAsia="en-US"/>
        </w:rPr>
        <w:t>(Section 95</w:t>
      </w:r>
      <w:r w:rsidR="00237B35">
        <w:rPr>
          <w:rFonts w:ascii="Arial" w:hAnsi="Arial" w:cs="Arial"/>
          <w:b/>
          <w:bCs/>
          <w:szCs w:val="22"/>
          <w:lang w:eastAsia="en-US"/>
        </w:rPr>
        <w:t>B</w:t>
      </w:r>
      <w:r w:rsidRPr="00D4617D">
        <w:rPr>
          <w:rFonts w:ascii="Arial" w:hAnsi="Arial" w:cs="Arial"/>
          <w:b/>
          <w:bCs/>
          <w:szCs w:val="22"/>
          <w:lang w:eastAsia="en-US"/>
        </w:rPr>
        <w:t>)</w:t>
      </w:r>
    </w:p>
    <w:p w14:paraId="54ED2809" w14:textId="77777777" w:rsidR="00C41816" w:rsidRDefault="00C41816" w:rsidP="00C41816">
      <w:pPr>
        <w:pStyle w:val="SimpleNumberingLevel1"/>
        <w:numPr>
          <w:ilvl w:val="0"/>
          <w:numId w:val="0"/>
        </w:numPr>
        <w:spacing w:after="0"/>
        <w:jc w:val="both"/>
      </w:pPr>
    </w:p>
    <w:p w14:paraId="3ED0B010" w14:textId="49D3944D" w:rsidR="003543C9" w:rsidRDefault="003543C9" w:rsidP="00C41816">
      <w:pPr>
        <w:pStyle w:val="SimpleNumberingLevel1"/>
        <w:numPr>
          <w:ilvl w:val="0"/>
          <w:numId w:val="0"/>
        </w:numPr>
        <w:spacing w:after="0"/>
        <w:jc w:val="both"/>
      </w:pPr>
      <w:r>
        <w:t xml:space="preserve">Having established that the application </w:t>
      </w:r>
      <w:r w:rsidRPr="00C16201">
        <w:t xml:space="preserve">need not be </w:t>
      </w:r>
      <w:r w:rsidR="00772043" w:rsidRPr="00C16201">
        <w:t xml:space="preserve">publicly </w:t>
      </w:r>
      <w:r w:rsidRPr="00C16201">
        <w:t>notified</w:t>
      </w:r>
      <w:r>
        <w:t xml:space="preserve"> under section 95A, the consent authority must consider under section 95B, whether there are any affected persons to whom limited notification must be given.  The consent authority must follow the steps in section 95B to determine whether to give limited notification of the application.</w:t>
      </w:r>
    </w:p>
    <w:p w14:paraId="1A51D57B" w14:textId="77777777" w:rsidR="0045508B" w:rsidRDefault="0045508B" w:rsidP="00C41816">
      <w:pPr>
        <w:pStyle w:val="SimpleNumberingLevel1"/>
        <w:numPr>
          <w:ilvl w:val="0"/>
          <w:numId w:val="0"/>
        </w:numPr>
        <w:spacing w:after="0"/>
        <w:jc w:val="both"/>
      </w:pPr>
    </w:p>
    <w:p w14:paraId="66FF3DF6" w14:textId="77E64D7D" w:rsidR="003543C9" w:rsidRDefault="003543C9" w:rsidP="00C41816">
      <w:pPr>
        <w:pStyle w:val="NestedNumberingLevel2"/>
        <w:numPr>
          <w:ilvl w:val="0"/>
          <w:numId w:val="0"/>
        </w:numPr>
        <w:spacing w:after="0"/>
        <w:jc w:val="both"/>
        <w:rPr>
          <w:b/>
          <w:i/>
        </w:rPr>
      </w:pPr>
      <w:r w:rsidRPr="008C2EF7">
        <w:rPr>
          <w:b/>
          <w:i/>
        </w:rPr>
        <w:t>Step 1</w:t>
      </w:r>
    </w:p>
    <w:p w14:paraId="5937B97B" w14:textId="77777777" w:rsidR="00C41816" w:rsidRPr="008C2EF7" w:rsidRDefault="00C41816" w:rsidP="00C41816">
      <w:pPr>
        <w:pStyle w:val="NestedNumberingLevel2"/>
        <w:numPr>
          <w:ilvl w:val="0"/>
          <w:numId w:val="0"/>
        </w:numPr>
        <w:spacing w:after="0"/>
        <w:jc w:val="both"/>
        <w:rPr>
          <w:b/>
          <w:i/>
        </w:rPr>
      </w:pPr>
    </w:p>
    <w:p w14:paraId="0AFB35E6" w14:textId="110F1393" w:rsidR="000925AE" w:rsidRPr="001D2172" w:rsidRDefault="00F500B6" w:rsidP="00C41816">
      <w:pPr>
        <w:pStyle w:val="SimpleNumberingLevel1"/>
        <w:numPr>
          <w:ilvl w:val="0"/>
          <w:numId w:val="0"/>
        </w:numPr>
        <w:spacing w:after="0"/>
        <w:ind w:left="720" w:hanging="720"/>
        <w:jc w:val="both"/>
        <w:rPr>
          <w:i/>
        </w:rPr>
      </w:pPr>
      <w:r w:rsidRPr="001D2172">
        <w:rPr>
          <w:i/>
        </w:rPr>
        <w:t xml:space="preserve">Step 1 requires determination whether there are any – </w:t>
      </w:r>
    </w:p>
    <w:p w14:paraId="4A46AD18" w14:textId="24A494AF" w:rsidR="004A5928" w:rsidRPr="001D2172" w:rsidRDefault="004A5928" w:rsidP="00C41816">
      <w:pPr>
        <w:pStyle w:val="Heading5"/>
        <w:shd w:val="clear" w:color="auto" w:fill="FFFFFF"/>
        <w:spacing w:before="0"/>
        <w:ind w:left="567" w:hanging="567"/>
        <w:textAlignment w:val="baseline"/>
        <w:rPr>
          <w:rFonts w:ascii="Arial" w:hAnsi="Arial" w:cs="Arial"/>
          <w:i/>
          <w:color w:val="000000"/>
          <w:szCs w:val="22"/>
          <w:lang w:val="en-NZ"/>
        </w:rPr>
      </w:pPr>
      <w:r w:rsidRPr="001D2172">
        <w:rPr>
          <w:rStyle w:val="label"/>
          <w:rFonts w:ascii="Arial" w:hAnsi="Arial" w:cs="Arial"/>
          <w:i/>
          <w:color w:val="000000"/>
          <w:szCs w:val="22"/>
          <w:bdr w:val="none" w:sz="0" w:space="0" w:color="auto" w:frame="1"/>
        </w:rPr>
        <w:lastRenderedPageBreak/>
        <w:t>(a)</w:t>
      </w:r>
      <w:r w:rsidRPr="001D2172">
        <w:rPr>
          <w:rStyle w:val="label"/>
          <w:rFonts w:ascii="Arial" w:hAnsi="Arial" w:cs="Arial"/>
          <w:b/>
          <w:i/>
          <w:color w:val="000000"/>
          <w:szCs w:val="22"/>
          <w:bdr w:val="none" w:sz="0" w:space="0" w:color="auto" w:frame="1"/>
        </w:rPr>
        <w:tab/>
      </w:r>
      <w:r w:rsidRPr="001D2172">
        <w:rPr>
          <w:rFonts w:ascii="Arial" w:hAnsi="Arial" w:cs="Arial"/>
          <w:i/>
          <w:color w:val="000000"/>
          <w:szCs w:val="22"/>
        </w:rPr>
        <w:t>affected protected customary rights groups; or</w:t>
      </w:r>
    </w:p>
    <w:p w14:paraId="754F66D2" w14:textId="560340E8" w:rsidR="004A5928" w:rsidRPr="001D2172" w:rsidRDefault="004A5928" w:rsidP="00C41816">
      <w:pPr>
        <w:pStyle w:val="Heading5"/>
        <w:shd w:val="clear" w:color="auto" w:fill="FFFFFF"/>
        <w:spacing w:before="0"/>
        <w:ind w:left="567" w:hanging="567"/>
        <w:textAlignment w:val="baseline"/>
        <w:rPr>
          <w:rFonts w:ascii="Arial" w:hAnsi="Arial" w:cs="Arial"/>
          <w:i/>
          <w:color w:val="000000"/>
          <w:szCs w:val="22"/>
        </w:rPr>
      </w:pPr>
      <w:r w:rsidRPr="001D2172">
        <w:rPr>
          <w:rStyle w:val="label"/>
          <w:rFonts w:ascii="Arial" w:hAnsi="Arial" w:cs="Arial"/>
          <w:i/>
          <w:color w:val="000000"/>
          <w:szCs w:val="22"/>
          <w:bdr w:val="none" w:sz="0" w:space="0" w:color="auto" w:frame="1"/>
        </w:rPr>
        <w:t>(b)</w:t>
      </w:r>
      <w:r w:rsidRPr="001D2172">
        <w:rPr>
          <w:rStyle w:val="label"/>
          <w:rFonts w:ascii="Arial" w:hAnsi="Arial" w:cs="Arial"/>
          <w:b/>
          <w:i/>
          <w:color w:val="000000"/>
          <w:szCs w:val="22"/>
          <w:bdr w:val="none" w:sz="0" w:space="0" w:color="auto" w:frame="1"/>
        </w:rPr>
        <w:tab/>
      </w:r>
      <w:r w:rsidRPr="001D2172">
        <w:rPr>
          <w:rFonts w:ascii="Arial" w:hAnsi="Arial" w:cs="Arial"/>
          <w:i/>
          <w:color w:val="000000"/>
          <w:szCs w:val="22"/>
        </w:rPr>
        <w:t>affected customary marine title groups (in the case of an application for a resource consent for an accommodated activity).</w:t>
      </w:r>
    </w:p>
    <w:p w14:paraId="29F7D5C4" w14:textId="55DDE683" w:rsidR="00F500B6" w:rsidRPr="001D2172" w:rsidRDefault="00F500B6" w:rsidP="00C41816">
      <w:pPr>
        <w:pStyle w:val="SimpleNumberingLevel1"/>
        <w:numPr>
          <w:ilvl w:val="0"/>
          <w:numId w:val="0"/>
        </w:numPr>
        <w:spacing w:after="0"/>
        <w:ind w:left="720" w:hanging="720"/>
        <w:jc w:val="both"/>
        <w:rPr>
          <w:i/>
        </w:rPr>
      </w:pPr>
    </w:p>
    <w:p w14:paraId="3CE10E73" w14:textId="254A19E6" w:rsidR="004A5928" w:rsidRPr="001D2172" w:rsidRDefault="004A5928" w:rsidP="00C41816">
      <w:pPr>
        <w:pStyle w:val="SimpleNumberingLevel1"/>
        <w:numPr>
          <w:ilvl w:val="0"/>
          <w:numId w:val="0"/>
        </w:numPr>
        <w:spacing w:after="0"/>
        <w:ind w:left="720" w:hanging="720"/>
        <w:jc w:val="both"/>
        <w:rPr>
          <w:i/>
        </w:rPr>
      </w:pPr>
      <w:r w:rsidRPr="001D2172">
        <w:rPr>
          <w:i/>
        </w:rPr>
        <w:t xml:space="preserve">And </w:t>
      </w:r>
      <w:r w:rsidR="000E0F23" w:rsidRPr="001D2172">
        <w:rPr>
          <w:i/>
        </w:rPr>
        <w:t xml:space="preserve">determination of – </w:t>
      </w:r>
    </w:p>
    <w:p w14:paraId="21AC2A41" w14:textId="5B7DF510" w:rsidR="000E0F23" w:rsidRPr="001D2172" w:rsidRDefault="000E0F23" w:rsidP="00C41816">
      <w:pPr>
        <w:pStyle w:val="Heading5"/>
        <w:shd w:val="clear" w:color="auto" w:fill="FFFFFF"/>
        <w:spacing w:before="0"/>
        <w:ind w:left="567" w:hanging="567"/>
        <w:textAlignment w:val="baseline"/>
        <w:rPr>
          <w:rFonts w:ascii="Arial" w:hAnsi="Arial" w:cs="Arial"/>
          <w:i/>
          <w:color w:val="000000"/>
          <w:szCs w:val="22"/>
          <w:lang w:val="en-NZ"/>
        </w:rPr>
      </w:pPr>
      <w:r w:rsidRPr="001D2172">
        <w:rPr>
          <w:rStyle w:val="label"/>
          <w:rFonts w:ascii="Arial" w:hAnsi="Arial" w:cs="Arial"/>
          <w:i/>
          <w:color w:val="000000"/>
          <w:szCs w:val="22"/>
          <w:bdr w:val="none" w:sz="0" w:space="0" w:color="auto" w:frame="1"/>
        </w:rPr>
        <w:t>(a)</w:t>
      </w:r>
      <w:r w:rsidRPr="001D2172">
        <w:rPr>
          <w:rStyle w:val="label"/>
          <w:rFonts w:ascii="Arial" w:hAnsi="Arial" w:cs="Arial"/>
          <w:b/>
          <w:i/>
          <w:color w:val="000000"/>
          <w:szCs w:val="22"/>
          <w:bdr w:val="none" w:sz="0" w:space="0" w:color="auto" w:frame="1"/>
        </w:rPr>
        <w:t xml:space="preserve"> </w:t>
      </w:r>
      <w:r w:rsidRPr="001D2172">
        <w:rPr>
          <w:rStyle w:val="label"/>
          <w:rFonts w:ascii="Arial" w:hAnsi="Arial" w:cs="Arial"/>
          <w:b/>
          <w:i/>
          <w:color w:val="000000"/>
          <w:szCs w:val="22"/>
          <w:bdr w:val="none" w:sz="0" w:space="0" w:color="auto" w:frame="1"/>
        </w:rPr>
        <w:tab/>
      </w:r>
      <w:r w:rsidRPr="001D2172">
        <w:rPr>
          <w:rFonts w:ascii="Arial" w:hAnsi="Arial" w:cs="Arial"/>
          <w:i/>
          <w:color w:val="000000"/>
          <w:szCs w:val="22"/>
        </w:rPr>
        <w:t>whether the proposed activity is on or adjacent to, or may affect, land that is the subject of a statutory acknowledgement made in accordance with an Act specified in </w:t>
      </w:r>
      <w:bookmarkStart w:id="6" w:name="DLM242504"/>
      <w:r w:rsidRPr="001D2172">
        <w:rPr>
          <w:rFonts w:ascii="Arial" w:hAnsi="Arial" w:cs="Arial"/>
          <w:i/>
          <w:color w:val="000000"/>
          <w:szCs w:val="22"/>
        </w:rPr>
        <w:fldChar w:fldCharType="begin"/>
      </w:r>
      <w:r w:rsidRPr="001D2172">
        <w:rPr>
          <w:rFonts w:ascii="Arial" w:hAnsi="Arial" w:cs="Arial"/>
          <w:i/>
          <w:color w:val="000000"/>
          <w:szCs w:val="22"/>
        </w:rPr>
        <w:instrText xml:space="preserve"> HYPERLINK "http://www.legislation.govt.nz/act/public/1991/0069/latest/link.aspx?id=DLM242504" \l "DLM242504" </w:instrText>
      </w:r>
      <w:r w:rsidRPr="001D2172">
        <w:rPr>
          <w:rFonts w:ascii="Arial" w:hAnsi="Arial" w:cs="Arial"/>
          <w:i/>
          <w:color w:val="000000"/>
          <w:szCs w:val="22"/>
        </w:rPr>
        <w:fldChar w:fldCharType="separate"/>
      </w:r>
      <w:r w:rsidRPr="001D2172">
        <w:rPr>
          <w:rStyle w:val="Hyperlink"/>
          <w:rFonts w:ascii="Arial" w:hAnsi="Arial" w:cs="Arial"/>
          <w:i/>
          <w:szCs w:val="22"/>
          <w:bdr w:val="none" w:sz="0" w:space="0" w:color="auto" w:frame="1"/>
        </w:rPr>
        <w:t>Schedule 11</w:t>
      </w:r>
      <w:r w:rsidRPr="001D2172">
        <w:rPr>
          <w:rFonts w:ascii="Arial" w:hAnsi="Arial" w:cs="Arial"/>
          <w:i/>
          <w:color w:val="000000"/>
          <w:szCs w:val="22"/>
        </w:rPr>
        <w:fldChar w:fldCharType="end"/>
      </w:r>
      <w:bookmarkEnd w:id="6"/>
      <w:r w:rsidRPr="001D2172">
        <w:rPr>
          <w:rFonts w:ascii="Arial" w:hAnsi="Arial" w:cs="Arial"/>
          <w:i/>
          <w:color w:val="000000"/>
          <w:szCs w:val="22"/>
        </w:rPr>
        <w:t>; and</w:t>
      </w:r>
    </w:p>
    <w:p w14:paraId="27DBCEA6" w14:textId="41EE3955" w:rsidR="000E0F23" w:rsidRPr="001D2172" w:rsidRDefault="000E0F23" w:rsidP="00C41816">
      <w:pPr>
        <w:pStyle w:val="Heading5"/>
        <w:shd w:val="clear" w:color="auto" w:fill="FFFFFF"/>
        <w:spacing w:before="0"/>
        <w:ind w:left="567" w:hanging="567"/>
        <w:textAlignment w:val="baseline"/>
        <w:rPr>
          <w:rFonts w:ascii="Arial" w:hAnsi="Arial" w:cs="Arial"/>
          <w:i/>
          <w:color w:val="000000"/>
          <w:szCs w:val="22"/>
        </w:rPr>
      </w:pPr>
      <w:r w:rsidRPr="001D2172">
        <w:rPr>
          <w:rStyle w:val="label"/>
          <w:rFonts w:ascii="Arial" w:hAnsi="Arial" w:cs="Arial"/>
          <w:i/>
          <w:color w:val="000000"/>
          <w:szCs w:val="22"/>
          <w:bdr w:val="none" w:sz="0" w:space="0" w:color="auto" w:frame="1"/>
        </w:rPr>
        <w:t>(b)</w:t>
      </w:r>
      <w:r w:rsidRPr="001D2172">
        <w:rPr>
          <w:rStyle w:val="label"/>
          <w:rFonts w:ascii="Arial" w:hAnsi="Arial" w:cs="Arial"/>
          <w:b/>
          <w:i/>
          <w:color w:val="000000"/>
          <w:szCs w:val="22"/>
          <w:bdr w:val="none" w:sz="0" w:space="0" w:color="auto" w:frame="1"/>
        </w:rPr>
        <w:tab/>
      </w:r>
      <w:r w:rsidRPr="001D2172">
        <w:rPr>
          <w:rFonts w:ascii="Arial" w:hAnsi="Arial" w:cs="Arial"/>
          <w:i/>
          <w:color w:val="000000"/>
          <w:szCs w:val="22"/>
        </w:rPr>
        <w:t>whether the person to whom the statutory acknowledgement is made is an affected person under </w:t>
      </w:r>
      <w:bookmarkStart w:id="7" w:name="DLM2416413"/>
      <w:r w:rsidRPr="001D2172">
        <w:rPr>
          <w:rFonts w:ascii="Arial" w:hAnsi="Arial" w:cs="Arial"/>
          <w:i/>
          <w:color w:val="000000"/>
          <w:szCs w:val="22"/>
        </w:rPr>
        <w:fldChar w:fldCharType="begin"/>
      </w:r>
      <w:r w:rsidRPr="001D2172">
        <w:rPr>
          <w:rFonts w:ascii="Arial" w:hAnsi="Arial" w:cs="Arial"/>
          <w:i/>
          <w:color w:val="000000"/>
          <w:szCs w:val="22"/>
        </w:rPr>
        <w:instrText xml:space="preserve"> HYPERLINK "http://www.legislation.govt.nz/act/public/1991/0069/latest/link.aspx?id=DLM2416413" \l "DLM2416413" </w:instrText>
      </w:r>
      <w:r w:rsidRPr="001D2172">
        <w:rPr>
          <w:rFonts w:ascii="Arial" w:hAnsi="Arial" w:cs="Arial"/>
          <w:i/>
          <w:color w:val="000000"/>
          <w:szCs w:val="22"/>
        </w:rPr>
        <w:fldChar w:fldCharType="separate"/>
      </w:r>
      <w:r w:rsidRPr="001D2172">
        <w:rPr>
          <w:rStyle w:val="Hyperlink"/>
          <w:rFonts w:ascii="Arial" w:hAnsi="Arial" w:cs="Arial"/>
          <w:i/>
          <w:szCs w:val="22"/>
          <w:bdr w:val="none" w:sz="0" w:space="0" w:color="auto" w:frame="1"/>
        </w:rPr>
        <w:t>section 95E</w:t>
      </w:r>
      <w:r w:rsidRPr="001D2172">
        <w:rPr>
          <w:rFonts w:ascii="Arial" w:hAnsi="Arial" w:cs="Arial"/>
          <w:i/>
          <w:color w:val="000000"/>
          <w:szCs w:val="22"/>
        </w:rPr>
        <w:fldChar w:fldCharType="end"/>
      </w:r>
      <w:bookmarkEnd w:id="7"/>
      <w:r w:rsidRPr="001D2172">
        <w:rPr>
          <w:rFonts w:ascii="Arial" w:hAnsi="Arial" w:cs="Arial"/>
          <w:i/>
          <w:color w:val="000000"/>
          <w:szCs w:val="22"/>
        </w:rPr>
        <w:t>.</w:t>
      </w:r>
    </w:p>
    <w:p w14:paraId="463B9C41" w14:textId="77777777" w:rsidR="00C41816" w:rsidRDefault="00C41816" w:rsidP="00C41816">
      <w:pPr>
        <w:pStyle w:val="SimpleNumberingLevel1"/>
        <w:numPr>
          <w:ilvl w:val="0"/>
          <w:numId w:val="0"/>
        </w:numPr>
        <w:spacing w:after="0"/>
        <w:jc w:val="both"/>
      </w:pPr>
    </w:p>
    <w:p w14:paraId="241F6C21" w14:textId="1E455A0E" w:rsidR="00C870EE" w:rsidRDefault="005F4336" w:rsidP="00C41816">
      <w:pPr>
        <w:pStyle w:val="SimpleNumberingLevel1"/>
        <w:numPr>
          <w:ilvl w:val="0"/>
          <w:numId w:val="0"/>
        </w:numPr>
        <w:spacing w:after="0"/>
        <w:jc w:val="both"/>
      </w:pPr>
      <w:r>
        <w:t xml:space="preserve">The application is </w:t>
      </w:r>
      <w:r w:rsidR="00892DC9">
        <w:t xml:space="preserve">within and </w:t>
      </w:r>
      <w:r w:rsidR="00CA031F">
        <w:t>adjacent to land that is subject to a statutory acknowledgement</w:t>
      </w:r>
      <w:r w:rsidR="00FD46FF">
        <w:t xml:space="preserve"> made </w:t>
      </w:r>
      <w:r w:rsidR="00C864D1">
        <w:t>to</w:t>
      </w:r>
      <w:r w:rsidR="00CA031F">
        <w:t xml:space="preserve"> </w:t>
      </w:r>
      <w:r w:rsidR="0027245B">
        <w:t>Te Runanga o Ngai Tahu</w:t>
      </w:r>
      <w:r w:rsidR="003663E0">
        <w:t>, being Mata</w:t>
      </w:r>
      <w:r w:rsidR="005635DE">
        <w:t>-au (Clutha River)</w:t>
      </w:r>
      <w:r w:rsidR="00E91353">
        <w:t xml:space="preserve"> (refer Schedule 40 of the Nga</w:t>
      </w:r>
      <w:r w:rsidR="00AB74CE">
        <w:t>i Tahu Claims Settlement Act 1998)</w:t>
      </w:r>
      <w:r w:rsidR="00C864D1">
        <w:t xml:space="preserve">. </w:t>
      </w:r>
      <w:r w:rsidR="00C24BD3">
        <w:t>Te Runanga o Ngai Tahu wer</w:t>
      </w:r>
      <w:r w:rsidR="00F313AD">
        <w:t xml:space="preserve">e advised of the receipt of the application in writing </w:t>
      </w:r>
      <w:r w:rsidR="004366C3">
        <w:t xml:space="preserve">and their feedback was sought. </w:t>
      </w:r>
      <w:r w:rsidR="00E05571">
        <w:t>No response to the request for feedback has been received.</w:t>
      </w:r>
    </w:p>
    <w:p w14:paraId="35028629" w14:textId="70D27092" w:rsidR="00C870EE" w:rsidRDefault="00C870EE" w:rsidP="00C41816">
      <w:pPr>
        <w:pStyle w:val="SimpleNumberingLevel1"/>
        <w:numPr>
          <w:ilvl w:val="0"/>
          <w:numId w:val="0"/>
        </w:numPr>
        <w:spacing w:after="0"/>
        <w:jc w:val="both"/>
      </w:pPr>
    </w:p>
    <w:p w14:paraId="43D78F8D" w14:textId="1FEB645B" w:rsidR="00783797" w:rsidRDefault="00B45768" w:rsidP="00130B62">
      <w:pPr>
        <w:pStyle w:val="SimpleNumberingLevel1"/>
        <w:numPr>
          <w:ilvl w:val="0"/>
          <w:numId w:val="0"/>
        </w:numPr>
        <w:spacing w:after="0"/>
        <w:jc w:val="both"/>
      </w:pPr>
      <w:r>
        <w:t>T</w:t>
      </w:r>
      <w:r w:rsidR="00A42D74" w:rsidRPr="00A42D74">
        <w:t>he cultural effects assessment provided above indicates that there may be minor adverse effects on the kohanga values of Schoolhouse Creek and adverse effects on the mauri of both Schoolhouse Creek and the Albert Burn</w:t>
      </w:r>
      <w:r w:rsidR="00403EA4">
        <w:t xml:space="preserve">. </w:t>
      </w:r>
      <w:r w:rsidR="00783797">
        <w:t>T</w:t>
      </w:r>
      <w:r w:rsidR="00A42D74" w:rsidRPr="00A42D74">
        <w:t>hese waterways rarely connect with the Clutha River</w:t>
      </w:r>
      <w:r w:rsidR="00B51A9A">
        <w:t xml:space="preserve"> and </w:t>
      </w:r>
      <w:r w:rsidR="0049521F">
        <w:t>are therefore not consider</w:t>
      </w:r>
      <w:r>
        <w:t>ed</w:t>
      </w:r>
      <w:r w:rsidR="0049521F">
        <w:t xml:space="preserve"> to</w:t>
      </w:r>
      <w:r>
        <w:t xml:space="preserve"> a</w:t>
      </w:r>
      <w:r w:rsidR="0049521F">
        <w:t xml:space="preserve">ffect land </w:t>
      </w:r>
      <w:r w:rsidR="00382CC4">
        <w:t xml:space="preserve">subject to the statutory acknowledgement area. </w:t>
      </w:r>
    </w:p>
    <w:p w14:paraId="728CF0FD" w14:textId="04A4772F" w:rsidR="00B51A9A" w:rsidRDefault="00B51A9A" w:rsidP="00130B62">
      <w:pPr>
        <w:pStyle w:val="SimpleNumberingLevel1"/>
        <w:numPr>
          <w:ilvl w:val="0"/>
          <w:numId w:val="0"/>
        </w:numPr>
        <w:spacing w:after="0"/>
        <w:jc w:val="both"/>
      </w:pPr>
    </w:p>
    <w:p w14:paraId="4154752A" w14:textId="77777777" w:rsidR="00C05609" w:rsidRDefault="00126F97" w:rsidP="00D51112">
      <w:pPr>
        <w:pStyle w:val="SimpleNumberingLevel1"/>
        <w:numPr>
          <w:ilvl w:val="0"/>
          <w:numId w:val="0"/>
        </w:numPr>
        <w:spacing w:after="0"/>
        <w:jc w:val="both"/>
      </w:pPr>
      <w:r>
        <w:t>Addit</w:t>
      </w:r>
      <w:r w:rsidR="008970B8">
        <w:t xml:space="preserve">ionally, </w:t>
      </w:r>
      <w:r w:rsidR="00D51112">
        <w:t>no adverse cultural effects are anticipated on the Clutha River</w:t>
      </w:r>
      <w:r w:rsidR="008970B8">
        <w:t xml:space="preserve"> </w:t>
      </w:r>
      <w:r w:rsidR="00C05609">
        <w:t>main</w:t>
      </w:r>
      <w:r w:rsidR="008970B8">
        <w:t xml:space="preserve"> stem</w:t>
      </w:r>
      <w:r w:rsidR="00D51112">
        <w:t xml:space="preserve">. </w:t>
      </w:r>
    </w:p>
    <w:p w14:paraId="36D27A2C" w14:textId="77777777" w:rsidR="00C05609" w:rsidRDefault="00C05609" w:rsidP="00D51112">
      <w:pPr>
        <w:pStyle w:val="SimpleNumberingLevel1"/>
        <w:numPr>
          <w:ilvl w:val="0"/>
          <w:numId w:val="0"/>
        </w:numPr>
        <w:spacing w:after="0"/>
        <w:jc w:val="both"/>
      </w:pPr>
    </w:p>
    <w:p w14:paraId="3767BFF3" w14:textId="601F9636" w:rsidR="00D51112" w:rsidRDefault="00D51112" w:rsidP="00D51112">
      <w:pPr>
        <w:pStyle w:val="SimpleNumberingLevel1"/>
        <w:numPr>
          <w:ilvl w:val="0"/>
          <w:numId w:val="0"/>
        </w:numPr>
        <w:spacing w:after="0"/>
        <w:jc w:val="both"/>
      </w:pPr>
      <w:r>
        <w:t>On this basis, no adverse effects are anticipated on the statutory acknowledgement area.</w:t>
      </w:r>
    </w:p>
    <w:p w14:paraId="347CEB9D" w14:textId="77777777" w:rsidR="00D51112" w:rsidRDefault="00D51112" w:rsidP="00130B62">
      <w:pPr>
        <w:pStyle w:val="SimpleNumberingLevel1"/>
        <w:numPr>
          <w:ilvl w:val="0"/>
          <w:numId w:val="0"/>
        </w:numPr>
        <w:spacing w:after="0"/>
        <w:jc w:val="both"/>
      </w:pPr>
    </w:p>
    <w:p w14:paraId="1A1EB11C" w14:textId="77777777" w:rsidR="00B51A9A" w:rsidRDefault="00B51A9A" w:rsidP="00B51A9A">
      <w:pPr>
        <w:pStyle w:val="SimpleNumberingLevel1"/>
        <w:numPr>
          <w:ilvl w:val="0"/>
          <w:numId w:val="0"/>
        </w:numPr>
        <w:spacing w:after="0"/>
        <w:jc w:val="both"/>
      </w:pPr>
    </w:p>
    <w:p w14:paraId="3181431D" w14:textId="316F9E80" w:rsidR="003543C9" w:rsidRDefault="003543C9" w:rsidP="00C41816">
      <w:pPr>
        <w:pStyle w:val="NestedNumberingLevel2"/>
        <w:numPr>
          <w:ilvl w:val="0"/>
          <w:numId w:val="0"/>
        </w:numPr>
        <w:tabs>
          <w:tab w:val="left" w:pos="720"/>
        </w:tabs>
        <w:spacing w:after="0"/>
        <w:ind w:left="720" w:hanging="720"/>
        <w:rPr>
          <w:b/>
          <w:i/>
        </w:rPr>
      </w:pPr>
      <w:r w:rsidRPr="00790168">
        <w:rPr>
          <w:b/>
          <w:i/>
        </w:rPr>
        <w:t xml:space="preserve">Step </w:t>
      </w:r>
      <w:r w:rsidR="00C41816">
        <w:rPr>
          <w:b/>
          <w:i/>
        </w:rPr>
        <w:t>2</w:t>
      </w:r>
    </w:p>
    <w:p w14:paraId="22206354" w14:textId="77777777" w:rsidR="00C41816" w:rsidRPr="00790168" w:rsidRDefault="00C41816" w:rsidP="00C41816">
      <w:pPr>
        <w:pStyle w:val="NestedNumberingLevel2"/>
        <w:numPr>
          <w:ilvl w:val="0"/>
          <w:numId w:val="0"/>
        </w:numPr>
        <w:tabs>
          <w:tab w:val="left" w:pos="720"/>
        </w:tabs>
        <w:spacing w:after="0"/>
        <w:ind w:left="720" w:hanging="720"/>
        <w:rPr>
          <w:b/>
        </w:rPr>
      </w:pPr>
    </w:p>
    <w:p w14:paraId="46F87897" w14:textId="77777777" w:rsidR="003543C9" w:rsidRDefault="003543C9" w:rsidP="00C41816">
      <w:pPr>
        <w:pStyle w:val="SimpleNumberingLevel1"/>
        <w:numPr>
          <w:ilvl w:val="0"/>
          <w:numId w:val="0"/>
        </w:numPr>
        <w:spacing w:after="0"/>
        <w:jc w:val="both"/>
      </w:pPr>
      <w:r>
        <w:t>Step 2 (section 95B(5)-(6)) provides that limited notification may be precluded in certain circumstances, as follows:</w:t>
      </w:r>
    </w:p>
    <w:p w14:paraId="45371684" w14:textId="77777777" w:rsidR="003543C9" w:rsidRPr="00A82899" w:rsidRDefault="003543C9" w:rsidP="00C41816">
      <w:pPr>
        <w:pStyle w:val="Heading5"/>
        <w:shd w:val="clear" w:color="auto" w:fill="FFFFFF"/>
        <w:spacing w:before="0"/>
        <w:ind w:left="567" w:hanging="567"/>
        <w:textAlignment w:val="baseline"/>
        <w:rPr>
          <w:rFonts w:ascii="Arial" w:hAnsi="Arial" w:cs="Arial"/>
          <w:i/>
          <w:color w:val="000000"/>
          <w:szCs w:val="22"/>
        </w:rPr>
      </w:pPr>
      <w:r w:rsidRPr="00A82899">
        <w:rPr>
          <w:rFonts w:ascii="Arial" w:hAnsi="Arial" w:cs="Arial"/>
          <w:i/>
          <w:color w:val="000000"/>
          <w:szCs w:val="22"/>
        </w:rPr>
        <w:t>(a)</w:t>
      </w:r>
      <w:r w:rsidRPr="00A82899">
        <w:rPr>
          <w:rFonts w:ascii="Arial" w:hAnsi="Arial" w:cs="Arial"/>
          <w:i/>
          <w:color w:val="000000"/>
          <w:szCs w:val="22"/>
        </w:rPr>
        <w:tab/>
        <w:t>the application is for a resource consent for 1 or more activities, and each activity is subject to a rule or national environmental standard that precludes limited notification:</w:t>
      </w:r>
    </w:p>
    <w:p w14:paraId="3BB4BD0E" w14:textId="02D8B2E0" w:rsidR="003543C9" w:rsidRPr="00A82899" w:rsidRDefault="003543C9" w:rsidP="00C41816">
      <w:pPr>
        <w:pStyle w:val="Heading5"/>
        <w:shd w:val="clear" w:color="auto" w:fill="FFFFFF"/>
        <w:spacing w:before="0"/>
        <w:ind w:left="567" w:hanging="567"/>
        <w:textAlignment w:val="baseline"/>
        <w:rPr>
          <w:rFonts w:ascii="Arial" w:hAnsi="Arial" w:cs="Arial"/>
          <w:i/>
          <w:color w:val="000000"/>
          <w:szCs w:val="22"/>
        </w:rPr>
      </w:pPr>
      <w:r w:rsidRPr="00A82899">
        <w:rPr>
          <w:rFonts w:ascii="Arial" w:hAnsi="Arial" w:cs="Arial"/>
          <w:i/>
          <w:color w:val="000000"/>
          <w:szCs w:val="22"/>
        </w:rPr>
        <w:t>(b)</w:t>
      </w:r>
      <w:r w:rsidRPr="00A82899">
        <w:rPr>
          <w:rFonts w:ascii="Arial" w:hAnsi="Arial" w:cs="Arial"/>
          <w:i/>
          <w:color w:val="000000"/>
          <w:szCs w:val="22"/>
        </w:rPr>
        <w:tab/>
        <w:t xml:space="preserve">the application is for a resource consent for </w:t>
      </w:r>
      <w:r w:rsidR="00361493">
        <w:rPr>
          <w:rFonts w:ascii="Arial" w:hAnsi="Arial" w:cs="Arial"/>
          <w:i/>
          <w:color w:val="000000"/>
          <w:szCs w:val="22"/>
        </w:rPr>
        <w:t>…</w:t>
      </w:r>
    </w:p>
    <w:p w14:paraId="1FC5A36C" w14:textId="263CC8C9" w:rsidR="003543C9" w:rsidRPr="00A82899" w:rsidRDefault="003543C9" w:rsidP="00C41816">
      <w:pPr>
        <w:pStyle w:val="Heading5"/>
        <w:shd w:val="clear" w:color="auto" w:fill="FFFFFF"/>
        <w:spacing w:before="0"/>
        <w:ind w:left="1134" w:hanging="567"/>
        <w:textAlignment w:val="baseline"/>
        <w:rPr>
          <w:rFonts w:ascii="Arial" w:hAnsi="Arial" w:cs="Arial"/>
          <w:i/>
          <w:color w:val="000000"/>
          <w:szCs w:val="22"/>
        </w:rPr>
      </w:pPr>
      <w:r w:rsidRPr="00A82899">
        <w:rPr>
          <w:rFonts w:ascii="Arial" w:hAnsi="Arial" w:cs="Arial"/>
          <w:i/>
          <w:color w:val="000000"/>
          <w:szCs w:val="22"/>
        </w:rPr>
        <w:t>(ii)</w:t>
      </w:r>
      <w:r w:rsidRPr="00A82899">
        <w:rPr>
          <w:rFonts w:ascii="Arial" w:hAnsi="Arial" w:cs="Arial"/>
          <w:i/>
          <w:color w:val="000000"/>
          <w:szCs w:val="22"/>
        </w:rPr>
        <w:tab/>
        <w:t xml:space="preserve">a prescribed activity (see section 360H(1)(a)(ii)). </w:t>
      </w:r>
    </w:p>
    <w:p w14:paraId="576A8E70" w14:textId="77777777" w:rsidR="00C41816" w:rsidRDefault="00C41816" w:rsidP="00C41816">
      <w:pPr>
        <w:pStyle w:val="SimpleNumberingLevel1"/>
        <w:numPr>
          <w:ilvl w:val="0"/>
          <w:numId w:val="0"/>
        </w:numPr>
        <w:spacing w:after="0"/>
        <w:jc w:val="both"/>
      </w:pPr>
    </w:p>
    <w:p w14:paraId="4F13E49A" w14:textId="41F46243" w:rsidR="007F5C3C" w:rsidRDefault="007F5C3C" w:rsidP="00C41816">
      <w:pPr>
        <w:pStyle w:val="SimpleNumberingLevel1"/>
        <w:numPr>
          <w:ilvl w:val="0"/>
          <w:numId w:val="0"/>
        </w:numPr>
        <w:spacing w:after="0"/>
        <w:jc w:val="both"/>
      </w:pPr>
      <w:r>
        <w:t>There are no relevant rules that preclude limited notification</w:t>
      </w:r>
      <w:r w:rsidR="005B40EC">
        <w:t xml:space="preserve"> or any prescribed activities</w:t>
      </w:r>
      <w:r>
        <w:t xml:space="preserve">. </w:t>
      </w:r>
      <w:r w:rsidR="003543C9">
        <w:t xml:space="preserve">The answer to step 2 is </w:t>
      </w:r>
      <w:r>
        <w:t>no</w:t>
      </w:r>
      <w:r w:rsidR="003543C9">
        <w:t xml:space="preserve">, therefore step 3 </w:t>
      </w:r>
      <w:r>
        <w:t xml:space="preserve">applies. </w:t>
      </w:r>
    </w:p>
    <w:p w14:paraId="2CE3CE67" w14:textId="77777777" w:rsidR="007F5C3C" w:rsidRDefault="007F5C3C" w:rsidP="00C41816">
      <w:pPr>
        <w:pStyle w:val="SimpleNumberingLevel1"/>
        <w:numPr>
          <w:ilvl w:val="0"/>
          <w:numId w:val="0"/>
        </w:numPr>
        <w:spacing w:after="0"/>
        <w:ind w:left="720" w:hanging="720"/>
      </w:pPr>
    </w:p>
    <w:p w14:paraId="0898E0C9" w14:textId="424FE94F" w:rsidR="007F5C3C" w:rsidRDefault="007F5C3C" w:rsidP="00C41816">
      <w:pPr>
        <w:pStyle w:val="SimpleNumberingLevel1"/>
        <w:numPr>
          <w:ilvl w:val="0"/>
          <w:numId w:val="0"/>
        </w:numPr>
        <w:spacing w:after="0"/>
        <w:ind w:left="720" w:hanging="720"/>
        <w:rPr>
          <w:b/>
          <w:i/>
        </w:rPr>
      </w:pPr>
      <w:r w:rsidRPr="009E4742">
        <w:rPr>
          <w:b/>
          <w:i/>
        </w:rPr>
        <w:t>Step 3</w:t>
      </w:r>
    </w:p>
    <w:p w14:paraId="0EB65F82" w14:textId="77777777" w:rsidR="00C41816" w:rsidRPr="009E4742" w:rsidRDefault="00C41816" w:rsidP="00C41816">
      <w:pPr>
        <w:pStyle w:val="SimpleNumberingLevel1"/>
        <w:numPr>
          <w:ilvl w:val="0"/>
          <w:numId w:val="0"/>
        </w:numPr>
        <w:spacing w:after="0"/>
        <w:ind w:left="720" w:hanging="720"/>
        <w:rPr>
          <w:b/>
          <w:i/>
        </w:rPr>
      </w:pPr>
    </w:p>
    <w:p w14:paraId="1C37681A" w14:textId="057AAF9C" w:rsidR="00CB26EB" w:rsidRDefault="00EE05B3" w:rsidP="00C41816">
      <w:pPr>
        <w:pStyle w:val="SimpleNumberingLevel1"/>
        <w:numPr>
          <w:ilvl w:val="0"/>
          <w:numId w:val="0"/>
        </w:numPr>
        <w:spacing w:after="0"/>
        <w:jc w:val="both"/>
      </w:pPr>
      <w:r>
        <w:t>Step 3 requires determination whether a person is an affected person in accordance with section 95E.</w:t>
      </w:r>
      <w:r w:rsidR="00CB26EB">
        <w:t xml:space="preserve"> </w:t>
      </w:r>
    </w:p>
    <w:p w14:paraId="4EAF9BAF" w14:textId="77777777" w:rsidR="00C41816" w:rsidRPr="00CC6E3F" w:rsidRDefault="00C41816" w:rsidP="00C41816">
      <w:pPr>
        <w:pStyle w:val="SimpleNumberingLevel1"/>
        <w:numPr>
          <w:ilvl w:val="0"/>
          <w:numId w:val="0"/>
        </w:numPr>
        <w:spacing w:after="0"/>
        <w:jc w:val="both"/>
      </w:pPr>
    </w:p>
    <w:p w14:paraId="14A166B2" w14:textId="0A86DAC0" w:rsidR="00CB26EB" w:rsidRPr="005B52E6" w:rsidRDefault="00CB26EB" w:rsidP="00C41816">
      <w:pPr>
        <w:spacing w:before="0"/>
        <w:rPr>
          <w:rFonts w:ascii="Arial" w:hAnsi="Arial" w:cs="Arial"/>
          <w:szCs w:val="24"/>
        </w:rPr>
      </w:pPr>
      <w:r w:rsidRPr="005B52E6">
        <w:rPr>
          <w:rFonts w:ascii="Arial" w:hAnsi="Arial" w:cs="Arial"/>
          <w:szCs w:val="24"/>
        </w:rPr>
        <w:t>I consider that the following parties are affected</w:t>
      </w:r>
      <w:r>
        <w:rPr>
          <w:rFonts w:ascii="Arial" w:hAnsi="Arial" w:cs="Arial"/>
          <w:szCs w:val="24"/>
        </w:rPr>
        <w:t>:</w:t>
      </w:r>
    </w:p>
    <w:p w14:paraId="0EED6574" w14:textId="77777777" w:rsidR="00CB26EB" w:rsidRDefault="00CB26EB" w:rsidP="00C41816">
      <w:pPr>
        <w:tabs>
          <w:tab w:val="left" w:pos="709"/>
        </w:tabs>
        <w:spacing w:before="0"/>
        <w:rPr>
          <w:rFonts w:ascii="Arial" w:hAnsi="Arial" w:cs="Arial"/>
          <w:szCs w:val="22"/>
        </w:rPr>
      </w:pPr>
    </w:p>
    <w:tbl>
      <w:tblPr>
        <w:tblW w:w="0" w:type="auto"/>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2059"/>
        <w:gridCol w:w="2047"/>
        <w:gridCol w:w="4805"/>
      </w:tblGrid>
      <w:tr w:rsidR="00591FC7" w:rsidRPr="00E964E3" w14:paraId="3E2F0B30" w14:textId="77777777" w:rsidTr="00F33C7C">
        <w:trPr>
          <w:trHeight w:val="585"/>
        </w:trPr>
        <w:tc>
          <w:tcPr>
            <w:tcW w:w="2059" w:type="dxa"/>
            <w:tcBorders>
              <w:bottom w:val="nil"/>
              <w:right w:val="nil"/>
            </w:tcBorders>
            <w:shd w:val="clear" w:color="auto" w:fill="A5A5A5"/>
          </w:tcPr>
          <w:p w14:paraId="4459BBC0" w14:textId="77777777" w:rsidR="00591FC7" w:rsidRPr="00E964E3" w:rsidRDefault="00591FC7" w:rsidP="00C41816">
            <w:pPr>
              <w:spacing w:before="0"/>
              <w:rPr>
                <w:rFonts w:ascii="Arial" w:hAnsi="Arial" w:cs="Arial"/>
                <w:b/>
                <w:bCs/>
                <w:color w:val="FFFFFF"/>
                <w:szCs w:val="22"/>
              </w:rPr>
            </w:pPr>
            <w:r>
              <w:rPr>
                <w:rFonts w:ascii="Arial" w:hAnsi="Arial" w:cs="Arial"/>
                <w:b/>
                <w:bCs/>
                <w:color w:val="FFFFFF"/>
                <w:szCs w:val="22"/>
              </w:rPr>
              <w:t>Party</w:t>
            </w:r>
          </w:p>
        </w:tc>
        <w:tc>
          <w:tcPr>
            <w:tcW w:w="2047" w:type="dxa"/>
            <w:shd w:val="clear" w:color="auto" w:fill="A5A5A5"/>
          </w:tcPr>
          <w:p w14:paraId="17F42AC9" w14:textId="77777777" w:rsidR="00591FC7" w:rsidRDefault="00591FC7" w:rsidP="00C41816">
            <w:pPr>
              <w:spacing w:before="0"/>
              <w:rPr>
                <w:rFonts w:ascii="Arial" w:hAnsi="Arial" w:cs="Arial"/>
                <w:b/>
                <w:bCs/>
                <w:color w:val="FFFFFF"/>
                <w:szCs w:val="22"/>
              </w:rPr>
            </w:pPr>
            <w:r>
              <w:rPr>
                <w:rFonts w:ascii="Arial" w:hAnsi="Arial" w:cs="Arial"/>
                <w:b/>
                <w:bCs/>
                <w:color w:val="FFFFFF"/>
                <w:szCs w:val="22"/>
              </w:rPr>
              <w:t>Address</w:t>
            </w:r>
          </w:p>
        </w:tc>
        <w:tc>
          <w:tcPr>
            <w:tcW w:w="4805" w:type="dxa"/>
            <w:shd w:val="clear" w:color="auto" w:fill="A5A5A5"/>
          </w:tcPr>
          <w:p w14:paraId="0D1A1F4A" w14:textId="77777777" w:rsidR="00591FC7" w:rsidRPr="00E964E3" w:rsidRDefault="00591FC7" w:rsidP="00C41816">
            <w:pPr>
              <w:spacing w:before="0"/>
              <w:jc w:val="left"/>
              <w:rPr>
                <w:rFonts w:ascii="Arial" w:hAnsi="Arial" w:cs="Arial"/>
                <w:b/>
                <w:bCs/>
                <w:color w:val="FFFFFF"/>
                <w:szCs w:val="22"/>
              </w:rPr>
            </w:pPr>
            <w:r>
              <w:rPr>
                <w:rFonts w:ascii="Arial" w:hAnsi="Arial" w:cs="Arial"/>
                <w:b/>
                <w:bCs/>
                <w:color w:val="FFFFFF"/>
                <w:szCs w:val="22"/>
              </w:rPr>
              <w:t>Why the party is considered affected</w:t>
            </w:r>
          </w:p>
        </w:tc>
      </w:tr>
      <w:tr w:rsidR="00591FC7" w:rsidRPr="00E964E3" w14:paraId="39AD4EE4" w14:textId="77777777" w:rsidTr="00F33C7C">
        <w:trPr>
          <w:trHeight w:val="330"/>
        </w:trPr>
        <w:tc>
          <w:tcPr>
            <w:tcW w:w="2059" w:type="dxa"/>
            <w:tcBorders>
              <w:top w:val="single" w:sz="4" w:space="0" w:color="A5A5A5"/>
              <w:bottom w:val="single" w:sz="4" w:space="0" w:color="A5A5A5"/>
              <w:right w:val="nil"/>
            </w:tcBorders>
            <w:shd w:val="clear" w:color="auto" w:fill="FFFFFF"/>
          </w:tcPr>
          <w:p w14:paraId="2DCCF7D8" w14:textId="5E7F9B8B" w:rsidR="00591FC7" w:rsidRPr="00E964E3" w:rsidRDefault="00DA5BA8" w:rsidP="00C41816">
            <w:pPr>
              <w:spacing w:before="0"/>
              <w:rPr>
                <w:rFonts w:ascii="Arial" w:hAnsi="Arial" w:cs="Arial"/>
                <w:b/>
                <w:bCs/>
                <w:szCs w:val="22"/>
              </w:rPr>
            </w:pPr>
            <w:r>
              <w:rPr>
                <w:rFonts w:ascii="Arial" w:hAnsi="Arial" w:cs="Arial"/>
                <w:szCs w:val="22"/>
              </w:rPr>
              <w:t xml:space="preserve">Department of Conservation on behalf of the </w:t>
            </w:r>
            <w:r>
              <w:rPr>
                <w:rFonts w:ascii="Arial" w:hAnsi="Arial" w:cs="Arial"/>
                <w:szCs w:val="22"/>
              </w:rPr>
              <w:lastRenderedPageBreak/>
              <w:t>Director General of Conservation (DOC)</w:t>
            </w:r>
          </w:p>
        </w:tc>
        <w:tc>
          <w:tcPr>
            <w:tcW w:w="2047" w:type="dxa"/>
            <w:tcBorders>
              <w:top w:val="single" w:sz="4" w:space="0" w:color="A5A5A5"/>
              <w:bottom w:val="single" w:sz="4" w:space="0" w:color="A5A5A5"/>
            </w:tcBorders>
          </w:tcPr>
          <w:p w14:paraId="423EC353" w14:textId="77777777" w:rsidR="005A3BA1" w:rsidRPr="005B69CE" w:rsidRDefault="005A3BA1" w:rsidP="00C41816">
            <w:pPr>
              <w:spacing w:before="0"/>
              <w:rPr>
                <w:rFonts w:ascii="Arial" w:hAnsi="Arial" w:cs="Arial"/>
              </w:rPr>
            </w:pPr>
            <w:r w:rsidRPr="005B69CE">
              <w:rPr>
                <w:rFonts w:ascii="Arial" w:hAnsi="Arial" w:cs="Arial"/>
              </w:rPr>
              <w:lastRenderedPageBreak/>
              <w:t>PO Box 176</w:t>
            </w:r>
          </w:p>
          <w:p w14:paraId="42B74884" w14:textId="7CD814D9" w:rsidR="00591FC7" w:rsidRPr="00E964E3" w:rsidRDefault="005A3BA1" w:rsidP="00C41816">
            <w:pPr>
              <w:spacing w:before="0"/>
              <w:rPr>
                <w:rFonts w:ascii="Arial" w:hAnsi="Arial" w:cs="Arial"/>
              </w:rPr>
            </w:pPr>
            <w:r w:rsidRPr="005B69CE">
              <w:rPr>
                <w:rFonts w:ascii="Arial" w:hAnsi="Arial" w:cs="Arial"/>
              </w:rPr>
              <w:t>Alexandra  9340</w:t>
            </w:r>
          </w:p>
        </w:tc>
        <w:tc>
          <w:tcPr>
            <w:tcW w:w="4805" w:type="dxa"/>
            <w:tcBorders>
              <w:top w:val="single" w:sz="4" w:space="0" w:color="A5A5A5"/>
              <w:bottom w:val="single" w:sz="4" w:space="0" w:color="A5A5A5"/>
            </w:tcBorders>
            <w:shd w:val="clear" w:color="auto" w:fill="auto"/>
          </w:tcPr>
          <w:p w14:paraId="0C65D51C" w14:textId="1E73F1FE" w:rsidR="00591FC7" w:rsidRPr="00E61A4F" w:rsidRDefault="000F2F81" w:rsidP="00C41816">
            <w:pPr>
              <w:spacing w:before="0"/>
              <w:rPr>
                <w:rFonts w:ascii="Arial" w:hAnsi="Arial" w:cs="Arial"/>
                <w:color w:val="000000"/>
                <w:szCs w:val="22"/>
                <w:lang w:val="en-NZ"/>
              </w:rPr>
            </w:pPr>
            <w:r>
              <w:rPr>
                <w:rFonts w:ascii="Arial" w:hAnsi="Arial" w:cs="Arial"/>
                <w:color w:val="000000"/>
                <w:szCs w:val="22"/>
                <w:lang w:val="en-NZ"/>
              </w:rPr>
              <w:t>Schoolhouse Creek</w:t>
            </w:r>
            <w:r w:rsidR="00547ED7">
              <w:rPr>
                <w:rFonts w:ascii="Arial" w:hAnsi="Arial" w:cs="Arial"/>
                <w:color w:val="000000"/>
                <w:szCs w:val="22"/>
                <w:lang w:val="en-NZ"/>
              </w:rPr>
              <w:t xml:space="preserve"> </w:t>
            </w:r>
            <w:r>
              <w:rPr>
                <w:rFonts w:ascii="Arial" w:hAnsi="Arial" w:cs="Arial"/>
                <w:color w:val="000000"/>
                <w:szCs w:val="22"/>
                <w:lang w:val="en-NZ"/>
              </w:rPr>
              <w:t>support</w:t>
            </w:r>
            <w:r w:rsidR="00547ED7">
              <w:rPr>
                <w:rFonts w:ascii="Arial" w:hAnsi="Arial" w:cs="Arial"/>
                <w:color w:val="000000"/>
                <w:szCs w:val="22"/>
                <w:lang w:val="en-NZ"/>
              </w:rPr>
              <w:t>s</w:t>
            </w:r>
            <w:r>
              <w:rPr>
                <w:rFonts w:ascii="Arial" w:hAnsi="Arial" w:cs="Arial"/>
                <w:color w:val="000000"/>
                <w:szCs w:val="22"/>
                <w:lang w:val="en-NZ"/>
              </w:rPr>
              <w:t xml:space="preserve"> </w:t>
            </w:r>
            <w:r w:rsidR="00547ED7">
              <w:rPr>
                <w:rFonts w:ascii="Arial" w:hAnsi="Arial" w:cs="Arial"/>
                <w:color w:val="000000"/>
                <w:szCs w:val="22"/>
                <w:lang w:val="en-NZ"/>
              </w:rPr>
              <w:t xml:space="preserve">a </w:t>
            </w:r>
            <w:r>
              <w:rPr>
                <w:rFonts w:ascii="Arial" w:hAnsi="Arial" w:cs="Arial"/>
                <w:color w:val="000000"/>
                <w:szCs w:val="22"/>
                <w:lang w:val="en-NZ"/>
              </w:rPr>
              <w:t xml:space="preserve">significant </w:t>
            </w:r>
            <w:r w:rsidR="00547ED7">
              <w:rPr>
                <w:rFonts w:ascii="Arial" w:hAnsi="Arial" w:cs="Arial"/>
                <w:color w:val="000000"/>
                <w:szCs w:val="22"/>
                <w:lang w:val="en-NZ"/>
              </w:rPr>
              <w:t>po</w:t>
            </w:r>
            <w:r w:rsidR="00193410">
              <w:rPr>
                <w:rFonts w:ascii="Arial" w:hAnsi="Arial" w:cs="Arial"/>
                <w:color w:val="000000"/>
                <w:szCs w:val="22"/>
                <w:lang w:val="en-NZ"/>
              </w:rPr>
              <w:t xml:space="preserve">pulation of Clutha flathead galaxia </w:t>
            </w:r>
            <w:r w:rsidR="005B31A6">
              <w:rPr>
                <w:rFonts w:ascii="Arial" w:hAnsi="Arial" w:cs="Arial"/>
                <w:color w:val="000000"/>
                <w:szCs w:val="22"/>
                <w:lang w:val="en-NZ"/>
              </w:rPr>
              <w:t>identified</w:t>
            </w:r>
            <w:r w:rsidR="00200147">
              <w:rPr>
                <w:rFonts w:ascii="Arial" w:hAnsi="Arial" w:cs="Arial"/>
                <w:color w:val="000000"/>
                <w:szCs w:val="22"/>
                <w:lang w:val="en-NZ"/>
              </w:rPr>
              <w:t xml:space="preserve"> as nationally </w:t>
            </w:r>
            <w:r w:rsidR="004C2510">
              <w:rPr>
                <w:rFonts w:ascii="Arial" w:hAnsi="Arial" w:cs="Arial"/>
                <w:color w:val="000000"/>
                <w:szCs w:val="22"/>
                <w:lang w:val="en-NZ"/>
              </w:rPr>
              <w:t>vulnerable</w:t>
            </w:r>
            <w:r w:rsidR="00200147">
              <w:rPr>
                <w:rFonts w:ascii="Arial" w:hAnsi="Arial" w:cs="Arial"/>
                <w:color w:val="000000"/>
                <w:szCs w:val="22"/>
                <w:lang w:val="en-NZ"/>
              </w:rPr>
              <w:t xml:space="preserve"> in</w:t>
            </w:r>
            <w:r w:rsidR="005B31A6">
              <w:rPr>
                <w:rFonts w:ascii="Arial" w:hAnsi="Arial" w:cs="Arial"/>
                <w:color w:val="000000"/>
                <w:szCs w:val="22"/>
                <w:lang w:val="en-NZ"/>
              </w:rPr>
              <w:t xml:space="preserve"> </w:t>
            </w:r>
            <w:r>
              <w:rPr>
                <w:rFonts w:ascii="Arial" w:hAnsi="Arial" w:cs="Arial"/>
                <w:color w:val="000000"/>
                <w:szCs w:val="22"/>
                <w:lang w:val="en-NZ"/>
              </w:rPr>
              <w:t>Schedule 1</w:t>
            </w:r>
            <w:r w:rsidR="00200147">
              <w:rPr>
                <w:rFonts w:ascii="Arial" w:hAnsi="Arial" w:cs="Arial"/>
                <w:color w:val="000000"/>
                <w:szCs w:val="22"/>
                <w:lang w:val="en-NZ"/>
              </w:rPr>
              <w:t>A</w:t>
            </w:r>
            <w:r>
              <w:rPr>
                <w:rFonts w:ascii="Arial" w:hAnsi="Arial" w:cs="Arial"/>
                <w:color w:val="000000"/>
                <w:szCs w:val="22"/>
                <w:lang w:val="en-NZ"/>
              </w:rPr>
              <w:t>A. DO</w:t>
            </w:r>
            <w:r w:rsidRPr="000729AF">
              <w:rPr>
                <w:rFonts w:ascii="Arial" w:hAnsi="Arial" w:cs="Arial"/>
                <w:color w:val="000000"/>
                <w:szCs w:val="22"/>
                <w:lang w:val="en-NZ"/>
              </w:rPr>
              <w:t>C</w:t>
            </w:r>
            <w:r>
              <w:rPr>
                <w:rFonts w:ascii="Arial" w:hAnsi="Arial" w:cs="Arial"/>
                <w:color w:val="000000"/>
                <w:szCs w:val="22"/>
                <w:lang w:val="en-NZ"/>
              </w:rPr>
              <w:t>,</w:t>
            </w:r>
            <w:r w:rsidRPr="000729AF">
              <w:rPr>
                <w:rFonts w:ascii="Arial" w:hAnsi="Arial" w:cs="Arial"/>
                <w:color w:val="000000"/>
                <w:szCs w:val="22"/>
                <w:lang w:val="en-NZ"/>
              </w:rPr>
              <w:t xml:space="preserve"> </w:t>
            </w:r>
            <w:r w:rsidRPr="000729AF">
              <w:rPr>
                <w:rFonts w:ascii="Arial" w:hAnsi="Arial" w:cs="Arial"/>
                <w:color w:val="000000"/>
                <w:szCs w:val="22"/>
                <w:lang w:val="en-NZ"/>
              </w:rPr>
              <w:lastRenderedPageBreak/>
              <w:t xml:space="preserve">who represent the Director General of Conservation have a statutory responsibility to manage </w:t>
            </w:r>
            <w:r>
              <w:rPr>
                <w:rFonts w:ascii="Arial" w:hAnsi="Arial" w:cs="Arial"/>
                <w:color w:val="000000"/>
                <w:szCs w:val="22"/>
                <w:lang w:val="en-NZ"/>
              </w:rPr>
              <w:t xml:space="preserve">native </w:t>
            </w:r>
            <w:r w:rsidRPr="000729AF">
              <w:rPr>
                <w:rFonts w:ascii="Arial" w:hAnsi="Arial" w:cs="Arial"/>
                <w:color w:val="000000"/>
                <w:szCs w:val="22"/>
                <w:lang w:val="en-NZ"/>
              </w:rPr>
              <w:t>freshwater fish habitats.</w:t>
            </w:r>
            <w:r w:rsidR="005B31A6">
              <w:rPr>
                <w:rFonts w:ascii="Arial" w:hAnsi="Arial" w:cs="Arial"/>
                <w:color w:val="000000"/>
                <w:szCs w:val="22"/>
                <w:lang w:val="en-NZ"/>
              </w:rPr>
              <w:t xml:space="preserve"> </w:t>
            </w:r>
            <w:r w:rsidRPr="00BD5102">
              <w:rPr>
                <w:rFonts w:ascii="Arial" w:hAnsi="Arial" w:cs="Arial"/>
                <w:snapToGrid w:val="0"/>
                <w:color w:val="000000"/>
                <w:szCs w:val="22"/>
              </w:rPr>
              <w:t>Council’s RSU</w:t>
            </w:r>
            <w:r>
              <w:rPr>
                <w:rFonts w:ascii="Arial" w:hAnsi="Arial" w:cs="Arial"/>
                <w:snapToGrid w:val="0"/>
                <w:color w:val="000000"/>
                <w:szCs w:val="22"/>
              </w:rPr>
              <w:t xml:space="preserve"> have noted</w:t>
            </w:r>
            <w:r w:rsidR="005B31A6">
              <w:rPr>
                <w:rFonts w:ascii="Arial" w:hAnsi="Arial" w:cs="Arial"/>
                <w:snapToGrid w:val="0"/>
                <w:color w:val="000000"/>
                <w:szCs w:val="22"/>
              </w:rPr>
              <w:t xml:space="preserve"> that </w:t>
            </w:r>
            <w:r w:rsidR="00310B7E">
              <w:rPr>
                <w:rFonts w:ascii="Arial" w:hAnsi="Arial" w:cs="Arial"/>
                <w:snapToGrid w:val="0"/>
                <w:color w:val="000000"/>
                <w:szCs w:val="22"/>
              </w:rPr>
              <w:t xml:space="preserve">with a </w:t>
            </w:r>
            <w:r w:rsidR="004C2510">
              <w:rPr>
                <w:rFonts w:ascii="Arial" w:hAnsi="Arial" w:cs="Arial"/>
                <w:snapToGrid w:val="0"/>
                <w:color w:val="000000"/>
                <w:szCs w:val="22"/>
              </w:rPr>
              <w:t xml:space="preserve">visual residual flow provided </w:t>
            </w:r>
            <w:r w:rsidR="00141694">
              <w:rPr>
                <w:rFonts w:ascii="Arial" w:hAnsi="Arial" w:cs="Arial"/>
                <w:snapToGrid w:val="0"/>
                <w:color w:val="000000"/>
                <w:szCs w:val="22"/>
              </w:rPr>
              <w:t>below the proposed water take</w:t>
            </w:r>
            <w:r w:rsidR="00310B7E">
              <w:rPr>
                <w:rFonts w:ascii="Arial" w:hAnsi="Arial" w:cs="Arial"/>
                <w:snapToGrid w:val="0"/>
                <w:color w:val="000000"/>
                <w:szCs w:val="22"/>
              </w:rPr>
              <w:t>, the effects on native fish values will not be more than minor</w:t>
            </w:r>
            <w:r w:rsidR="00141694">
              <w:rPr>
                <w:rFonts w:ascii="Arial" w:hAnsi="Arial" w:cs="Arial"/>
                <w:snapToGrid w:val="0"/>
                <w:color w:val="000000"/>
                <w:szCs w:val="22"/>
              </w:rPr>
              <w:t>.</w:t>
            </w:r>
            <w:r w:rsidR="00310B7E">
              <w:rPr>
                <w:rFonts w:ascii="Arial" w:hAnsi="Arial" w:cs="Arial"/>
                <w:snapToGrid w:val="0"/>
                <w:color w:val="000000"/>
                <w:szCs w:val="22"/>
              </w:rPr>
              <w:t xml:space="preserve"> T</w:t>
            </w:r>
            <w:r w:rsidR="00E61A4F">
              <w:rPr>
                <w:rFonts w:ascii="Arial" w:hAnsi="Arial" w:cs="Arial"/>
                <w:snapToGrid w:val="0"/>
                <w:color w:val="000000"/>
                <w:szCs w:val="22"/>
              </w:rPr>
              <w:t xml:space="preserve">he proposal may </w:t>
            </w:r>
            <w:r w:rsidR="00310B7E">
              <w:rPr>
                <w:rFonts w:ascii="Arial" w:hAnsi="Arial" w:cs="Arial"/>
                <w:snapToGrid w:val="0"/>
                <w:color w:val="000000"/>
                <w:szCs w:val="22"/>
              </w:rPr>
              <w:t xml:space="preserve">still </w:t>
            </w:r>
            <w:r w:rsidR="00E61A4F">
              <w:rPr>
                <w:rFonts w:ascii="Arial" w:hAnsi="Arial" w:cs="Arial"/>
                <w:snapToGrid w:val="0"/>
                <w:color w:val="000000"/>
                <w:szCs w:val="22"/>
              </w:rPr>
              <w:t xml:space="preserve">have </w:t>
            </w:r>
            <w:r w:rsidR="00A90ADE">
              <w:rPr>
                <w:rFonts w:ascii="Arial" w:hAnsi="Arial" w:cs="Arial"/>
                <w:snapToGrid w:val="0"/>
                <w:color w:val="000000"/>
                <w:szCs w:val="22"/>
              </w:rPr>
              <w:t xml:space="preserve">a minor adverse </w:t>
            </w:r>
            <w:r w:rsidR="00E61A4F">
              <w:rPr>
                <w:rFonts w:ascii="Arial" w:hAnsi="Arial" w:cs="Arial"/>
                <w:snapToGrid w:val="0"/>
                <w:color w:val="000000"/>
                <w:szCs w:val="22"/>
              </w:rPr>
              <w:t>effect on the</w:t>
            </w:r>
            <w:r>
              <w:rPr>
                <w:rFonts w:ascii="Arial" w:hAnsi="Arial" w:cs="Arial"/>
                <w:szCs w:val="22"/>
              </w:rPr>
              <w:t xml:space="preserve"> conservation values</w:t>
            </w:r>
            <w:r w:rsidR="00E61A4F">
              <w:rPr>
                <w:rFonts w:ascii="Arial" w:hAnsi="Arial" w:cs="Arial"/>
                <w:szCs w:val="22"/>
              </w:rPr>
              <w:t xml:space="preserve"> of Schoolhouse Creek</w:t>
            </w:r>
            <w:r>
              <w:rPr>
                <w:rFonts w:ascii="Arial" w:hAnsi="Arial" w:cs="Arial"/>
                <w:szCs w:val="22"/>
              </w:rPr>
              <w:t>.</w:t>
            </w:r>
          </w:p>
        </w:tc>
      </w:tr>
      <w:tr w:rsidR="00DA5BA8" w:rsidRPr="00E964E3" w14:paraId="1CB86B33" w14:textId="77777777" w:rsidTr="00F33C7C">
        <w:trPr>
          <w:trHeight w:val="330"/>
        </w:trPr>
        <w:tc>
          <w:tcPr>
            <w:tcW w:w="2059" w:type="dxa"/>
            <w:tcBorders>
              <w:top w:val="single" w:sz="4" w:space="0" w:color="A5A5A5"/>
              <w:bottom w:val="single" w:sz="4" w:space="0" w:color="A5A5A5"/>
              <w:right w:val="nil"/>
            </w:tcBorders>
            <w:shd w:val="clear" w:color="auto" w:fill="FFFFFF"/>
          </w:tcPr>
          <w:p w14:paraId="02CAB342" w14:textId="70DE6D64" w:rsidR="00DA5BA8" w:rsidRDefault="00C92747" w:rsidP="00C41816">
            <w:pPr>
              <w:spacing w:before="0"/>
              <w:rPr>
                <w:rFonts w:ascii="Arial" w:hAnsi="Arial" w:cs="Arial"/>
                <w:szCs w:val="22"/>
              </w:rPr>
            </w:pPr>
            <w:r>
              <w:rPr>
                <w:rFonts w:ascii="Arial" w:hAnsi="Arial" w:cs="Arial"/>
                <w:szCs w:val="22"/>
              </w:rPr>
              <w:lastRenderedPageBreak/>
              <w:t>Contact Energy Limited</w:t>
            </w:r>
          </w:p>
        </w:tc>
        <w:tc>
          <w:tcPr>
            <w:tcW w:w="2047" w:type="dxa"/>
            <w:tcBorders>
              <w:top w:val="single" w:sz="4" w:space="0" w:color="A5A5A5"/>
              <w:bottom w:val="single" w:sz="4" w:space="0" w:color="A5A5A5"/>
            </w:tcBorders>
          </w:tcPr>
          <w:p w14:paraId="42A9028F" w14:textId="77777777" w:rsidR="00D17BEE" w:rsidRDefault="007D04B8" w:rsidP="00C41816">
            <w:pPr>
              <w:spacing w:before="0"/>
              <w:rPr>
                <w:rFonts w:ascii="Arial" w:hAnsi="Arial" w:cs="Arial"/>
              </w:rPr>
            </w:pPr>
            <w:r>
              <w:rPr>
                <w:rFonts w:ascii="Arial" w:hAnsi="Arial" w:cs="Arial"/>
              </w:rPr>
              <w:t>PO Box 10742</w:t>
            </w:r>
          </w:p>
          <w:p w14:paraId="354B8C78" w14:textId="6873BF42" w:rsidR="00D17BEE" w:rsidRPr="00E964E3" w:rsidRDefault="00D17BEE" w:rsidP="00C41816">
            <w:pPr>
              <w:spacing w:before="0"/>
              <w:rPr>
                <w:rFonts w:ascii="Arial" w:hAnsi="Arial" w:cs="Arial"/>
              </w:rPr>
            </w:pPr>
            <w:r>
              <w:rPr>
                <w:rFonts w:ascii="Arial" w:hAnsi="Arial" w:cs="Arial"/>
              </w:rPr>
              <w:t xml:space="preserve">Wellington </w:t>
            </w:r>
            <w:r w:rsidR="00F33C7C">
              <w:rPr>
                <w:rFonts w:ascii="Arial" w:hAnsi="Arial" w:cs="Arial"/>
              </w:rPr>
              <w:t>6143</w:t>
            </w:r>
          </w:p>
        </w:tc>
        <w:tc>
          <w:tcPr>
            <w:tcW w:w="4805" w:type="dxa"/>
            <w:tcBorders>
              <w:top w:val="single" w:sz="4" w:space="0" w:color="A5A5A5"/>
              <w:bottom w:val="single" w:sz="4" w:space="0" w:color="A5A5A5"/>
            </w:tcBorders>
            <w:shd w:val="clear" w:color="auto" w:fill="auto"/>
          </w:tcPr>
          <w:p w14:paraId="2E58B8DB" w14:textId="51372B5D" w:rsidR="00DA5BA8" w:rsidRPr="00E964E3" w:rsidRDefault="00267E6A" w:rsidP="00C41816">
            <w:pPr>
              <w:spacing w:before="0"/>
              <w:rPr>
                <w:rFonts w:ascii="Arial" w:hAnsi="Arial" w:cs="Arial"/>
              </w:rPr>
            </w:pPr>
            <w:r>
              <w:rPr>
                <w:rFonts w:ascii="Arial" w:hAnsi="Arial" w:cs="Arial"/>
              </w:rPr>
              <w:t>The applicant is proposing to take</w:t>
            </w:r>
            <w:r w:rsidR="00AE658F">
              <w:rPr>
                <w:rFonts w:ascii="Arial" w:hAnsi="Arial" w:cs="Arial"/>
              </w:rPr>
              <w:t xml:space="preserve"> </w:t>
            </w:r>
            <w:r w:rsidR="002D7E09">
              <w:rPr>
                <w:rFonts w:ascii="Arial" w:hAnsi="Arial" w:cs="Arial"/>
              </w:rPr>
              <w:t>up</w:t>
            </w:r>
            <w:r w:rsidR="008B2CD7">
              <w:rPr>
                <w:rFonts w:ascii="Arial" w:hAnsi="Arial" w:cs="Arial"/>
              </w:rPr>
              <w:t xml:space="preserve"> </w:t>
            </w:r>
            <w:r w:rsidR="002D7E09">
              <w:rPr>
                <w:rFonts w:ascii="Arial" w:hAnsi="Arial" w:cs="Arial"/>
              </w:rPr>
              <w:t xml:space="preserve">to </w:t>
            </w:r>
            <w:r w:rsidR="00A20067">
              <w:rPr>
                <w:rFonts w:ascii="Arial" w:hAnsi="Arial" w:cs="Arial"/>
              </w:rPr>
              <w:t>23,587</w:t>
            </w:r>
            <w:r w:rsidR="008B2CD7">
              <w:rPr>
                <w:rFonts w:ascii="Arial" w:hAnsi="Arial" w:cs="Arial"/>
              </w:rPr>
              <w:t>m</w:t>
            </w:r>
            <w:r w:rsidR="008B2CD7" w:rsidRPr="008B2CD7">
              <w:rPr>
                <w:rFonts w:ascii="Arial" w:hAnsi="Arial" w:cs="Arial"/>
                <w:vertAlign w:val="superscript"/>
              </w:rPr>
              <w:t>3</w:t>
            </w:r>
            <w:r w:rsidR="008B2CD7">
              <w:rPr>
                <w:rFonts w:ascii="Arial" w:hAnsi="Arial" w:cs="Arial"/>
              </w:rPr>
              <w:t xml:space="preserve"> of </w:t>
            </w:r>
            <w:r w:rsidR="00AE658F">
              <w:rPr>
                <w:rFonts w:ascii="Arial" w:hAnsi="Arial" w:cs="Arial"/>
              </w:rPr>
              <w:t>water</w:t>
            </w:r>
            <w:r w:rsidR="008B2CD7">
              <w:rPr>
                <w:rFonts w:ascii="Arial" w:hAnsi="Arial" w:cs="Arial"/>
              </w:rPr>
              <w:t xml:space="preserve"> per day</w:t>
            </w:r>
            <w:r>
              <w:rPr>
                <w:rFonts w:ascii="Arial" w:hAnsi="Arial" w:cs="Arial"/>
              </w:rPr>
              <w:t xml:space="preserve"> from the </w:t>
            </w:r>
            <w:r w:rsidR="00AE658F">
              <w:rPr>
                <w:rFonts w:ascii="Arial" w:hAnsi="Arial" w:cs="Arial"/>
              </w:rPr>
              <w:t xml:space="preserve">main stem of the </w:t>
            </w:r>
            <w:r>
              <w:rPr>
                <w:rFonts w:ascii="Arial" w:hAnsi="Arial" w:cs="Arial"/>
              </w:rPr>
              <w:t xml:space="preserve">Clutha </w:t>
            </w:r>
            <w:r w:rsidR="00764D67">
              <w:rPr>
                <w:rFonts w:ascii="Arial" w:hAnsi="Arial" w:cs="Arial"/>
              </w:rPr>
              <w:t>River</w:t>
            </w:r>
            <w:r w:rsidR="008B2CD7">
              <w:rPr>
                <w:rFonts w:ascii="Arial" w:hAnsi="Arial" w:cs="Arial"/>
              </w:rPr>
              <w:t>.</w:t>
            </w:r>
            <w:r w:rsidR="00764D67">
              <w:rPr>
                <w:rFonts w:ascii="Arial" w:hAnsi="Arial" w:cs="Arial"/>
              </w:rPr>
              <w:t xml:space="preserve"> </w:t>
            </w:r>
            <w:r w:rsidR="00536CE8">
              <w:rPr>
                <w:rFonts w:ascii="Arial" w:hAnsi="Arial" w:cs="Arial"/>
              </w:rPr>
              <w:t xml:space="preserve">This volume </w:t>
            </w:r>
            <w:r w:rsidR="00B14F63">
              <w:rPr>
                <w:rFonts w:ascii="Arial" w:hAnsi="Arial" w:cs="Arial"/>
              </w:rPr>
              <w:t>far excee</w:t>
            </w:r>
            <w:r w:rsidR="00536CE8">
              <w:rPr>
                <w:rFonts w:ascii="Arial" w:hAnsi="Arial" w:cs="Arial"/>
              </w:rPr>
              <w:t>ds</w:t>
            </w:r>
            <w:r w:rsidR="00B14F63">
              <w:rPr>
                <w:rFonts w:ascii="Arial" w:hAnsi="Arial" w:cs="Arial"/>
              </w:rPr>
              <w:t xml:space="preserve"> </w:t>
            </w:r>
            <w:r w:rsidR="00536CE8">
              <w:rPr>
                <w:rFonts w:ascii="Arial" w:hAnsi="Arial" w:cs="Arial"/>
              </w:rPr>
              <w:t>the</w:t>
            </w:r>
            <w:r w:rsidR="00B14F63">
              <w:rPr>
                <w:rFonts w:ascii="Arial" w:hAnsi="Arial" w:cs="Arial"/>
              </w:rPr>
              <w:t xml:space="preserve"> </w:t>
            </w:r>
            <w:r w:rsidR="00463253">
              <w:rPr>
                <w:rFonts w:ascii="Arial" w:hAnsi="Arial" w:cs="Arial"/>
              </w:rPr>
              <w:t>quantity that is permitted</w:t>
            </w:r>
            <w:r w:rsidR="00302166">
              <w:rPr>
                <w:rFonts w:ascii="Arial" w:hAnsi="Arial" w:cs="Arial"/>
              </w:rPr>
              <w:t xml:space="preserve"> under the RPW (1,000m</w:t>
            </w:r>
            <w:r w:rsidR="00302166" w:rsidRPr="00302166">
              <w:rPr>
                <w:rFonts w:ascii="Arial" w:hAnsi="Arial" w:cs="Arial"/>
                <w:vertAlign w:val="superscript"/>
              </w:rPr>
              <w:t>3</w:t>
            </w:r>
            <w:r w:rsidR="00302166">
              <w:rPr>
                <w:rFonts w:ascii="Arial" w:hAnsi="Arial" w:cs="Arial"/>
              </w:rPr>
              <w:t xml:space="preserve"> per day)</w:t>
            </w:r>
            <w:r w:rsidR="00463253">
              <w:rPr>
                <w:rFonts w:ascii="Arial" w:hAnsi="Arial" w:cs="Arial"/>
              </w:rPr>
              <w:t>.</w:t>
            </w:r>
            <w:r w:rsidR="00DA0C45">
              <w:rPr>
                <w:rFonts w:ascii="Arial" w:hAnsi="Arial" w:cs="Arial"/>
              </w:rPr>
              <w:t xml:space="preserve"> T</w:t>
            </w:r>
            <w:r w:rsidR="008464F2">
              <w:rPr>
                <w:rFonts w:ascii="Arial" w:hAnsi="Arial" w:cs="Arial"/>
              </w:rPr>
              <w:t>he proposal</w:t>
            </w:r>
            <w:r w:rsidR="00DA0C45">
              <w:rPr>
                <w:rFonts w:ascii="Arial" w:hAnsi="Arial" w:cs="Arial"/>
              </w:rPr>
              <w:t xml:space="preserve"> may</w:t>
            </w:r>
            <w:r w:rsidR="008464F2">
              <w:rPr>
                <w:rFonts w:ascii="Arial" w:hAnsi="Arial" w:cs="Arial"/>
              </w:rPr>
              <w:t xml:space="preserve"> have</w:t>
            </w:r>
            <w:r w:rsidR="00CA3F38">
              <w:rPr>
                <w:rFonts w:ascii="Arial" w:hAnsi="Arial" w:cs="Arial"/>
              </w:rPr>
              <w:t xml:space="preserve"> a minor</w:t>
            </w:r>
            <w:r w:rsidR="008464F2">
              <w:rPr>
                <w:rFonts w:ascii="Arial" w:hAnsi="Arial" w:cs="Arial"/>
              </w:rPr>
              <w:t xml:space="preserve"> adverse effect on </w:t>
            </w:r>
            <w:r w:rsidR="00D05E13">
              <w:rPr>
                <w:rFonts w:ascii="Arial" w:hAnsi="Arial" w:cs="Arial"/>
              </w:rPr>
              <w:t>electricity generation</w:t>
            </w:r>
            <w:r w:rsidR="003940C1">
              <w:rPr>
                <w:rFonts w:ascii="Arial" w:hAnsi="Arial" w:cs="Arial"/>
              </w:rPr>
              <w:t>.</w:t>
            </w:r>
            <w:r w:rsidR="00BE7363">
              <w:rPr>
                <w:rFonts w:ascii="Arial" w:hAnsi="Arial" w:cs="Arial"/>
              </w:rPr>
              <w:t xml:space="preserve"> </w:t>
            </w:r>
            <w:r w:rsidR="000C288C">
              <w:rPr>
                <w:rFonts w:ascii="Arial" w:hAnsi="Arial" w:cs="Arial"/>
              </w:rPr>
              <w:t xml:space="preserve">The </w:t>
            </w:r>
            <w:r w:rsidR="00302166">
              <w:rPr>
                <w:rFonts w:ascii="Arial" w:hAnsi="Arial" w:cs="Arial"/>
              </w:rPr>
              <w:t>proposed</w:t>
            </w:r>
            <w:r w:rsidR="000C288C">
              <w:rPr>
                <w:rFonts w:ascii="Arial" w:hAnsi="Arial" w:cs="Arial"/>
              </w:rPr>
              <w:t xml:space="preserve"> take</w:t>
            </w:r>
            <w:r w:rsidR="000B39C1">
              <w:rPr>
                <w:rFonts w:ascii="Arial" w:hAnsi="Arial" w:cs="Arial"/>
              </w:rPr>
              <w:t xml:space="preserve"> </w:t>
            </w:r>
            <w:r w:rsidR="000C288C">
              <w:rPr>
                <w:rFonts w:ascii="Arial" w:hAnsi="Arial" w:cs="Arial"/>
              </w:rPr>
              <w:t>from the</w:t>
            </w:r>
            <w:r w:rsidR="000B39C1">
              <w:rPr>
                <w:rFonts w:ascii="Arial" w:hAnsi="Arial" w:cs="Arial"/>
              </w:rPr>
              <w:t xml:space="preserve"> </w:t>
            </w:r>
            <w:r w:rsidR="00856A42">
              <w:rPr>
                <w:rFonts w:ascii="Arial" w:hAnsi="Arial" w:cs="Arial"/>
              </w:rPr>
              <w:t xml:space="preserve">Albert Burn and Schoolhouse </w:t>
            </w:r>
            <w:r w:rsidR="000C288C">
              <w:rPr>
                <w:rFonts w:ascii="Arial" w:hAnsi="Arial" w:cs="Arial"/>
              </w:rPr>
              <w:t xml:space="preserve">Creek is </w:t>
            </w:r>
            <w:r w:rsidR="007B2FA6">
              <w:rPr>
                <w:rFonts w:ascii="Arial" w:hAnsi="Arial" w:cs="Arial"/>
              </w:rPr>
              <w:t xml:space="preserve">not considered to have an effect on </w:t>
            </w:r>
            <w:r w:rsidR="00C24772">
              <w:rPr>
                <w:rFonts w:ascii="Arial" w:hAnsi="Arial" w:cs="Arial"/>
              </w:rPr>
              <w:t>electricity generation as these waterways are naturally ephemeral.</w:t>
            </w:r>
          </w:p>
        </w:tc>
        <w:bookmarkStart w:id="8" w:name="_GoBack"/>
        <w:bookmarkEnd w:id="8"/>
      </w:tr>
      <w:tr w:rsidR="00DA5BA8" w:rsidRPr="00E964E3" w14:paraId="3A8851F5" w14:textId="77777777" w:rsidTr="00F33C7C">
        <w:trPr>
          <w:trHeight w:val="330"/>
        </w:trPr>
        <w:tc>
          <w:tcPr>
            <w:tcW w:w="2059" w:type="dxa"/>
            <w:tcBorders>
              <w:top w:val="single" w:sz="4" w:space="0" w:color="A5A5A5"/>
              <w:bottom w:val="single" w:sz="4" w:space="0" w:color="A5A5A5"/>
              <w:right w:val="nil"/>
            </w:tcBorders>
            <w:shd w:val="clear" w:color="auto" w:fill="FFFFFF"/>
          </w:tcPr>
          <w:p w14:paraId="009CC007" w14:textId="10D76DEA" w:rsidR="00DA5BA8" w:rsidRDefault="00C01D0D" w:rsidP="00C41816">
            <w:pPr>
              <w:spacing w:before="0"/>
              <w:rPr>
                <w:rFonts w:ascii="Arial" w:hAnsi="Arial" w:cs="Arial"/>
                <w:szCs w:val="22"/>
              </w:rPr>
            </w:pPr>
            <w:r>
              <w:rPr>
                <w:rFonts w:ascii="Arial" w:hAnsi="Arial" w:cs="Arial"/>
                <w:szCs w:val="22"/>
              </w:rPr>
              <w:t xml:space="preserve">Te Ao Marama Incorporated on behalf of </w:t>
            </w:r>
            <w:r w:rsidR="007116FF">
              <w:rPr>
                <w:rFonts w:ascii="Arial" w:hAnsi="Arial" w:cs="Arial"/>
                <w:szCs w:val="22"/>
              </w:rPr>
              <w:t>Waih</w:t>
            </w:r>
            <w:r w:rsidR="00122500">
              <w:rPr>
                <w:rFonts w:ascii="Arial" w:hAnsi="Arial" w:cs="Arial"/>
                <w:szCs w:val="22"/>
              </w:rPr>
              <w:t xml:space="preserve">opai </w:t>
            </w:r>
          </w:p>
        </w:tc>
        <w:tc>
          <w:tcPr>
            <w:tcW w:w="2047" w:type="dxa"/>
            <w:tcBorders>
              <w:top w:val="single" w:sz="4" w:space="0" w:color="A5A5A5"/>
              <w:bottom w:val="single" w:sz="4" w:space="0" w:color="A5A5A5"/>
            </w:tcBorders>
          </w:tcPr>
          <w:p w14:paraId="208E33B4" w14:textId="77777777" w:rsidR="006165C0" w:rsidRPr="003025FF" w:rsidRDefault="006165C0" w:rsidP="00C41816">
            <w:pPr>
              <w:spacing w:before="0"/>
              <w:rPr>
                <w:rFonts w:ascii="Arial" w:hAnsi="Arial" w:cs="Arial"/>
              </w:rPr>
            </w:pPr>
            <w:r w:rsidRPr="003025FF">
              <w:rPr>
                <w:rFonts w:ascii="Arial" w:hAnsi="Arial" w:cs="Arial"/>
              </w:rPr>
              <w:t>PO Box 7078</w:t>
            </w:r>
          </w:p>
          <w:p w14:paraId="187F7F92" w14:textId="0A624135" w:rsidR="00DA5BA8" w:rsidRPr="00E964E3" w:rsidRDefault="006165C0" w:rsidP="00C41816">
            <w:pPr>
              <w:spacing w:before="0"/>
              <w:rPr>
                <w:rFonts w:ascii="Arial" w:hAnsi="Arial" w:cs="Arial"/>
              </w:rPr>
            </w:pPr>
            <w:r w:rsidRPr="003025FF">
              <w:rPr>
                <w:rFonts w:ascii="Arial" w:hAnsi="Arial" w:cs="Arial"/>
              </w:rPr>
              <w:t>Invercargill 9844</w:t>
            </w:r>
          </w:p>
        </w:tc>
        <w:tc>
          <w:tcPr>
            <w:tcW w:w="4805" w:type="dxa"/>
            <w:tcBorders>
              <w:top w:val="single" w:sz="4" w:space="0" w:color="A5A5A5"/>
              <w:bottom w:val="single" w:sz="4" w:space="0" w:color="A5A5A5"/>
            </w:tcBorders>
            <w:shd w:val="clear" w:color="auto" w:fill="auto"/>
          </w:tcPr>
          <w:p w14:paraId="6E4DD243" w14:textId="217B4904" w:rsidR="00DA5BA8" w:rsidRPr="00B71C5B" w:rsidRDefault="00B71C5B" w:rsidP="00C41816">
            <w:pPr>
              <w:spacing w:before="0"/>
              <w:rPr>
                <w:rFonts w:ascii="Arial" w:hAnsi="Arial" w:cs="Arial"/>
              </w:rPr>
            </w:pPr>
            <w:r w:rsidRPr="00B71C5B">
              <w:rPr>
                <w:rFonts w:ascii="Arial" w:hAnsi="Arial" w:cs="Arial"/>
              </w:rPr>
              <w:t xml:space="preserve">The </w:t>
            </w:r>
            <w:r>
              <w:rPr>
                <w:rFonts w:ascii="Arial" w:hAnsi="Arial" w:cs="Arial"/>
              </w:rPr>
              <w:t xml:space="preserve">consumptive take </w:t>
            </w:r>
            <w:r w:rsidR="006360F4">
              <w:rPr>
                <w:rFonts w:ascii="Arial" w:hAnsi="Arial" w:cs="Arial"/>
              </w:rPr>
              <w:t>of water</w:t>
            </w:r>
            <w:r w:rsidRPr="00B71C5B">
              <w:rPr>
                <w:rFonts w:ascii="Arial" w:hAnsi="Arial" w:cs="Arial"/>
              </w:rPr>
              <w:t xml:space="preserve"> may </w:t>
            </w:r>
            <w:r w:rsidR="006360F4">
              <w:rPr>
                <w:rFonts w:ascii="Arial" w:hAnsi="Arial" w:cs="Arial"/>
              </w:rPr>
              <w:t>have a</w:t>
            </w:r>
            <w:r w:rsidRPr="00B71C5B">
              <w:rPr>
                <w:rFonts w:ascii="Arial" w:hAnsi="Arial" w:cs="Arial"/>
              </w:rPr>
              <w:t xml:space="preserve"> minor adverse effect on the kohanga values of Schoolhouse Creek and adverse effects on the mauri of both Schoolhouse Creek and the Albert Burn.</w:t>
            </w:r>
          </w:p>
        </w:tc>
      </w:tr>
      <w:tr w:rsidR="00DA5BA8" w:rsidRPr="00E964E3" w14:paraId="4845B381" w14:textId="77777777" w:rsidTr="00F33C7C">
        <w:trPr>
          <w:trHeight w:val="330"/>
        </w:trPr>
        <w:tc>
          <w:tcPr>
            <w:tcW w:w="2059" w:type="dxa"/>
            <w:tcBorders>
              <w:top w:val="single" w:sz="4" w:space="0" w:color="A5A5A5"/>
              <w:bottom w:val="single" w:sz="4" w:space="0" w:color="A5A5A5"/>
              <w:right w:val="nil"/>
            </w:tcBorders>
            <w:shd w:val="clear" w:color="auto" w:fill="FFFFFF"/>
          </w:tcPr>
          <w:p w14:paraId="0ED17EEB" w14:textId="31C777BB" w:rsidR="00DA5BA8" w:rsidRDefault="007A5AFD" w:rsidP="00C41816">
            <w:pPr>
              <w:spacing w:before="0"/>
              <w:rPr>
                <w:rFonts w:ascii="Arial" w:hAnsi="Arial" w:cs="Arial"/>
                <w:szCs w:val="22"/>
              </w:rPr>
            </w:pPr>
            <w:r>
              <w:rPr>
                <w:rFonts w:ascii="Arial" w:hAnsi="Arial" w:cs="Arial"/>
                <w:szCs w:val="22"/>
              </w:rPr>
              <w:t>Aukaha</w:t>
            </w:r>
            <w:r w:rsidRPr="00934F36">
              <w:rPr>
                <w:rFonts w:ascii="Arial" w:hAnsi="Arial" w:cs="Arial"/>
                <w:szCs w:val="22"/>
              </w:rPr>
              <w:t xml:space="preserve"> </w:t>
            </w:r>
            <w:r>
              <w:rPr>
                <w:rFonts w:ascii="Arial" w:hAnsi="Arial" w:cs="Arial"/>
                <w:szCs w:val="22"/>
              </w:rPr>
              <w:t xml:space="preserve">on behalf of Kati </w:t>
            </w:r>
            <w:r w:rsidRPr="00407C60">
              <w:rPr>
                <w:rFonts w:ascii="Arial" w:hAnsi="Arial" w:cs="Arial"/>
                <w:szCs w:val="22"/>
              </w:rPr>
              <w:t>Huirapa</w:t>
            </w:r>
            <w:r>
              <w:rPr>
                <w:rFonts w:ascii="Arial" w:hAnsi="Arial" w:cs="Arial"/>
                <w:szCs w:val="22"/>
              </w:rPr>
              <w:t xml:space="preserve"> Runaka</w:t>
            </w:r>
            <w:r w:rsidRPr="00407C60">
              <w:rPr>
                <w:rFonts w:ascii="Arial" w:hAnsi="Arial" w:cs="Arial"/>
                <w:szCs w:val="22"/>
              </w:rPr>
              <w:t xml:space="preserve"> ki Puke</w:t>
            </w:r>
            <w:r>
              <w:rPr>
                <w:rFonts w:ascii="Arial" w:hAnsi="Arial" w:cs="Arial"/>
                <w:szCs w:val="22"/>
              </w:rPr>
              <w:t>teraki and Te Runanga o Otakou</w:t>
            </w:r>
          </w:p>
        </w:tc>
        <w:tc>
          <w:tcPr>
            <w:tcW w:w="2047" w:type="dxa"/>
            <w:tcBorders>
              <w:top w:val="single" w:sz="4" w:space="0" w:color="A5A5A5"/>
              <w:bottom w:val="single" w:sz="4" w:space="0" w:color="A5A5A5"/>
            </w:tcBorders>
          </w:tcPr>
          <w:p w14:paraId="01DDFB92" w14:textId="77777777" w:rsidR="00EA13BA" w:rsidRPr="005B69CE" w:rsidRDefault="00EA13BA" w:rsidP="00C41816">
            <w:pPr>
              <w:spacing w:before="0"/>
              <w:rPr>
                <w:rFonts w:ascii="Arial" w:hAnsi="Arial" w:cs="Arial"/>
              </w:rPr>
            </w:pPr>
            <w:r w:rsidRPr="005B69CE">
              <w:rPr>
                <w:rFonts w:ascii="Arial" w:hAnsi="Arial" w:cs="Arial"/>
              </w:rPr>
              <w:t>PO Box 446</w:t>
            </w:r>
          </w:p>
          <w:p w14:paraId="3C08CD2E" w14:textId="77777777" w:rsidR="00EA13BA" w:rsidRDefault="00EA13BA" w:rsidP="00C41816">
            <w:pPr>
              <w:spacing w:before="0"/>
              <w:rPr>
                <w:rFonts w:ascii="Arial" w:hAnsi="Arial" w:cs="Arial"/>
              </w:rPr>
            </w:pPr>
            <w:r w:rsidRPr="005B69CE">
              <w:rPr>
                <w:rFonts w:ascii="Arial" w:hAnsi="Arial" w:cs="Arial"/>
              </w:rPr>
              <w:t>Dunedin 9054</w:t>
            </w:r>
          </w:p>
          <w:p w14:paraId="15FEB6D8" w14:textId="77777777" w:rsidR="00DA5BA8" w:rsidRPr="00E964E3" w:rsidRDefault="00DA5BA8" w:rsidP="00C41816">
            <w:pPr>
              <w:spacing w:before="0"/>
              <w:rPr>
                <w:rFonts w:ascii="Arial" w:hAnsi="Arial" w:cs="Arial"/>
              </w:rPr>
            </w:pPr>
          </w:p>
        </w:tc>
        <w:tc>
          <w:tcPr>
            <w:tcW w:w="4805" w:type="dxa"/>
            <w:tcBorders>
              <w:top w:val="single" w:sz="4" w:space="0" w:color="A5A5A5"/>
              <w:bottom w:val="single" w:sz="4" w:space="0" w:color="A5A5A5"/>
            </w:tcBorders>
            <w:shd w:val="clear" w:color="auto" w:fill="auto"/>
          </w:tcPr>
          <w:p w14:paraId="67B93C28" w14:textId="6AA78C9F" w:rsidR="00DA5BA8" w:rsidRPr="00E964E3" w:rsidRDefault="006360F4" w:rsidP="00C41816">
            <w:pPr>
              <w:spacing w:before="0"/>
              <w:rPr>
                <w:rFonts w:ascii="Arial" w:hAnsi="Arial" w:cs="Arial"/>
              </w:rPr>
            </w:pPr>
            <w:r w:rsidRPr="00B71C5B">
              <w:rPr>
                <w:rFonts w:ascii="Arial" w:hAnsi="Arial" w:cs="Arial"/>
              </w:rPr>
              <w:t xml:space="preserve">The </w:t>
            </w:r>
            <w:r>
              <w:rPr>
                <w:rFonts w:ascii="Arial" w:hAnsi="Arial" w:cs="Arial"/>
              </w:rPr>
              <w:t>consumptive take of water</w:t>
            </w:r>
            <w:r w:rsidRPr="00B71C5B">
              <w:rPr>
                <w:rFonts w:ascii="Arial" w:hAnsi="Arial" w:cs="Arial"/>
              </w:rPr>
              <w:t xml:space="preserve"> may </w:t>
            </w:r>
            <w:r>
              <w:rPr>
                <w:rFonts w:ascii="Arial" w:hAnsi="Arial" w:cs="Arial"/>
              </w:rPr>
              <w:t>have a</w:t>
            </w:r>
            <w:r w:rsidRPr="00B71C5B">
              <w:rPr>
                <w:rFonts w:ascii="Arial" w:hAnsi="Arial" w:cs="Arial"/>
              </w:rPr>
              <w:t xml:space="preserve"> minor adverse effect on the kohanga values of Schoolhouse Creek and adverse effects on the mauri of both Schoolhouse Creek and the Albert Burn.</w:t>
            </w:r>
          </w:p>
        </w:tc>
      </w:tr>
    </w:tbl>
    <w:p w14:paraId="764E5F72" w14:textId="77777777" w:rsidR="00CB26EB" w:rsidRDefault="00CB26EB" w:rsidP="00C41816">
      <w:pPr>
        <w:tabs>
          <w:tab w:val="left" w:pos="709"/>
        </w:tabs>
        <w:spacing w:before="0"/>
        <w:rPr>
          <w:rFonts w:ascii="Arial" w:hAnsi="Arial" w:cs="Arial"/>
          <w:szCs w:val="22"/>
        </w:rPr>
      </w:pPr>
    </w:p>
    <w:p w14:paraId="094100BD" w14:textId="49889070" w:rsidR="00CB26EB" w:rsidRPr="00FF7FAD" w:rsidRDefault="00CB26EB" w:rsidP="00C41816">
      <w:pPr>
        <w:tabs>
          <w:tab w:val="left" w:pos="709"/>
        </w:tabs>
        <w:spacing w:before="0"/>
        <w:rPr>
          <w:rFonts w:ascii="Arial" w:hAnsi="Arial" w:cs="Arial"/>
          <w:i/>
          <w:szCs w:val="22"/>
        </w:rPr>
      </w:pPr>
      <w:r w:rsidRPr="003D484B">
        <w:rPr>
          <w:rFonts w:ascii="Arial" w:hAnsi="Arial" w:cs="Arial"/>
          <w:szCs w:val="22"/>
        </w:rPr>
        <w:t xml:space="preserve">The following parties have </w:t>
      </w:r>
      <w:r>
        <w:rPr>
          <w:rFonts w:ascii="Arial" w:hAnsi="Arial" w:cs="Arial"/>
          <w:szCs w:val="22"/>
        </w:rPr>
        <w:t>been assessed and are not</w:t>
      </w:r>
      <w:r w:rsidRPr="003D484B">
        <w:rPr>
          <w:rFonts w:ascii="Arial" w:hAnsi="Arial" w:cs="Arial"/>
          <w:szCs w:val="22"/>
        </w:rPr>
        <w:t xml:space="preserve"> considered </w:t>
      </w:r>
      <w:r>
        <w:rPr>
          <w:rFonts w:ascii="Arial" w:hAnsi="Arial" w:cs="Arial"/>
          <w:szCs w:val="22"/>
        </w:rPr>
        <w:t xml:space="preserve">to be </w:t>
      </w:r>
      <w:r w:rsidRPr="003D484B">
        <w:rPr>
          <w:rFonts w:ascii="Arial" w:hAnsi="Arial" w:cs="Arial"/>
          <w:szCs w:val="22"/>
        </w:rPr>
        <w:t xml:space="preserve">affected </w:t>
      </w:r>
      <w:r>
        <w:rPr>
          <w:rFonts w:ascii="Arial" w:hAnsi="Arial" w:cs="Arial"/>
          <w:szCs w:val="22"/>
        </w:rPr>
        <w:t>by</w:t>
      </w:r>
      <w:r w:rsidRPr="003D484B">
        <w:rPr>
          <w:rFonts w:ascii="Arial" w:hAnsi="Arial" w:cs="Arial"/>
          <w:szCs w:val="22"/>
        </w:rPr>
        <w:t xml:space="preserve"> the application:</w:t>
      </w:r>
      <w:r w:rsidR="00F41D1E">
        <w:rPr>
          <w:rFonts w:ascii="Arial" w:hAnsi="Arial" w:cs="Arial"/>
          <w:i/>
          <w:szCs w:val="22"/>
        </w:rPr>
        <w:t xml:space="preserve"> </w:t>
      </w:r>
    </w:p>
    <w:tbl>
      <w:tblPr>
        <w:tblW w:w="8944"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3129"/>
        <w:gridCol w:w="5815"/>
      </w:tblGrid>
      <w:tr w:rsidR="00CB26EB" w:rsidRPr="00E964E3" w14:paraId="0E930CA7" w14:textId="77777777" w:rsidTr="00141694">
        <w:trPr>
          <w:trHeight w:val="335"/>
        </w:trPr>
        <w:tc>
          <w:tcPr>
            <w:tcW w:w="3129" w:type="dxa"/>
            <w:tcBorders>
              <w:bottom w:val="nil"/>
              <w:right w:val="nil"/>
            </w:tcBorders>
            <w:shd w:val="clear" w:color="auto" w:fill="A5A5A5"/>
          </w:tcPr>
          <w:p w14:paraId="1DC5FFC5" w14:textId="77777777" w:rsidR="00CB26EB" w:rsidRPr="00E964E3" w:rsidRDefault="00CB26EB" w:rsidP="00C41816">
            <w:pPr>
              <w:spacing w:before="0"/>
              <w:rPr>
                <w:rFonts w:ascii="Arial" w:hAnsi="Arial" w:cs="Arial"/>
                <w:b/>
                <w:bCs/>
                <w:color w:val="FFFFFF"/>
                <w:szCs w:val="22"/>
              </w:rPr>
            </w:pPr>
            <w:r>
              <w:rPr>
                <w:rFonts w:ascii="Arial" w:hAnsi="Arial" w:cs="Arial"/>
                <w:b/>
                <w:bCs/>
                <w:color w:val="FFFFFF"/>
                <w:szCs w:val="22"/>
              </w:rPr>
              <w:t>Party</w:t>
            </w:r>
          </w:p>
        </w:tc>
        <w:tc>
          <w:tcPr>
            <w:tcW w:w="5815" w:type="dxa"/>
            <w:shd w:val="clear" w:color="auto" w:fill="A5A5A5"/>
          </w:tcPr>
          <w:p w14:paraId="4FF1E961" w14:textId="77777777" w:rsidR="00CB26EB" w:rsidRPr="00E964E3" w:rsidRDefault="00CB26EB" w:rsidP="00C41816">
            <w:pPr>
              <w:spacing w:before="0"/>
              <w:rPr>
                <w:rFonts w:ascii="Arial" w:hAnsi="Arial" w:cs="Arial"/>
                <w:b/>
                <w:bCs/>
                <w:color w:val="FFFFFF"/>
                <w:szCs w:val="22"/>
              </w:rPr>
            </w:pPr>
            <w:r>
              <w:rPr>
                <w:rFonts w:ascii="Arial" w:hAnsi="Arial" w:cs="Arial"/>
                <w:b/>
                <w:bCs/>
                <w:color w:val="FFFFFF"/>
                <w:szCs w:val="22"/>
              </w:rPr>
              <w:t>Why the party is not considered to be affected</w:t>
            </w:r>
          </w:p>
        </w:tc>
      </w:tr>
      <w:tr w:rsidR="00DB1E7B" w:rsidRPr="00E964E3" w14:paraId="441E3294" w14:textId="77777777" w:rsidTr="00141694">
        <w:trPr>
          <w:trHeight w:val="1800"/>
        </w:trPr>
        <w:tc>
          <w:tcPr>
            <w:tcW w:w="3129" w:type="dxa"/>
            <w:tcBorders>
              <w:top w:val="single" w:sz="4" w:space="0" w:color="A5A5A5"/>
              <w:bottom w:val="single" w:sz="4" w:space="0" w:color="A5A5A5"/>
              <w:right w:val="nil"/>
            </w:tcBorders>
            <w:shd w:val="clear" w:color="auto" w:fill="FFFFFF"/>
          </w:tcPr>
          <w:p w14:paraId="4D66EF0F" w14:textId="68FB0609" w:rsidR="00DB1E7B" w:rsidRDefault="00347A33" w:rsidP="00C41816">
            <w:pPr>
              <w:spacing w:before="0"/>
              <w:rPr>
                <w:rFonts w:ascii="Arial" w:hAnsi="Arial" w:cs="Arial"/>
                <w:b/>
                <w:bCs/>
                <w:szCs w:val="22"/>
              </w:rPr>
            </w:pPr>
            <w:r>
              <w:rPr>
                <w:rFonts w:ascii="Arial" w:hAnsi="Arial" w:cs="Arial"/>
                <w:b/>
                <w:bCs/>
                <w:szCs w:val="22"/>
              </w:rPr>
              <w:t>Landowners other than the applicant</w:t>
            </w:r>
          </w:p>
        </w:tc>
        <w:tc>
          <w:tcPr>
            <w:tcW w:w="5815" w:type="dxa"/>
            <w:tcBorders>
              <w:top w:val="single" w:sz="4" w:space="0" w:color="A5A5A5"/>
              <w:bottom w:val="single" w:sz="4" w:space="0" w:color="A5A5A5"/>
            </w:tcBorders>
            <w:shd w:val="clear" w:color="auto" w:fill="auto"/>
          </w:tcPr>
          <w:p w14:paraId="00EDF6B5" w14:textId="60F0D0AB" w:rsidR="00DB1E7B" w:rsidRPr="002A5541" w:rsidRDefault="00131CAE" w:rsidP="00C41816">
            <w:pPr>
              <w:widowControl w:val="0"/>
              <w:tabs>
                <w:tab w:val="left" w:pos="567"/>
                <w:tab w:val="left" w:pos="1134"/>
                <w:tab w:val="left" w:pos="1701"/>
                <w:tab w:val="left" w:pos="2268"/>
              </w:tabs>
              <w:autoSpaceDE w:val="0"/>
              <w:autoSpaceDN w:val="0"/>
              <w:adjustRightInd w:val="0"/>
              <w:spacing w:before="0"/>
              <w:rPr>
                <w:rFonts w:ascii="Arial" w:hAnsi="Arial" w:cs="Arial"/>
                <w:bCs/>
                <w:color w:val="000000"/>
                <w:szCs w:val="22"/>
              </w:rPr>
            </w:pPr>
            <w:r w:rsidRPr="005C33E8">
              <w:rPr>
                <w:rFonts w:ascii="Arial" w:hAnsi="Arial" w:cs="Arial"/>
                <w:bCs/>
                <w:color w:val="000000"/>
                <w:szCs w:val="22"/>
              </w:rPr>
              <w:t>The infrastructure associated with the take and use of water is located over land not owned by the applicant</w:t>
            </w:r>
            <w:r w:rsidR="00651B70">
              <w:rPr>
                <w:rFonts w:ascii="Arial" w:hAnsi="Arial" w:cs="Arial"/>
                <w:bCs/>
                <w:color w:val="000000"/>
                <w:szCs w:val="22"/>
              </w:rPr>
              <w:t>. This includes private properties</w:t>
            </w:r>
            <w:r w:rsidR="00DF2DEB">
              <w:rPr>
                <w:rFonts w:ascii="Arial" w:hAnsi="Arial" w:cs="Arial"/>
                <w:bCs/>
                <w:color w:val="000000"/>
                <w:szCs w:val="22"/>
              </w:rPr>
              <w:t>, State Highwa</w:t>
            </w:r>
            <w:r w:rsidR="004C2B82">
              <w:rPr>
                <w:rFonts w:ascii="Arial" w:hAnsi="Arial" w:cs="Arial"/>
                <w:bCs/>
                <w:color w:val="000000"/>
                <w:szCs w:val="22"/>
              </w:rPr>
              <w:t>y</w:t>
            </w:r>
            <w:r w:rsidR="00CB2D04">
              <w:rPr>
                <w:rFonts w:ascii="Arial" w:hAnsi="Arial" w:cs="Arial"/>
                <w:bCs/>
                <w:color w:val="000000"/>
                <w:szCs w:val="22"/>
              </w:rPr>
              <w:t xml:space="preserve"> 6</w:t>
            </w:r>
            <w:r w:rsidR="00651B70">
              <w:rPr>
                <w:rFonts w:ascii="Arial" w:hAnsi="Arial" w:cs="Arial"/>
                <w:bCs/>
                <w:color w:val="000000"/>
                <w:szCs w:val="22"/>
              </w:rPr>
              <w:t xml:space="preserve"> and </w:t>
            </w:r>
            <w:r w:rsidR="00FA4DB3">
              <w:rPr>
                <w:rFonts w:ascii="Arial" w:hAnsi="Arial" w:cs="Arial"/>
                <w:bCs/>
                <w:color w:val="000000"/>
                <w:szCs w:val="22"/>
              </w:rPr>
              <w:t>C</w:t>
            </w:r>
            <w:r w:rsidR="00BF4547">
              <w:rPr>
                <w:rFonts w:ascii="Arial" w:hAnsi="Arial" w:cs="Arial"/>
                <w:bCs/>
                <w:color w:val="000000"/>
                <w:szCs w:val="22"/>
              </w:rPr>
              <w:t>rown</w:t>
            </w:r>
            <w:r w:rsidR="00FA4DB3">
              <w:rPr>
                <w:rFonts w:ascii="Arial" w:hAnsi="Arial" w:cs="Arial"/>
                <w:bCs/>
                <w:color w:val="000000"/>
                <w:szCs w:val="22"/>
              </w:rPr>
              <w:t xml:space="preserve"> land</w:t>
            </w:r>
            <w:r w:rsidRPr="005C33E8">
              <w:rPr>
                <w:rFonts w:ascii="Arial" w:hAnsi="Arial" w:cs="Arial"/>
                <w:bCs/>
                <w:color w:val="000000"/>
                <w:szCs w:val="22"/>
              </w:rPr>
              <w:t>. Given the applicant holds a Section 417 certificate</w:t>
            </w:r>
            <w:r>
              <w:rPr>
                <w:rFonts w:ascii="Arial" w:hAnsi="Arial" w:cs="Arial"/>
                <w:bCs/>
                <w:color w:val="000000"/>
                <w:szCs w:val="22"/>
              </w:rPr>
              <w:t xml:space="preserve"> or other </w:t>
            </w:r>
            <w:r w:rsidR="00B32CBA">
              <w:rPr>
                <w:rFonts w:ascii="Arial" w:hAnsi="Arial" w:cs="Arial"/>
                <w:bCs/>
                <w:color w:val="000000"/>
                <w:szCs w:val="22"/>
              </w:rPr>
              <w:t xml:space="preserve">private </w:t>
            </w:r>
            <w:r>
              <w:rPr>
                <w:rFonts w:ascii="Arial" w:hAnsi="Arial" w:cs="Arial"/>
                <w:bCs/>
                <w:color w:val="000000"/>
                <w:szCs w:val="22"/>
              </w:rPr>
              <w:t>easement</w:t>
            </w:r>
            <w:r w:rsidRPr="005C33E8">
              <w:rPr>
                <w:rFonts w:ascii="Arial" w:hAnsi="Arial" w:cs="Arial"/>
                <w:bCs/>
                <w:color w:val="000000"/>
                <w:szCs w:val="22"/>
              </w:rPr>
              <w:t xml:space="preserve"> </w:t>
            </w:r>
            <w:r>
              <w:rPr>
                <w:rFonts w:ascii="Arial" w:hAnsi="Arial" w:cs="Arial"/>
                <w:bCs/>
                <w:color w:val="000000"/>
                <w:szCs w:val="22"/>
              </w:rPr>
              <w:t>over t</w:t>
            </w:r>
            <w:r w:rsidRPr="005C33E8">
              <w:rPr>
                <w:rFonts w:ascii="Arial" w:hAnsi="Arial" w:cs="Arial"/>
                <w:bCs/>
                <w:color w:val="000000"/>
                <w:szCs w:val="22"/>
              </w:rPr>
              <w:t>h</w:t>
            </w:r>
            <w:r w:rsidR="00B32CBA">
              <w:rPr>
                <w:rFonts w:ascii="Arial" w:hAnsi="Arial" w:cs="Arial"/>
                <w:bCs/>
                <w:color w:val="000000"/>
                <w:szCs w:val="22"/>
              </w:rPr>
              <w:t>ese areas,</w:t>
            </w:r>
            <w:r w:rsidR="001D1C33">
              <w:rPr>
                <w:rFonts w:ascii="Arial" w:hAnsi="Arial" w:cs="Arial"/>
                <w:bCs/>
                <w:color w:val="000000"/>
                <w:szCs w:val="22"/>
              </w:rPr>
              <w:t xml:space="preserve"> there are no adverse</w:t>
            </w:r>
            <w:r w:rsidRPr="005C33E8">
              <w:rPr>
                <w:rFonts w:ascii="Arial" w:hAnsi="Arial" w:cs="Arial"/>
                <w:bCs/>
                <w:color w:val="000000"/>
                <w:szCs w:val="22"/>
              </w:rPr>
              <w:t xml:space="preserve"> effects on these </w:t>
            </w:r>
            <w:r w:rsidR="00E93958">
              <w:rPr>
                <w:rFonts w:ascii="Arial" w:hAnsi="Arial" w:cs="Arial"/>
                <w:bCs/>
                <w:color w:val="000000"/>
                <w:szCs w:val="22"/>
              </w:rPr>
              <w:t>landowners</w:t>
            </w:r>
            <w:r w:rsidR="001D1C33">
              <w:rPr>
                <w:rFonts w:ascii="Arial" w:hAnsi="Arial" w:cs="Arial"/>
                <w:bCs/>
                <w:color w:val="000000"/>
                <w:szCs w:val="22"/>
              </w:rPr>
              <w:t>. Notwithstanding</w:t>
            </w:r>
            <w:r w:rsidR="00FB2621">
              <w:rPr>
                <w:rFonts w:ascii="Arial" w:hAnsi="Arial" w:cs="Arial"/>
                <w:bCs/>
                <w:color w:val="000000"/>
                <w:szCs w:val="22"/>
              </w:rPr>
              <w:t xml:space="preserve"> this</w:t>
            </w:r>
            <w:r w:rsidR="00645018">
              <w:rPr>
                <w:rFonts w:ascii="Arial" w:hAnsi="Arial" w:cs="Arial"/>
                <w:bCs/>
                <w:color w:val="000000"/>
                <w:szCs w:val="22"/>
              </w:rPr>
              <w:t>,</w:t>
            </w:r>
            <w:r w:rsidR="001D1C33">
              <w:rPr>
                <w:rFonts w:ascii="Arial" w:hAnsi="Arial" w:cs="Arial"/>
                <w:bCs/>
                <w:color w:val="000000"/>
                <w:szCs w:val="22"/>
              </w:rPr>
              <w:t xml:space="preserve"> </w:t>
            </w:r>
            <w:r w:rsidR="00645018">
              <w:rPr>
                <w:rFonts w:ascii="Arial" w:hAnsi="Arial" w:cs="Arial"/>
                <w:bCs/>
                <w:color w:val="000000"/>
                <w:szCs w:val="22"/>
              </w:rPr>
              <w:t xml:space="preserve">property </w:t>
            </w:r>
            <w:r w:rsidR="00C46E18">
              <w:rPr>
                <w:rFonts w:ascii="Arial" w:hAnsi="Arial" w:cs="Arial"/>
                <w:bCs/>
                <w:color w:val="000000"/>
                <w:szCs w:val="22"/>
              </w:rPr>
              <w:t>rights issues and are not considered under the Resource Management Act 1991</w:t>
            </w:r>
            <w:r w:rsidRPr="005C33E8">
              <w:rPr>
                <w:rFonts w:ascii="Arial" w:hAnsi="Arial" w:cs="Arial"/>
                <w:bCs/>
                <w:color w:val="000000"/>
                <w:szCs w:val="22"/>
              </w:rPr>
              <w:t>.</w:t>
            </w:r>
            <w:r w:rsidR="006E24AD">
              <w:rPr>
                <w:rFonts w:ascii="Arial" w:hAnsi="Arial" w:cs="Arial"/>
                <w:bCs/>
                <w:color w:val="000000"/>
                <w:szCs w:val="22"/>
              </w:rPr>
              <w:t xml:space="preserve"> </w:t>
            </w:r>
            <w:r w:rsidR="00782C9B" w:rsidRPr="00ED59CE">
              <w:rPr>
                <w:rFonts w:ascii="Arial" w:hAnsi="Arial" w:cs="Arial"/>
                <w:bCs/>
                <w:color w:val="000000"/>
                <w:szCs w:val="22"/>
              </w:rPr>
              <w:t xml:space="preserve">No other neighbours or landowners are </w:t>
            </w:r>
            <w:r w:rsidR="005F5E72" w:rsidRPr="00ED59CE">
              <w:rPr>
                <w:rFonts w:ascii="Arial" w:hAnsi="Arial" w:cs="Arial"/>
                <w:bCs/>
                <w:color w:val="000000"/>
                <w:szCs w:val="22"/>
              </w:rPr>
              <w:t xml:space="preserve">considered to be </w:t>
            </w:r>
            <w:r w:rsidR="00244096" w:rsidRPr="00ED59CE">
              <w:rPr>
                <w:rFonts w:ascii="Arial" w:hAnsi="Arial" w:cs="Arial"/>
                <w:bCs/>
                <w:color w:val="000000"/>
                <w:szCs w:val="22"/>
              </w:rPr>
              <w:t xml:space="preserve">affected by the proposal as </w:t>
            </w:r>
            <w:r w:rsidR="00497CF7" w:rsidRPr="00ED59CE">
              <w:rPr>
                <w:rFonts w:ascii="Arial" w:hAnsi="Arial" w:cs="Arial"/>
                <w:bCs/>
                <w:color w:val="000000"/>
                <w:szCs w:val="22"/>
              </w:rPr>
              <w:t>t</w:t>
            </w:r>
            <w:r w:rsidR="006D1583">
              <w:rPr>
                <w:rFonts w:ascii="Arial" w:hAnsi="Arial" w:cs="Arial"/>
                <w:bCs/>
                <w:color w:val="000000"/>
                <w:szCs w:val="22"/>
              </w:rPr>
              <w:t xml:space="preserve">he </w:t>
            </w:r>
            <w:r w:rsidR="00D3105F">
              <w:rPr>
                <w:rFonts w:ascii="Arial" w:hAnsi="Arial" w:cs="Arial"/>
                <w:bCs/>
                <w:color w:val="000000"/>
                <w:szCs w:val="22"/>
              </w:rPr>
              <w:t>prop</w:t>
            </w:r>
            <w:r w:rsidR="00DC1A9A">
              <w:rPr>
                <w:rFonts w:ascii="Arial" w:hAnsi="Arial" w:cs="Arial"/>
                <w:bCs/>
                <w:color w:val="000000"/>
                <w:szCs w:val="22"/>
              </w:rPr>
              <w:t xml:space="preserve">osal does not </w:t>
            </w:r>
            <w:r w:rsidR="00ED59CE">
              <w:rPr>
                <w:rFonts w:ascii="Arial" w:hAnsi="Arial" w:cs="Arial"/>
                <w:bCs/>
                <w:color w:val="000000"/>
                <w:szCs w:val="22"/>
              </w:rPr>
              <w:t xml:space="preserve">interfere with </w:t>
            </w:r>
            <w:r w:rsidR="00753453">
              <w:rPr>
                <w:rFonts w:ascii="Arial" w:hAnsi="Arial" w:cs="Arial"/>
                <w:bCs/>
                <w:color w:val="000000"/>
                <w:szCs w:val="22"/>
              </w:rPr>
              <w:t>any other</w:t>
            </w:r>
            <w:r w:rsidR="00ED59CE">
              <w:rPr>
                <w:rFonts w:ascii="Arial" w:hAnsi="Arial" w:cs="Arial"/>
                <w:bCs/>
                <w:color w:val="000000"/>
                <w:szCs w:val="22"/>
              </w:rPr>
              <w:t xml:space="preserve"> land.</w:t>
            </w:r>
          </w:p>
        </w:tc>
      </w:tr>
      <w:tr w:rsidR="00CB26EB" w:rsidRPr="00E964E3" w14:paraId="0514DBA0" w14:textId="77777777" w:rsidTr="00141694">
        <w:trPr>
          <w:trHeight w:val="2212"/>
        </w:trPr>
        <w:tc>
          <w:tcPr>
            <w:tcW w:w="3129" w:type="dxa"/>
            <w:tcBorders>
              <w:right w:val="nil"/>
            </w:tcBorders>
            <w:shd w:val="clear" w:color="auto" w:fill="FFFFFF"/>
          </w:tcPr>
          <w:p w14:paraId="2F714489" w14:textId="4B56DB40" w:rsidR="00CB26EB" w:rsidRPr="00497CF7" w:rsidRDefault="00C56AFB" w:rsidP="00C41816">
            <w:pPr>
              <w:spacing w:before="0"/>
              <w:rPr>
                <w:rFonts w:ascii="Arial" w:hAnsi="Arial" w:cs="Arial"/>
                <w:b/>
                <w:bCs/>
                <w:iCs/>
                <w:szCs w:val="22"/>
              </w:rPr>
            </w:pPr>
            <w:r w:rsidRPr="00497CF7">
              <w:rPr>
                <w:rFonts w:ascii="Arial" w:hAnsi="Arial" w:cs="Arial"/>
                <w:b/>
                <w:bCs/>
                <w:iCs/>
                <w:szCs w:val="22"/>
              </w:rPr>
              <w:lastRenderedPageBreak/>
              <w:t>Otago Fish and Game Council (Fish and Game)</w:t>
            </w:r>
          </w:p>
        </w:tc>
        <w:tc>
          <w:tcPr>
            <w:tcW w:w="5815" w:type="dxa"/>
            <w:shd w:val="clear" w:color="auto" w:fill="auto"/>
          </w:tcPr>
          <w:p w14:paraId="17CDBB2E" w14:textId="77777777" w:rsidR="00515DF4" w:rsidRDefault="00C56AFB" w:rsidP="00C41816">
            <w:pPr>
              <w:spacing w:before="0"/>
              <w:rPr>
                <w:rFonts w:ascii="Arial" w:hAnsi="Arial" w:cs="Arial"/>
                <w:iCs/>
              </w:rPr>
            </w:pPr>
            <w:r>
              <w:rPr>
                <w:rFonts w:ascii="Arial" w:hAnsi="Arial" w:cs="Arial"/>
                <w:iCs/>
              </w:rPr>
              <w:t xml:space="preserve">The </w:t>
            </w:r>
            <w:r w:rsidR="00B57985">
              <w:rPr>
                <w:rFonts w:ascii="Arial" w:hAnsi="Arial" w:cs="Arial"/>
                <w:iCs/>
              </w:rPr>
              <w:t>Albert Burn and Schoolhouse Creek support little sport</w:t>
            </w:r>
            <w:r w:rsidR="00E0742C">
              <w:rPr>
                <w:rFonts w:ascii="Arial" w:hAnsi="Arial" w:cs="Arial"/>
                <w:iCs/>
              </w:rPr>
              <w:t>s fish valu</w:t>
            </w:r>
            <w:r w:rsidR="00D80092">
              <w:rPr>
                <w:rFonts w:ascii="Arial" w:hAnsi="Arial" w:cs="Arial"/>
                <w:iCs/>
              </w:rPr>
              <w:t xml:space="preserve">e and </w:t>
            </w:r>
            <w:r w:rsidR="00645018">
              <w:rPr>
                <w:rFonts w:ascii="Arial" w:hAnsi="Arial" w:cs="Arial"/>
                <w:iCs/>
              </w:rPr>
              <w:t xml:space="preserve">are naturally </w:t>
            </w:r>
            <w:r w:rsidR="00D80092">
              <w:rPr>
                <w:rFonts w:ascii="Arial" w:hAnsi="Arial" w:cs="Arial"/>
                <w:iCs/>
              </w:rPr>
              <w:t>ephemeral</w:t>
            </w:r>
            <w:r w:rsidR="004B7FEA">
              <w:rPr>
                <w:rFonts w:ascii="Arial" w:hAnsi="Arial" w:cs="Arial"/>
                <w:iCs/>
              </w:rPr>
              <w:t>. T</w:t>
            </w:r>
            <w:r w:rsidR="00230F67">
              <w:rPr>
                <w:rFonts w:ascii="Arial" w:hAnsi="Arial" w:cs="Arial"/>
                <w:iCs/>
              </w:rPr>
              <w:t xml:space="preserve">he applicant has proposed </w:t>
            </w:r>
            <w:r w:rsidR="00D80092">
              <w:rPr>
                <w:rFonts w:ascii="Arial" w:hAnsi="Arial" w:cs="Arial"/>
                <w:iCs/>
              </w:rPr>
              <w:t>fish screening</w:t>
            </w:r>
            <w:r w:rsidR="004B7FEA">
              <w:rPr>
                <w:rFonts w:ascii="Arial" w:hAnsi="Arial" w:cs="Arial"/>
                <w:iCs/>
              </w:rPr>
              <w:t xml:space="preserve"> on all takes</w:t>
            </w:r>
            <w:r w:rsidR="00D80092">
              <w:rPr>
                <w:rFonts w:ascii="Arial" w:hAnsi="Arial" w:cs="Arial"/>
                <w:iCs/>
              </w:rPr>
              <w:t xml:space="preserve">. </w:t>
            </w:r>
            <w:r w:rsidR="007459B4">
              <w:rPr>
                <w:rFonts w:ascii="Arial" w:hAnsi="Arial" w:cs="Arial"/>
                <w:iCs/>
              </w:rPr>
              <w:t>The effects of the application on Fish and Game are therefore less than minor.</w:t>
            </w:r>
          </w:p>
          <w:p w14:paraId="275F10D1" w14:textId="4B90EA8E" w:rsidR="00CB26EB" w:rsidRPr="008A19C8" w:rsidRDefault="006E68D1" w:rsidP="00C41816">
            <w:pPr>
              <w:spacing w:before="0"/>
              <w:rPr>
                <w:rFonts w:ascii="Arial" w:hAnsi="Arial" w:cs="Arial"/>
                <w:i/>
              </w:rPr>
            </w:pPr>
            <w:r>
              <w:rPr>
                <w:rFonts w:ascii="Arial" w:hAnsi="Arial" w:cs="Arial"/>
                <w:iCs/>
              </w:rPr>
              <w:t xml:space="preserve">The proposed take from the Clutha River will be screened and </w:t>
            </w:r>
            <w:r w:rsidR="0061041B">
              <w:rPr>
                <w:rFonts w:ascii="Arial" w:hAnsi="Arial" w:cs="Arial"/>
                <w:iCs/>
              </w:rPr>
              <w:t>will not have adverse effects on trout populations</w:t>
            </w:r>
            <w:r w:rsidR="00141694">
              <w:rPr>
                <w:rFonts w:ascii="Arial" w:hAnsi="Arial" w:cs="Arial"/>
                <w:iCs/>
              </w:rPr>
              <w:t xml:space="preserve"> within the Clutha River</w:t>
            </w:r>
            <w:r w:rsidR="0061041B">
              <w:rPr>
                <w:rFonts w:ascii="Arial" w:hAnsi="Arial" w:cs="Arial"/>
                <w:iCs/>
              </w:rPr>
              <w:t>.</w:t>
            </w:r>
          </w:p>
        </w:tc>
      </w:tr>
      <w:tr w:rsidR="003A75B0" w:rsidRPr="00E964E3" w14:paraId="247ADDA8" w14:textId="77777777" w:rsidTr="00141694">
        <w:trPr>
          <w:trHeight w:val="2212"/>
        </w:trPr>
        <w:tc>
          <w:tcPr>
            <w:tcW w:w="3129" w:type="dxa"/>
            <w:tcBorders>
              <w:right w:val="nil"/>
            </w:tcBorders>
            <w:shd w:val="clear" w:color="auto" w:fill="FFFFFF"/>
          </w:tcPr>
          <w:p w14:paraId="1101C0AF" w14:textId="1EAB10F2" w:rsidR="003A75B0" w:rsidRPr="00497CF7" w:rsidRDefault="00104BFF" w:rsidP="00C41816">
            <w:pPr>
              <w:spacing w:before="0"/>
              <w:rPr>
                <w:rFonts w:ascii="Arial" w:hAnsi="Arial" w:cs="Arial"/>
                <w:b/>
                <w:bCs/>
                <w:iCs/>
                <w:szCs w:val="22"/>
              </w:rPr>
            </w:pPr>
            <w:r>
              <w:rPr>
                <w:rFonts w:ascii="Arial" w:hAnsi="Arial" w:cs="Arial"/>
                <w:b/>
                <w:bCs/>
                <w:iCs/>
                <w:szCs w:val="22"/>
              </w:rPr>
              <w:t xml:space="preserve">Te Runanga o </w:t>
            </w:r>
            <w:r w:rsidR="003A75B0">
              <w:rPr>
                <w:rFonts w:ascii="Arial" w:hAnsi="Arial" w:cs="Arial"/>
                <w:b/>
                <w:bCs/>
                <w:iCs/>
                <w:szCs w:val="22"/>
              </w:rPr>
              <w:t xml:space="preserve">Ngai Tahu </w:t>
            </w:r>
          </w:p>
        </w:tc>
        <w:tc>
          <w:tcPr>
            <w:tcW w:w="5815" w:type="dxa"/>
            <w:shd w:val="clear" w:color="auto" w:fill="auto"/>
          </w:tcPr>
          <w:p w14:paraId="0B49ACE7" w14:textId="65FCF3F2" w:rsidR="003A75B0" w:rsidRPr="007159DF" w:rsidRDefault="007159DF" w:rsidP="00104BFF">
            <w:pPr>
              <w:pStyle w:val="SimpleNumberingLevel1"/>
              <w:numPr>
                <w:ilvl w:val="0"/>
                <w:numId w:val="0"/>
              </w:numPr>
              <w:spacing w:after="0"/>
              <w:jc w:val="both"/>
            </w:pPr>
            <w:r>
              <w:t>Te Runanga o Ngai Tahu were advised of the receipt of the application in writing and their feedback was sought. No response to the request for feedback has been received. T</w:t>
            </w:r>
            <w:r w:rsidRPr="00A42D74">
              <w:t>he cultural effects assessment provided above indicates that there may be minor adverse effects on the kohanga values of Schoolhouse Creek and adverse effects on the mauri of both Schoolhouse Creek and the Albert Burn</w:t>
            </w:r>
            <w:r>
              <w:t>. T</w:t>
            </w:r>
            <w:r w:rsidRPr="00A42D74">
              <w:t>hese waterways rarely connect with the Clutha River</w:t>
            </w:r>
            <w:r>
              <w:t xml:space="preserve"> and are therefore not considered to affect land subject to the statutory acknowledgement area. Consideration of Te Ao Marama Inc. and Aukaha as affected parties </w:t>
            </w:r>
            <w:r w:rsidR="00104BFF">
              <w:t>ensures the interest of iwi are appropriately accounted for.</w:t>
            </w:r>
          </w:p>
        </w:tc>
      </w:tr>
    </w:tbl>
    <w:p w14:paraId="0C3A375C" w14:textId="720521A3" w:rsidR="00CB26EB" w:rsidRDefault="00CB26EB" w:rsidP="00C41816">
      <w:pPr>
        <w:spacing w:before="0"/>
        <w:rPr>
          <w:szCs w:val="24"/>
        </w:rPr>
      </w:pPr>
    </w:p>
    <w:p w14:paraId="2CFF5BA0" w14:textId="76BEAE75" w:rsidR="00E73D34" w:rsidRDefault="00E73D34" w:rsidP="00C41816">
      <w:pPr>
        <w:spacing w:before="0"/>
        <w:rPr>
          <w:rFonts w:ascii="Arial" w:hAnsi="Arial" w:cs="Arial"/>
          <w:i/>
          <w:szCs w:val="24"/>
          <w:highlight w:val="yellow"/>
        </w:rPr>
      </w:pPr>
      <w:r w:rsidRPr="008A0980">
        <w:rPr>
          <w:rFonts w:ascii="Arial" w:hAnsi="Arial" w:cs="Arial"/>
          <w:b/>
          <w:szCs w:val="24"/>
        </w:rPr>
        <w:t>Has written approval been obtained from every person considered adversely affected? (Section 95E(3))</w:t>
      </w:r>
    </w:p>
    <w:p w14:paraId="6DCE2B2C" w14:textId="7D8B0404" w:rsidR="00D31D69" w:rsidRPr="00E61A3A" w:rsidRDefault="00D31D69" w:rsidP="00C41816">
      <w:pPr>
        <w:spacing w:before="0"/>
        <w:rPr>
          <w:rFonts w:ascii="Arial" w:hAnsi="Arial" w:cs="Arial"/>
          <w:szCs w:val="24"/>
          <w:highlight w:val="yellow"/>
        </w:rPr>
      </w:pPr>
    </w:p>
    <w:p w14:paraId="195B32FE" w14:textId="5925FA2C" w:rsidR="00D31D69" w:rsidRPr="00023B63" w:rsidRDefault="00D31D69" w:rsidP="00C41816">
      <w:pPr>
        <w:spacing w:before="0"/>
        <w:rPr>
          <w:rFonts w:ascii="Arial" w:hAnsi="Arial" w:cs="Arial"/>
          <w:szCs w:val="24"/>
        </w:rPr>
      </w:pPr>
      <w:r w:rsidRPr="00023B63">
        <w:rPr>
          <w:rFonts w:ascii="Arial" w:hAnsi="Arial" w:cs="Arial"/>
          <w:szCs w:val="24"/>
        </w:rPr>
        <w:t>Written approval has not been obtained from every person who is considered to be adversely affected by the activity. Therefore, the following persons are affected persons in relation to the activity:</w:t>
      </w:r>
    </w:p>
    <w:p w14:paraId="1B7D2799" w14:textId="77777777" w:rsidR="00306669" w:rsidRPr="00934F36" w:rsidRDefault="00306669" w:rsidP="007B6B6C">
      <w:pPr>
        <w:numPr>
          <w:ilvl w:val="0"/>
          <w:numId w:val="15"/>
        </w:numPr>
        <w:spacing w:before="0"/>
        <w:rPr>
          <w:rFonts w:ascii="Arial" w:hAnsi="Arial" w:cs="Arial"/>
          <w:szCs w:val="22"/>
        </w:rPr>
      </w:pPr>
      <w:r w:rsidRPr="00934F36">
        <w:rPr>
          <w:rFonts w:ascii="Arial" w:hAnsi="Arial" w:cs="Arial"/>
          <w:szCs w:val="22"/>
        </w:rPr>
        <w:t>Department of Conservation on behalf of the Directo</w:t>
      </w:r>
      <w:r>
        <w:rPr>
          <w:rFonts w:ascii="Arial" w:hAnsi="Arial" w:cs="Arial"/>
          <w:szCs w:val="22"/>
        </w:rPr>
        <w:t>r General of Conservation (DoC);</w:t>
      </w:r>
    </w:p>
    <w:p w14:paraId="2B64D487" w14:textId="6D2A13B6" w:rsidR="00306669" w:rsidRPr="00934F36" w:rsidRDefault="00306669" w:rsidP="007B6B6C">
      <w:pPr>
        <w:numPr>
          <w:ilvl w:val="0"/>
          <w:numId w:val="15"/>
        </w:numPr>
        <w:spacing w:before="0"/>
        <w:rPr>
          <w:rFonts w:ascii="Arial" w:hAnsi="Arial" w:cs="Arial"/>
          <w:szCs w:val="22"/>
        </w:rPr>
      </w:pPr>
      <w:r>
        <w:rPr>
          <w:rFonts w:ascii="Arial" w:hAnsi="Arial" w:cs="Arial"/>
          <w:szCs w:val="22"/>
        </w:rPr>
        <w:t>Contact Energy Limited;</w:t>
      </w:r>
    </w:p>
    <w:p w14:paraId="5639FE82" w14:textId="5E23C783" w:rsidR="00306669" w:rsidRDefault="00306669" w:rsidP="007B6B6C">
      <w:pPr>
        <w:numPr>
          <w:ilvl w:val="0"/>
          <w:numId w:val="15"/>
        </w:numPr>
        <w:spacing w:before="0"/>
        <w:rPr>
          <w:rFonts w:ascii="Arial" w:hAnsi="Arial" w:cs="Arial"/>
          <w:szCs w:val="22"/>
        </w:rPr>
      </w:pPr>
      <w:r>
        <w:rPr>
          <w:rFonts w:ascii="Arial" w:hAnsi="Arial" w:cs="Arial"/>
          <w:szCs w:val="22"/>
        </w:rPr>
        <w:t>Aukaha</w:t>
      </w:r>
      <w:r w:rsidRPr="00934F36">
        <w:rPr>
          <w:rFonts w:ascii="Arial" w:hAnsi="Arial" w:cs="Arial"/>
          <w:szCs w:val="22"/>
        </w:rPr>
        <w:t xml:space="preserve"> </w:t>
      </w:r>
      <w:r>
        <w:rPr>
          <w:rFonts w:ascii="Arial" w:hAnsi="Arial" w:cs="Arial"/>
          <w:szCs w:val="22"/>
        </w:rPr>
        <w:t xml:space="preserve">on behalf of Kati </w:t>
      </w:r>
      <w:r w:rsidRPr="00407C60">
        <w:rPr>
          <w:rFonts w:ascii="Arial" w:hAnsi="Arial" w:cs="Arial"/>
          <w:szCs w:val="22"/>
        </w:rPr>
        <w:t>Huirapa</w:t>
      </w:r>
      <w:r>
        <w:rPr>
          <w:rFonts w:ascii="Arial" w:hAnsi="Arial" w:cs="Arial"/>
          <w:szCs w:val="22"/>
        </w:rPr>
        <w:t xml:space="preserve"> Runaka</w:t>
      </w:r>
      <w:r w:rsidRPr="00407C60">
        <w:rPr>
          <w:rFonts w:ascii="Arial" w:hAnsi="Arial" w:cs="Arial"/>
          <w:szCs w:val="22"/>
        </w:rPr>
        <w:t xml:space="preserve"> ki Puke</w:t>
      </w:r>
      <w:r>
        <w:rPr>
          <w:rFonts w:ascii="Arial" w:hAnsi="Arial" w:cs="Arial"/>
          <w:szCs w:val="22"/>
        </w:rPr>
        <w:t>teraki and Te Runanga o Otakou</w:t>
      </w:r>
      <w:r w:rsidR="003A75B0">
        <w:rPr>
          <w:rFonts w:ascii="Arial" w:hAnsi="Arial" w:cs="Arial"/>
          <w:szCs w:val="22"/>
        </w:rPr>
        <w:t xml:space="preserve">; and </w:t>
      </w:r>
    </w:p>
    <w:p w14:paraId="09E5954D" w14:textId="50F7EC17" w:rsidR="00306669" w:rsidRPr="00934F36" w:rsidRDefault="00306669" w:rsidP="007B6B6C">
      <w:pPr>
        <w:numPr>
          <w:ilvl w:val="0"/>
          <w:numId w:val="15"/>
        </w:numPr>
        <w:spacing w:before="0"/>
        <w:rPr>
          <w:rFonts w:ascii="Arial" w:hAnsi="Arial" w:cs="Arial"/>
          <w:szCs w:val="22"/>
        </w:rPr>
      </w:pPr>
      <w:r>
        <w:rPr>
          <w:rFonts w:ascii="Arial" w:hAnsi="Arial" w:cs="Arial"/>
          <w:szCs w:val="22"/>
        </w:rPr>
        <w:t>Te Ao Marama Incorporate on behalf of Waihopai</w:t>
      </w:r>
    </w:p>
    <w:p w14:paraId="0A37AE14" w14:textId="77777777" w:rsidR="00D31D69" w:rsidRPr="00023B63" w:rsidRDefault="00D31D69" w:rsidP="00C41816">
      <w:pPr>
        <w:spacing w:before="0"/>
        <w:rPr>
          <w:rFonts w:ascii="Arial" w:hAnsi="Arial" w:cs="Arial"/>
          <w:szCs w:val="24"/>
        </w:rPr>
      </w:pPr>
    </w:p>
    <w:p w14:paraId="151DE06D" w14:textId="4348E844" w:rsidR="00D31D69" w:rsidRPr="000B6C4B" w:rsidRDefault="00D31D69" w:rsidP="00C41816">
      <w:pPr>
        <w:spacing w:before="0"/>
        <w:rPr>
          <w:rFonts w:ascii="Arial" w:hAnsi="Arial" w:cs="Arial"/>
          <w:szCs w:val="24"/>
          <w:lang w:val="en-NZ"/>
        </w:rPr>
      </w:pPr>
      <w:r w:rsidRPr="00023B63">
        <w:rPr>
          <w:rFonts w:ascii="Arial" w:hAnsi="Arial" w:cs="Arial"/>
          <w:szCs w:val="24"/>
        </w:rPr>
        <w:t xml:space="preserve">I </w:t>
      </w:r>
      <w:r w:rsidR="00931BF4">
        <w:rPr>
          <w:rFonts w:ascii="Arial" w:hAnsi="Arial" w:cs="Arial"/>
          <w:szCs w:val="24"/>
        </w:rPr>
        <w:t>am satisfied</w:t>
      </w:r>
      <w:r w:rsidRPr="00023B63">
        <w:rPr>
          <w:rFonts w:ascii="Arial" w:hAnsi="Arial" w:cs="Arial"/>
          <w:szCs w:val="24"/>
        </w:rPr>
        <w:t xml:space="preserve"> that it </w:t>
      </w:r>
      <w:r w:rsidRPr="00796E2A">
        <w:rPr>
          <w:rFonts w:ascii="Arial" w:hAnsi="Arial" w:cs="Arial"/>
          <w:szCs w:val="24"/>
        </w:rPr>
        <w:t>is not</w:t>
      </w:r>
      <w:r w:rsidRPr="00023B63">
        <w:rPr>
          <w:rFonts w:ascii="Arial" w:hAnsi="Arial" w:cs="Arial"/>
          <w:szCs w:val="24"/>
        </w:rPr>
        <w:t xml:space="preserve"> unreasonable in the circumstances</w:t>
      </w:r>
      <w:r w:rsidR="00931BF4">
        <w:rPr>
          <w:rFonts w:ascii="Arial" w:hAnsi="Arial" w:cs="Arial"/>
          <w:szCs w:val="24"/>
        </w:rPr>
        <w:t xml:space="preserve"> for the applicant </w:t>
      </w:r>
      <w:r w:rsidRPr="00023B63">
        <w:rPr>
          <w:rFonts w:ascii="Arial" w:hAnsi="Arial" w:cs="Arial"/>
          <w:szCs w:val="24"/>
        </w:rPr>
        <w:t>to seek the person's written approval.</w:t>
      </w:r>
    </w:p>
    <w:p w14:paraId="3637810D" w14:textId="77777777" w:rsidR="00D31D69" w:rsidRPr="00023B63" w:rsidRDefault="00D31D69" w:rsidP="00C41816">
      <w:pPr>
        <w:spacing w:before="0"/>
        <w:rPr>
          <w:rFonts w:ascii="Arial" w:hAnsi="Arial" w:cs="Arial"/>
          <w:szCs w:val="24"/>
        </w:rPr>
      </w:pPr>
    </w:p>
    <w:p w14:paraId="572FAC0C" w14:textId="4B13DA5A" w:rsidR="002E1B8F" w:rsidRPr="00FF5318" w:rsidRDefault="00D31D69" w:rsidP="00C41816">
      <w:pPr>
        <w:spacing w:before="0"/>
        <w:rPr>
          <w:rFonts w:ascii="Arial" w:hAnsi="Arial" w:cs="Arial"/>
          <w:b/>
          <w:szCs w:val="24"/>
        </w:rPr>
      </w:pPr>
      <w:r w:rsidRPr="00023B63">
        <w:rPr>
          <w:rFonts w:ascii="Arial" w:hAnsi="Arial" w:cs="Arial"/>
          <w:szCs w:val="24"/>
        </w:rPr>
        <w:t>Therefore, there</w:t>
      </w:r>
      <w:r w:rsidRPr="00CC6E3F">
        <w:rPr>
          <w:rFonts w:ascii="Arial" w:hAnsi="Arial" w:cs="Arial"/>
          <w:szCs w:val="24"/>
        </w:rPr>
        <w:t xml:space="preserve"> are</w:t>
      </w:r>
      <w:r w:rsidRPr="00023B63">
        <w:rPr>
          <w:rFonts w:ascii="Arial" w:hAnsi="Arial" w:cs="Arial"/>
          <w:szCs w:val="24"/>
        </w:rPr>
        <w:t xml:space="preserve"> affected persons in relation to the activity.</w:t>
      </w:r>
    </w:p>
    <w:p w14:paraId="191E118D" w14:textId="77777777" w:rsidR="002E1B8F" w:rsidRDefault="002E1B8F" w:rsidP="00C41816">
      <w:pPr>
        <w:pStyle w:val="NestedNumberingLevel2"/>
        <w:numPr>
          <w:ilvl w:val="0"/>
          <w:numId w:val="0"/>
        </w:numPr>
        <w:tabs>
          <w:tab w:val="left" w:pos="720"/>
        </w:tabs>
        <w:spacing w:after="0"/>
        <w:rPr>
          <w:b/>
          <w:i/>
        </w:rPr>
      </w:pPr>
    </w:p>
    <w:p w14:paraId="4100C395" w14:textId="5AE833F5" w:rsidR="003543C9" w:rsidRPr="0046115B" w:rsidRDefault="003543C9" w:rsidP="00C41816">
      <w:pPr>
        <w:pStyle w:val="NestedNumberingLevel2"/>
        <w:numPr>
          <w:ilvl w:val="0"/>
          <w:numId w:val="0"/>
        </w:numPr>
        <w:tabs>
          <w:tab w:val="left" w:pos="720"/>
        </w:tabs>
        <w:spacing w:after="0"/>
        <w:rPr>
          <w:b/>
          <w:i/>
        </w:rPr>
      </w:pPr>
      <w:r w:rsidRPr="0046115B">
        <w:rPr>
          <w:b/>
          <w:i/>
        </w:rPr>
        <w:t>Step 4</w:t>
      </w:r>
    </w:p>
    <w:p w14:paraId="2014E535" w14:textId="77777777" w:rsidR="006F5CF9" w:rsidRDefault="003543C9" w:rsidP="000E5A77">
      <w:pPr>
        <w:pStyle w:val="SimpleNumberingLevel1"/>
        <w:numPr>
          <w:ilvl w:val="0"/>
          <w:numId w:val="0"/>
        </w:numPr>
        <w:spacing w:after="0"/>
        <w:jc w:val="both"/>
      </w:pPr>
      <w:r>
        <w:t>The fourth step in section 95B(10) requires the consent authority to determine whether special circumstances warrant notification</w:t>
      </w:r>
      <w:r w:rsidR="00C04E47">
        <w:t xml:space="preserve"> (excluding persons assessed under s95E as not being affected persons)</w:t>
      </w:r>
      <w:r>
        <w:t xml:space="preserve">.  There are </w:t>
      </w:r>
      <w:r w:rsidRPr="00FF5318">
        <w:t>no</w:t>
      </w:r>
      <w:r>
        <w:t xml:space="preserve"> special circumstances that warrant notification of the application to any persons.</w:t>
      </w:r>
    </w:p>
    <w:p w14:paraId="429A919B" w14:textId="23EBBAD1" w:rsidR="003543C9" w:rsidRDefault="003543C9" w:rsidP="000E5A77">
      <w:pPr>
        <w:pStyle w:val="SimpleNumberingLevel1"/>
        <w:numPr>
          <w:ilvl w:val="0"/>
          <w:numId w:val="0"/>
        </w:numPr>
        <w:spacing w:after="0"/>
        <w:jc w:val="both"/>
      </w:pPr>
      <w:r>
        <w:t xml:space="preserve">Therefore, </w:t>
      </w:r>
      <w:r w:rsidR="00053460">
        <w:t>I</w:t>
      </w:r>
      <w:r>
        <w:t xml:space="preserve"> consider that this application should be limited notified</w:t>
      </w:r>
      <w:r w:rsidR="00FF5318">
        <w:t>.</w:t>
      </w:r>
    </w:p>
    <w:p w14:paraId="647380E2" w14:textId="77777777" w:rsidR="00753453" w:rsidRPr="00C83743" w:rsidRDefault="00753453" w:rsidP="00C41816">
      <w:pPr>
        <w:pStyle w:val="SimpleNumberingLevel1"/>
        <w:numPr>
          <w:ilvl w:val="0"/>
          <w:numId w:val="0"/>
        </w:numPr>
        <w:spacing w:after="0"/>
      </w:pPr>
    </w:p>
    <w:p w14:paraId="0F3B3C42" w14:textId="0A384A4E" w:rsidR="00880B92" w:rsidRPr="005B52E6" w:rsidRDefault="00880B92" w:rsidP="00C41816">
      <w:pPr>
        <w:pBdr>
          <w:top w:val="single" w:sz="4" w:space="1" w:color="auto"/>
          <w:left w:val="single" w:sz="4" w:space="4" w:color="auto"/>
          <w:bottom w:val="single" w:sz="4" w:space="1" w:color="auto"/>
          <w:right w:val="single" w:sz="4" w:space="4" w:color="auto"/>
        </w:pBdr>
        <w:shd w:val="pct20" w:color="auto" w:fill="FFFFFF"/>
        <w:spacing w:before="0"/>
        <w:ind w:left="426" w:right="-1" w:hanging="426"/>
        <w:rPr>
          <w:rFonts w:ascii="Arial" w:hAnsi="Arial" w:cs="Arial"/>
          <w:b/>
          <w:bCs/>
          <w:spacing w:val="-2"/>
          <w:highlight w:val="yellow"/>
        </w:rPr>
      </w:pPr>
      <w:r>
        <w:rPr>
          <w:rFonts w:ascii="Arial" w:hAnsi="Arial" w:cs="Arial"/>
          <w:b/>
          <w:bCs/>
          <w:spacing w:val="-2"/>
        </w:rPr>
        <w:t>8.4</w:t>
      </w:r>
      <w:r>
        <w:rPr>
          <w:rFonts w:ascii="Arial" w:hAnsi="Arial" w:cs="Arial"/>
          <w:b/>
          <w:bCs/>
          <w:spacing w:val="-2"/>
        </w:rPr>
        <w:tab/>
      </w:r>
      <w:r w:rsidRPr="005B52E6">
        <w:rPr>
          <w:rFonts w:ascii="Arial" w:hAnsi="Arial" w:cs="Arial"/>
          <w:b/>
          <w:bCs/>
          <w:spacing w:val="-2"/>
        </w:rPr>
        <w:t xml:space="preserve">Recommendation as to </w:t>
      </w:r>
      <w:r w:rsidR="00BD73A4">
        <w:rPr>
          <w:rFonts w:ascii="Arial" w:hAnsi="Arial" w:cs="Arial"/>
          <w:b/>
          <w:bCs/>
          <w:spacing w:val="-2"/>
        </w:rPr>
        <w:t>L</w:t>
      </w:r>
      <w:r>
        <w:rPr>
          <w:rFonts w:ascii="Arial" w:hAnsi="Arial" w:cs="Arial"/>
          <w:b/>
          <w:bCs/>
          <w:spacing w:val="-2"/>
        </w:rPr>
        <w:t>imited</w:t>
      </w:r>
      <w:r w:rsidRPr="005B52E6">
        <w:rPr>
          <w:rFonts w:ascii="Arial" w:hAnsi="Arial" w:cs="Arial"/>
          <w:b/>
          <w:bCs/>
          <w:spacing w:val="-2"/>
        </w:rPr>
        <w:t xml:space="preserve"> </w:t>
      </w:r>
      <w:r w:rsidR="00BD73A4">
        <w:rPr>
          <w:rFonts w:ascii="Arial" w:hAnsi="Arial" w:cs="Arial"/>
          <w:b/>
          <w:bCs/>
          <w:spacing w:val="-2"/>
        </w:rPr>
        <w:t>N</w:t>
      </w:r>
      <w:r w:rsidRPr="005B52E6">
        <w:rPr>
          <w:rFonts w:ascii="Arial" w:hAnsi="Arial" w:cs="Arial"/>
          <w:b/>
          <w:bCs/>
          <w:spacing w:val="-2"/>
        </w:rPr>
        <w:t>otification</w:t>
      </w:r>
    </w:p>
    <w:p w14:paraId="41EFC649" w14:textId="793BFE04" w:rsidR="00880B92" w:rsidRPr="005B52E6" w:rsidRDefault="00880B92" w:rsidP="00C41816">
      <w:pPr>
        <w:spacing w:before="0"/>
        <w:rPr>
          <w:rFonts w:ascii="Arial" w:hAnsi="Arial" w:cs="Arial"/>
          <w:bCs/>
          <w:spacing w:val="-2"/>
        </w:rPr>
      </w:pPr>
      <w:r w:rsidRPr="005B52E6">
        <w:rPr>
          <w:rFonts w:ascii="Arial" w:hAnsi="Arial" w:cs="Arial"/>
          <w:bCs/>
          <w:spacing w:val="-2"/>
        </w:rPr>
        <w:t>For the reasons outlined above, I recommend that the application</w:t>
      </w:r>
      <w:r w:rsidR="00FF5318">
        <w:rPr>
          <w:rFonts w:ascii="Arial" w:hAnsi="Arial" w:cs="Arial"/>
          <w:bCs/>
          <w:spacing w:val="-2"/>
        </w:rPr>
        <w:t xml:space="preserve"> </w:t>
      </w:r>
      <w:r w:rsidR="00FF5318" w:rsidRPr="007B6459">
        <w:rPr>
          <w:rFonts w:ascii="Arial" w:hAnsi="Arial" w:cs="Arial"/>
          <w:b/>
          <w:spacing w:val="-2"/>
        </w:rPr>
        <w:t>is</w:t>
      </w:r>
      <w:r w:rsidRPr="005B52E6">
        <w:rPr>
          <w:rFonts w:ascii="Arial" w:hAnsi="Arial" w:cs="Arial"/>
          <w:bCs/>
          <w:spacing w:val="-2"/>
        </w:rPr>
        <w:t xml:space="preserve"> </w:t>
      </w:r>
      <w:r>
        <w:rPr>
          <w:rFonts w:ascii="Arial" w:hAnsi="Arial" w:cs="Arial"/>
          <w:b/>
          <w:bCs/>
          <w:spacing w:val="-2"/>
        </w:rPr>
        <w:t>limited</w:t>
      </w:r>
      <w:r w:rsidRPr="005B52E6">
        <w:rPr>
          <w:rFonts w:ascii="Arial" w:hAnsi="Arial" w:cs="Arial"/>
          <w:b/>
          <w:bCs/>
          <w:spacing w:val="-2"/>
        </w:rPr>
        <w:t xml:space="preserve"> notified</w:t>
      </w:r>
      <w:r w:rsidRPr="005B52E6">
        <w:rPr>
          <w:rFonts w:ascii="Arial" w:hAnsi="Arial" w:cs="Arial"/>
          <w:bCs/>
          <w:spacing w:val="-2"/>
        </w:rPr>
        <w:t xml:space="preserve"> in accordance with section </w:t>
      </w:r>
      <w:r w:rsidR="00DB4C38">
        <w:rPr>
          <w:rFonts w:ascii="Arial" w:hAnsi="Arial" w:cs="Arial"/>
          <w:bCs/>
          <w:spacing w:val="-2"/>
        </w:rPr>
        <w:t xml:space="preserve">95 and </w:t>
      </w:r>
      <w:r w:rsidRPr="005B52E6">
        <w:rPr>
          <w:rFonts w:ascii="Arial" w:hAnsi="Arial" w:cs="Arial"/>
          <w:bCs/>
          <w:spacing w:val="-2"/>
        </w:rPr>
        <w:t>95</w:t>
      </w:r>
      <w:r>
        <w:rPr>
          <w:rFonts w:ascii="Arial" w:hAnsi="Arial" w:cs="Arial"/>
          <w:bCs/>
          <w:spacing w:val="-2"/>
        </w:rPr>
        <w:t>B</w:t>
      </w:r>
      <w:r w:rsidRPr="005B52E6">
        <w:rPr>
          <w:rFonts w:ascii="Arial" w:hAnsi="Arial" w:cs="Arial"/>
          <w:bCs/>
          <w:spacing w:val="-2"/>
        </w:rPr>
        <w:t xml:space="preserve"> of the RMA</w:t>
      </w:r>
      <w:r w:rsidR="007B6459">
        <w:rPr>
          <w:rFonts w:ascii="Arial" w:hAnsi="Arial" w:cs="Arial"/>
          <w:bCs/>
          <w:spacing w:val="-2"/>
        </w:rPr>
        <w:t xml:space="preserve"> to the following affected parties who have not provided their written approval:</w:t>
      </w:r>
      <w:r w:rsidRPr="005B52E6">
        <w:rPr>
          <w:rFonts w:ascii="Arial" w:hAnsi="Arial" w:cs="Arial"/>
          <w:bCs/>
          <w:spacing w:val="-2"/>
        </w:rPr>
        <w:t xml:space="preserve">  </w:t>
      </w:r>
    </w:p>
    <w:p w14:paraId="294C252F" w14:textId="044F910C" w:rsidR="00257E0D" w:rsidRPr="00023B63" w:rsidRDefault="00257E0D" w:rsidP="00C41816">
      <w:pPr>
        <w:spacing w:before="0"/>
        <w:rPr>
          <w:rFonts w:ascii="Arial" w:hAnsi="Arial" w:cs="Arial"/>
          <w:b/>
        </w:rPr>
      </w:pPr>
    </w:p>
    <w:p w14:paraId="4BF33DC2" w14:textId="09AFF95D" w:rsidR="002146B3" w:rsidRPr="002146B3" w:rsidRDefault="00880B92" w:rsidP="00C41816">
      <w:pPr>
        <w:keepNext/>
        <w:shd w:val="clear" w:color="auto" w:fill="000000"/>
        <w:tabs>
          <w:tab w:val="left" w:pos="720"/>
        </w:tabs>
        <w:spacing w:before="0"/>
        <w:outlineLvl w:val="1"/>
        <w:rPr>
          <w:rFonts w:ascii="Arial" w:hAnsi="Arial" w:cs="Arial"/>
          <w:b/>
          <w:szCs w:val="22"/>
          <w:lang w:val="en-NZ" w:eastAsia="en-US"/>
        </w:rPr>
      </w:pPr>
      <w:r>
        <w:rPr>
          <w:rFonts w:ascii="Arial" w:hAnsi="Arial" w:cs="Arial"/>
          <w:b/>
          <w:szCs w:val="22"/>
          <w:lang w:val="en-NZ" w:eastAsia="en-US"/>
        </w:rPr>
        <w:lastRenderedPageBreak/>
        <w:t>9</w:t>
      </w:r>
      <w:r w:rsidR="002146B3" w:rsidRPr="002146B3">
        <w:rPr>
          <w:rFonts w:ascii="Arial" w:hAnsi="Arial" w:cs="Arial"/>
          <w:b/>
          <w:szCs w:val="22"/>
          <w:lang w:val="en-NZ" w:eastAsia="en-US"/>
        </w:rPr>
        <w:t xml:space="preserve">. </w:t>
      </w:r>
      <w:r>
        <w:rPr>
          <w:rFonts w:ascii="Arial" w:hAnsi="Arial" w:cs="Arial"/>
          <w:b/>
          <w:szCs w:val="22"/>
          <w:lang w:val="en-NZ" w:eastAsia="en-US"/>
        </w:rPr>
        <w:t xml:space="preserve">Notification </w:t>
      </w:r>
      <w:r w:rsidR="006E1D82">
        <w:rPr>
          <w:rFonts w:ascii="Arial" w:hAnsi="Arial" w:cs="Arial"/>
          <w:b/>
          <w:szCs w:val="22"/>
          <w:lang w:val="en-NZ" w:eastAsia="en-US"/>
        </w:rPr>
        <w:t xml:space="preserve">Recommendation </w:t>
      </w:r>
    </w:p>
    <w:p w14:paraId="21610339" w14:textId="3F821F47" w:rsidR="000C5EBC" w:rsidRDefault="000C5EBC" w:rsidP="00C41816">
      <w:pPr>
        <w:pStyle w:val="SimpleNumberingLevel1"/>
        <w:numPr>
          <w:ilvl w:val="0"/>
          <w:numId w:val="0"/>
        </w:numPr>
        <w:spacing w:after="0"/>
      </w:pPr>
      <w:r>
        <w:t>Pursuant to sections 95A-95E, I recommend this application be processed on a</w:t>
      </w:r>
      <w:r w:rsidR="002D1DE5">
        <w:t xml:space="preserve"> limited notified</w:t>
      </w:r>
      <w:r>
        <w:t xml:space="preserve"> basis as: </w:t>
      </w:r>
    </w:p>
    <w:p w14:paraId="21C56BE3" w14:textId="523C8C40" w:rsidR="000C5EBC" w:rsidRDefault="000C5EBC" w:rsidP="00C41816">
      <w:pPr>
        <w:pStyle w:val="SimpleNumberingLevel2"/>
        <w:tabs>
          <w:tab w:val="clear" w:pos="1440"/>
        </w:tabs>
        <w:spacing w:after="0"/>
        <w:ind w:left="426" w:hanging="426"/>
      </w:pPr>
      <w:r>
        <w:t>in accordance with section 95</w:t>
      </w:r>
      <w:r w:rsidR="00CD1B92">
        <w:t xml:space="preserve">A </w:t>
      </w:r>
      <w:r w:rsidR="00FA7024">
        <w:t>the application</w:t>
      </w:r>
      <w:r w:rsidR="005D0A2B">
        <w:t xml:space="preserve"> </w:t>
      </w:r>
      <w:r w:rsidR="0058399F">
        <w:t xml:space="preserve">is not likely to have adverse </w:t>
      </w:r>
      <w:r w:rsidR="004B5ADB">
        <w:t>effects on the environment that are more than minor.</w:t>
      </w:r>
    </w:p>
    <w:p w14:paraId="2DC8B690" w14:textId="7EA6547A" w:rsidR="000C5EBC" w:rsidRDefault="000C5EBC" w:rsidP="00C41816">
      <w:pPr>
        <w:pStyle w:val="SimpleNumberingLevel2"/>
        <w:tabs>
          <w:tab w:val="clear" w:pos="1440"/>
        </w:tabs>
        <w:spacing w:after="0"/>
        <w:ind w:left="426" w:hanging="426"/>
      </w:pPr>
      <w:r>
        <w:t>in accordance with section 95B</w:t>
      </w:r>
      <w:r w:rsidR="005D0A2B">
        <w:t xml:space="preserve"> </w:t>
      </w:r>
      <w:r w:rsidR="004928E2">
        <w:t xml:space="preserve">affected persons </w:t>
      </w:r>
      <w:r w:rsidR="00B644EC">
        <w:t>have been identified in relation to the proposed activity.</w:t>
      </w:r>
    </w:p>
    <w:p w14:paraId="081076A7" w14:textId="2FD35500" w:rsidR="000C5EBC" w:rsidRDefault="000C5EBC" w:rsidP="00C41816">
      <w:pPr>
        <w:pStyle w:val="SimpleNumberingLevel2"/>
        <w:tabs>
          <w:tab w:val="clear" w:pos="1440"/>
        </w:tabs>
        <w:spacing w:after="0"/>
        <w:ind w:left="426" w:hanging="426"/>
      </w:pPr>
      <w:r>
        <w:t>in accordance with section 95C</w:t>
      </w:r>
      <w:r w:rsidR="005D0A2B">
        <w:t xml:space="preserve"> the appl</w:t>
      </w:r>
      <w:r w:rsidR="00633CF4">
        <w:t xml:space="preserve">icant has not failed or refused to provide </w:t>
      </w:r>
      <w:r w:rsidR="00D570F0">
        <w:t>further information</w:t>
      </w:r>
      <w:r w:rsidR="005F23F0">
        <w:t>.</w:t>
      </w:r>
    </w:p>
    <w:p w14:paraId="7AA48AF4" w14:textId="062FC454" w:rsidR="000C5EBC" w:rsidRDefault="000C5EBC" w:rsidP="00C41816">
      <w:pPr>
        <w:pStyle w:val="SimpleNumberingLevel2"/>
        <w:tabs>
          <w:tab w:val="clear" w:pos="1440"/>
        </w:tabs>
        <w:spacing w:after="0"/>
        <w:ind w:left="426" w:hanging="426"/>
      </w:pPr>
      <w:r>
        <w:t>in accordance with section 95D</w:t>
      </w:r>
      <w:r w:rsidR="005D0A2B">
        <w:t xml:space="preserve"> the applicatio</w:t>
      </w:r>
      <w:r w:rsidR="004D5024">
        <w:t>n is</w:t>
      </w:r>
      <w:r w:rsidR="00502EC7">
        <w:t xml:space="preserve"> not likely to have adverse effects on the </w:t>
      </w:r>
      <w:r w:rsidR="00DB76DE">
        <w:t>environment that are more</w:t>
      </w:r>
      <w:r w:rsidR="00C959D7">
        <w:t xml:space="preserve"> than minor.</w:t>
      </w:r>
    </w:p>
    <w:p w14:paraId="40BA76D5" w14:textId="77777777" w:rsidR="008A2BBA" w:rsidRPr="001B24F1" w:rsidRDefault="000C5EBC" w:rsidP="00C41816">
      <w:pPr>
        <w:pStyle w:val="SimpleNumberingLevel2"/>
        <w:tabs>
          <w:tab w:val="clear" w:pos="1440"/>
        </w:tabs>
        <w:spacing w:after="0"/>
        <w:ind w:left="426" w:hanging="426"/>
      </w:pPr>
      <w:r>
        <w:t>in accordance with section 95E</w:t>
      </w:r>
      <w:r w:rsidR="005D0A2B">
        <w:t xml:space="preserve"> the </w:t>
      </w:r>
      <w:r w:rsidR="008A2BBA">
        <w:t>application will have minor or more than minor adverse effects on the following affected parties whose written approval has not been obtained.</w:t>
      </w:r>
    </w:p>
    <w:p w14:paraId="4C6D9FEC" w14:textId="77777777" w:rsidR="008A2BBA" w:rsidRPr="00934F36" w:rsidRDefault="008A2BBA" w:rsidP="007B6B6C">
      <w:pPr>
        <w:numPr>
          <w:ilvl w:val="0"/>
          <w:numId w:val="15"/>
        </w:numPr>
        <w:spacing w:before="0"/>
        <w:rPr>
          <w:rFonts w:ascii="Arial" w:hAnsi="Arial" w:cs="Arial"/>
          <w:szCs w:val="22"/>
        </w:rPr>
      </w:pPr>
      <w:r w:rsidRPr="00934F36">
        <w:rPr>
          <w:rFonts w:ascii="Arial" w:hAnsi="Arial" w:cs="Arial"/>
          <w:szCs w:val="22"/>
        </w:rPr>
        <w:t>Department of Conservation on behalf of the Directo</w:t>
      </w:r>
      <w:r>
        <w:rPr>
          <w:rFonts w:ascii="Arial" w:hAnsi="Arial" w:cs="Arial"/>
          <w:szCs w:val="22"/>
        </w:rPr>
        <w:t>r General of Conservation (DoC);</w:t>
      </w:r>
    </w:p>
    <w:p w14:paraId="249CF2B5" w14:textId="2E9564B1" w:rsidR="008A2BBA" w:rsidRPr="00934F36" w:rsidRDefault="008A2BBA" w:rsidP="007B6B6C">
      <w:pPr>
        <w:numPr>
          <w:ilvl w:val="0"/>
          <w:numId w:val="15"/>
        </w:numPr>
        <w:spacing w:before="0"/>
        <w:rPr>
          <w:rFonts w:ascii="Arial" w:hAnsi="Arial" w:cs="Arial"/>
          <w:szCs w:val="22"/>
        </w:rPr>
      </w:pPr>
      <w:r>
        <w:rPr>
          <w:rFonts w:ascii="Arial" w:hAnsi="Arial" w:cs="Arial"/>
          <w:szCs w:val="22"/>
        </w:rPr>
        <w:t>Contact Energy Limited;</w:t>
      </w:r>
    </w:p>
    <w:p w14:paraId="3417D8A8" w14:textId="005F12FD" w:rsidR="008A2BBA" w:rsidRDefault="008A2BBA" w:rsidP="007B6B6C">
      <w:pPr>
        <w:numPr>
          <w:ilvl w:val="0"/>
          <w:numId w:val="15"/>
        </w:numPr>
        <w:spacing w:before="0"/>
        <w:rPr>
          <w:rFonts w:ascii="Arial" w:hAnsi="Arial" w:cs="Arial"/>
          <w:szCs w:val="22"/>
        </w:rPr>
      </w:pPr>
      <w:r>
        <w:rPr>
          <w:rFonts w:ascii="Arial" w:hAnsi="Arial" w:cs="Arial"/>
          <w:szCs w:val="22"/>
        </w:rPr>
        <w:t>Aukaha</w:t>
      </w:r>
      <w:r w:rsidRPr="00934F36">
        <w:rPr>
          <w:rFonts w:ascii="Arial" w:hAnsi="Arial" w:cs="Arial"/>
          <w:szCs w:val="22"/>
        </w:rPr>
        <w:t xml:space="preserve"> </w:t>
      </w:r>
      <w:r>
        <w:rPr>
          <w:rFonts w:ascii="Arial" w:hAnsi="Arial" w:cs="Arial"/>
          <w:szCs w:val="22"/>
        </w:rPr>
        <w:t xml:space="preserve">on behalf of Kati </w:t>
      </w:r>
      <w:r w:rsidRPr="00407C60">
        <w:rPr>
          <w:rFonts w:ascii="Arial" w:hAnsi="Arial" w:cs="Arial"/>
          <w:szCs w:val="22"/>
        </w:rPr>
        <w:t>Huirapa</w:t>
      </w:r>
      <w:r>
        <w:rPr>
          <w:rFonts w:ascii="Arial" w:hAnsi="Arial" w:cs="Arial"/>
          <w:szCs w:val="22"/>
        </w:rPr>
        <w:t xml:space="preserve"> Runaka</w:t>
      </w:r>
      <w:r w:rsidRPr="00407C60">
        <w:rPr>
          <w:rFonts w:ascii="Arial" w:hAnsi="Arial" w:cs="Arial"/>
          <w:szCs w:val="22"/>
        </w:rPr>
        <w:t xml:space="preserve"> ki Puke</w:t>
      </w:r>
      <w:r>
        <w:rPr>
          <w:rFonts w:ascii="Arial" w:hAnsi="Arial" w:cs="Arial"/>
          <w:szCs w:val="22"/>
        </w:rPr>
        <w:t>teraki and Te Runanga o Otakou.</w:t>
      </w:r>
    </w:p>
    <w:p w14:paraId="1573ABE1" w14:textId="18A24D12" w:rsidR="000C5EBC" w:rsidRPr="008A2BBA" w:rsidRDefault="008A2BBA" w:rsidP="007B6B6C">
      <w:pPr>
        <w:numPr>
          <w:ilvl w:val="0"/>
          <w:numId w:val="15"/>
        </w:numPr>
        <w:spacing w:before="0"/>
        <w:rPr>
          <w:rFonts w:ascii="Arial" w:hAnsi="Arial" w:cs="Arial"/>
          <w:szCs w:val="22"/>
        </w:rPr>
      </w:pPr>
      <w:r>
        <w:rPr>
          <w:rFonts w:ascii="Arial" w:hAnsi="Arial" w:cs="Arial"/>
          <w:szCs w:val="22"/>
        </w:rPr>
        <w:t>Te Ao Marama Incorporated on behalf of Waihopai.</w:t>
      </w:r>
    </w:p>
    <w:p w14:paraId="42DE144F" w14:textId="77777777" w:rsidR="00AE1903" w:rsidRDefault="00AE1903" w:rsidP="00C41816">
      <w:pPr>
        <w:spacing w:before="0"/>
        <w:rPr>
          <w:rFonts w:ascii="Arial" w:hAnsi="Arial" w:cs="Arial"/>
          <w:szCs w:val="22"/>
          <w:lang w:val="en-NZ" w:eastAsia="en-US"/>
        </w:rPr>
      </w:pPr>
    </w:p>
    <w:p w14:paraId="7EE51D98" w14:textId="77777777" w:rsidR="00AE1903" w:rsidRDefault="00AE1903" w:rsidP="00C41816">
      <w:pPr>
        <w:spacing w:before="0"/>
        <w:rPr>
          <w:rFonts w:ascii="Arial" w:hAnsi="Arial" w:cs="Arial"/>
          <w:szCs w:val="22"/>
          <w:lang w:val="en-NZ" w:eastAsia="en-US"/>
        </w:rPr>
      </w:pPr>
    </w:p>
    <w:p w14:paraId="2F8575EE" w14:textId="77777777" w:rsidR="0002016F" w:rsidRPr="0002016F" w:rsidRDefault="0002016F" w:rsidP="00C41816">
      <w:pPr>
        <w:spacing w:before="0"/>
        <w:rPr>
          <w:rFonts w:ascii="Arial" w:hAnsi="Arial" w:cs="Arial"/>
          <w:szCs w:val="22"/>
          <w:lang w:val="en-NZ" w:eastAsia="en-US"/>
        </w:rPr>
      </w:pPr>
    </w:p>
    <w:p w14:paraId="2E09E741" w14:textId="77777777" w:rsidR="0002016F" w:rsidRPr="0002016F" w:rsidRDefault="0002016F" w:rsidP="00C41816">
      <w:pPr>
        <w:spacing w:before="0"/>
        <w:rPr>
          <w:rFonts w:ascii="Arial" w:hAnsi="Arial" w:cs="Arial"/>
          <w:szCs w:val="22"/>
          <w:lang w:val="en-NZ" w:eastAsia="en-US"/>
        </w:rPr>
      </w:pPr>
    </w:p>
    <w:p w14:paraId="4CF98081" w14:textId="2AC9CFB3" w:rsidR="0002016F" w:rsidRPr="0002016F" w:rsidRDefault="008A2BBA" w:rsidP="00C41816">
      <w:pPr>
        <w:tabs>
          <w:tab w:val="left" w:pos="2835"/>
          <w:tab w:val="right" w:pos="9071"/>
        </w:tabs>
        <w:spacing w:before="0"/>
        <w:ind w:left="2835" w:hanging="2835"/>
        <w:rPr>
          <w:rFonts w:ascii="Arial" w:hAnsi="Arial" w:cs="Arial"/>
          <w:szCs w:val="22"/>
          <w:lang w:val="en-NZ" w:eastAsia="en-US"/>
        </w:rPr>
      </w:pPr>
      <w:r>
        <w:rPr>
          <w:rFonts w:ascii="Arial" w:hAnsi="Arial" w:cs="Arial"/>
          <w:szCs w:val="22"/>
          <w:lang w:val="en-NZ" w:eastAsia="en-US"/>
        </w:rPr>
        <w:t>Ethan Glover</w:t>
      </w:r>
      <w:r w:rsidR="0002016F" w:rsidRPr="0002016F">
        <w:rPr>
          <w:rFonts w:ascii="Arial" w:hAnsi="Arial" w:cs="Arial"/>
          <w:szCs w:val="22"/>
          <w:lang w:val="en-NZ" w:eastAsia="en-US"/>
        </w:rPr>
        <w:tab/>
      </w:r>
      <w:r w:rsidR="0002016F" w:rsidRPr="0002016F">
        <w:rPr>
          <w:rFonts w:ascii="Arial" w:hAnsi="Arial" w:cs="Arial"/>
          <w:szCs w:val="22"/>
          <w:lang w:val="en-NZ" w:eastAsia="en-US"/>
        </w:rPr>
        <w:tab/>
      </w:r>
    </w:p>
    <w:p w14:paraId="1AC3B12D" w14:textId="54436578" w:rsidR="0002016F" w:rsidRPr="0002016F" w:rsidRDefault="00CB2D04" w:rsidP="00C41816">
      <w:pPr>
        <w:tabs>
          <w:tab w:val="left" w:pos="2835"/>
          <w:tab w:val="right" w:pos="9071"/>
        </w:tabs>
        <w:spacing w:before="0"/>
        <w:ind w:left="2835" w:hanging="2835"/>
        <w:rPr>
          <w:rFonts w:ascii="Arial" w:hAnsi="Arial" w:cs="Arial"/>
          <w:b/>
          <w:szCs w:val="22"/>
          <w:lang w:val="en-NZ" w:eastAsia="en-US"/>
        </w:rPr>
      </w:pPr>
      <w:r>
        <w:rPr>
          <w:rFonts w:ascii="Arial" w:hAnsi="Arial" w:cs="Arial"/>
          <w:b/>
          <w:szCs w:val="22"/>
          <w:lang w:val="en-NZ" w:eastAsia="en-US"/>
        </w:rPr>
        <w:t>Consultant Planner</w:t>
      </w:r>
    </w:p>
    <w:p w14:paraId="6070DCCB" w14:textId="77777777" w:rsidR="0002016F" w:rsidRPr="0002016F" w:rsidRDefault="0002016F" w:rsidP="00C41816">
      <w:pPr>
        <w:tabs>
          <w:tab w:val="left" w:pos="2835"/>
          <w:tab w:val="right" w:pos="9071"/>
        </w:tabs>
        <w:spacing w:before="0"/>
        <w:ind w:left="2835" w:hanging="2835"/>
        <w:rPr>
          <w:rFonts w:ascii="Arial" w:hAnsi="Arial" w:cs="Arial"/>
          <w:b/>
          <w:szCs w:val="22"/>
          <w:lang w:val="en-NZ" w:eastAsia="en-US"/>
        </w:rPr>
      </w:pPr>
    </w:p>
    <w:p w14:paraId="64D34298" w14:textId="09165026" w:rsidR="0002016F" w:rsidRPr="0002016F" w:rsidRDefault="002A3FE4" w:rsidP="00C41816">
      <w:pPr>
        <w:tabs>
          <w:tab w:val="left" w:pos="2835"/>
          <w:tab w:val="right" w:pos="9071"/>
        </w:tabs>
        <w:spacing w:before="0"/>
        <w:ind w:left="2835" w:hanging="2835"/>
        <w:rPr>
          <w:rFonts w:ascii="Arial" w:hAnsi="Arial" w:cs="Arial"/>
          <w:b/>
          <w:szCs w:val="22"/>
          <w:lang w:val="en-NZ" w:eastAsia="en-US"/>
        </w:rPr>
      </w:pPr>
      <w:r w:rsidRPr="002A3FE4">
        <w:rPr>
          <w:rFonts w:ascii="Arial" w:hAnsi="Arial" w:cs="Arial"/>
          <w:b/>
          <w:szCs w:val="22"/>
          <w:lang w:val="en-NZ" w:eastAsia="en-US"/>
        </w:rPr>
        <w:t>20</w:t>
      </w:r>
      <w:r w:rsidR="00E67FF7" w:rsidRPr="002A3FE4">
        <w:rPr>
          <w:rFonts w:ascii="Arial" w:hAnsi="Arial" w:cs="Arial"/>
          <w:b/>
          <w:szCs w:val="22"/>
          <w:lang w:val="en-NZ" w:eastAsia="en-US"/>
        </w:rPr>
        <w:t xml:space="preserve"> April</w:t>
      </w:r>
      <w:r w:rsidR="008A2BBA" w:rsidRPr="002A3FE4">
        <w:rPr>
          <w:rFonts w:ascii="Arial" w:hAnsi="Arial" w:cs="Arial"/>
          <w:b/>
          <w:szCs w:val="22"/>
          <w:lang w:val="en-NZ" w:eastAsia="en-US"/>
        </w:rPr>
        <w:t xml:space="preserve"> 2020</w:t>
      </w:r>
      <w:r w:rsidR="0002016F" w:rsidRPr="0002016F">
        <w:rPr>
          <w:rFonts w:ascii="Arial" w:hAnsi="Arial" w:cs="Arial"/>
          <w:b/>
          <w:szCs w:val="22"/>
          <w:lang w:val="en-NZ" w:eastAsia="en-US"/>
        </w:rPr>
        <w:tab/>
      </w:r>
      <w:r w:rsidR="0002016F" w:rsidRPr="0002016F">
        <w:rPr>
          <w:rFonts w:ascii="Arial" w:hAnsi="Arial" w:cs="Arial"/>
          <w:b/>
          <w:szCs w:val="22"/>
          <w:lang w:val="en-NZ" w:eastAsia="en-US"/>
        </w:rPr>
        <w:tab/>
      </w:r>
    </w:p>
    <w:p w14:paraId="0896B3AB" w14:textId="18775B59" w:rsidR="006E1D82" w:rsidRDefault="006E1D82" w:rsidP="00C41816">
      <w:pPr>
        <w:spacing w:before="0"/>
        <w:rPr>
          <w:rFonts w:ascii="Arial" w:hAnsi="Arial" w:cs="Arial"/>
        </w:rPr>
      </w:pPr>
    </w:p>
    <w:p w14:paraId="0F2B969E" w14:textId="6159697D" w:rsidR="009B23B7" w:rsidRDefault="009B23B7" w:rsidP="00C41816">
      <w:pPr>
        <w:spacing w:before="0"/>
        <w:rPr>
          <w:rFonts w:ascii="Arial" w:hAnsi="Arial" w:cs="Arial"/>
        </w:rPr>
      </w:pPr>
      <w:r>
        <w:rPr>
          <w:rFonts w:ascii="Arial" w:hAnsi="Arial" w:cs="Arial"/>
        </w:rPr>
        <w:br w:type="page"/>
      </w:r>
    </w:p>
    <w:tbl>
      <w:tblPr>
        <w:tblW w:w="9184"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7"/>
        <w:gridCol w:w="8647"/>
      </w:tblGrid>
      <w:tr w:rsidR="009B23B7" w:rsidRPr="00B72BE5" w14:paraId="09A9F71B" w14:textId="77777777" w:rsidTr="009B23B7">
        <w:trPr>
          <w:trHeight w:val="3537"/>
        </w:trPr>
        <w:tc>
          <w:tcPr>
            <w:tcW w:w="537" w:type="dxa"/>
            <w:tcBorders>
              <w:top w:val="nil"/>
              <w:left w:val="nil"/>
              <w:bottom w:val="nil"/>
              <w:right w:val="nil"/>
            </w:tcBorders>
          </w:tcPr>
          <w:p w14:paraId="0E01D0E9" w14:textId="77777777" w:rsidR="009B23B7" w:rsidRPr="00B72BE5" w:rsidRDefault="009B23B7" w:rsidP="00C41816">
            <w:pPr>
              <w:tabs>
                <w:tab w:val="left" w:pos="567"/>
              </w:tabs>
              <w:spacing w:before="0"/>
              <w:jc w:val="left"/>
              <w:rPr>
                <w:rFonts w:ascii="Arial" w:hAnsi="Arial" w:cs="Arial"/>
                <w:sz w:val="24"/>
                <w:lang w:val="fr-FR" w:eastAsia="en-US"/>
              </w:rPr>
            </w:pPr>
          </w:p>
        </w:tc>
        <w:tc>
          <w:tcPr>
            <w:tcW w:w="8647" w:type="dxa"/>
            <w:tcBorders>
              <w:top w:val="single" w:sz="8" w:space="0" w:color="auto"/>
              <w:left w:val="single" w:sz="8" w:space="0" w:color="auto"/>
              <w:bottom w:val="single" w:sz="8" w:space="0" w:color="auto"/>
              <w:right w:val="single" w:sz="8" w:space="0" w:color="auto"/>
            </w:tcBorders>
          </w:tcPr>
          <w:p w14:paraId="76B8462B" w14:textId="77777777" w:rsidR="009B23B7" w:rsidRPr="00B72BE5" w:rsidRDefault="009B23B7" w:rsidP="00C41816">
            <w:pPr>
              <w:tabs>
                <w:tab w:val="left" w:pos="567"/>
              </w:tabs>
              <w:spacing w:before="0"/>
              <w:ind w:left="567" w:right="566"/>
              <w:jc w:val="center"/>
              <w:rPr>
                <w:rFonts w:ascii="Arial" w:hAnsi="Arial" w:cs="Arial"/>
                <w:b/>
                <w:sz w:val="44"/>
                <w:szCs w:val="44"/>
                <w:lang w:val="en-NZ" w:eastAsia="en-US"/>
              </w:rPr>
            </w:pPr>
            <w:r w:rsidRPr="00B72BE5">
              <w:rPr>
                <w:rFonts w:ascii="Arial" w:hAnsi="Arial" w:cs="Arial"/>
                <w:b/>
                <w:sz w:val="44"/>
                <w:szCs w:val="44"/>
                <w:lang w:val="en-NZ" w:eastAsia="en-US"/>
              </w:rPr>
              <w:t>Decision on notification</w:t>
            </w:r>
          </w:p>
          <w:p w14:paraId="1668E36C" w14:textId="77777777" w:rsidR="009B23B7" w:rsidRPr="00B72BE5" w:rsidRDefault="009B23B7" w:rsidP="00C41816">
            <w:pPr>
              <w:tabs>
                <w:tab w:val="left" w:pos="567"/>
              </w:tabs>
              <w:spacing w:before="0"/>
              <w:ind w:left="567" w:right="566"/>
              <w:jc w:val="center"/>
              <w:rPr>
                <w:rFonts w:ascii="Arial" w:hAnsi="Arial" w:cs="Arial"/>
                <w:b/>
                <w:sz w:val="52"/>
                <w:lang w:val="en-NZ" w:eastAsia="en-US"/>
              </w:rPr>
            </w:pPr>
          </w:p>
          <w:p w14:paraId="50E96D31" w14:textId="0F9ACF25" w:rsidR="009B23B7" w:rsidRPr="00B72BE5" w:rsidRDefault="009B23B7" w:rsidP="00C41816">
            <w:pPr>
              <w:keepNext/>
              <w:spacing w:before="0"/>
              <w:jc w:val="center"/>
              <w:outlineLvl w:val="0"/>
              <w:rPr>
                <w:rFonts w:ascii="Arial" w:hAnsi="Arial" w:cs="Arial"/>
                <w:b/>
                <w:i/>
                <w:szCs w:val="22"/>
                <w:shd w:val="pct20" w:color="auto" w:fill="auto"/>
                <w:lang w:val="en-NZ" w:eastAsia="en-US"/>
              </w:rPr>
            </w:pPr>
            <w:r w:rsidRPr="00B72BE5">
              <w:rPr>
                <w:rFonts w:ascii="Arial" w:hAnsi="Arial" w:cs="Arial"/>
                <w:b/>
                <w:i/>
                <w:szCs w:val="22"/>
                <w:shd w:val="pct20" w:color="auto" w:fill="auto"/>
                <w:lang w:val="en-NZ" w:eastAsia="en-US"/>
              </w:rPr>
              <w:t xml:space="preserve">Sections 95A </w:t>
            </w:r>
            <w:r w:rsidR="00C01DD7" w:rsidRPr="00B72BE5">
              <w:rPr>
                <w:rFonts w:ascii="Arial" w:hAnsi="Arial" w:cs="Arial"/>
                <w:b/>
                <w:i/>
                <w:szCs w:val="22"/>
                <w:shd w:val="pct20" w:color="auto" w:fill="auto"/>
                <w:lang w:val="en-NZ" w:eastAsia="en-US"/>
              </w:rPr>
              <w:t xml:space="preserve">to </w:t>
            </w:r>
            <w:r w:rsidRPr="00B72BE5">
              <w:rPr>
                <w:rFonts w:ascii="Arial" w:hAnsi="Arial" w:cs="Arial"/>
                <w:b/>
                <w:i/>
                <w:szCs w:val="22"/>
                <w:shd w:val="pct20" w:color="auto" w:fill="auto"/>
                <w:lang w:val="en-NZ" w:eastAsia="en-US"/>
              </w:rPr>
              <w:t>95</w:t>
            </w:r>
            <w:r w:rsidR="00C01DD7" w:rsidRPr="00B72BE5">
              <w:rPr>
                <w:rFonts w:ascii="Arial" w:hAnsi="Arial" w:cs="Arial"/>
                <w:b/>
                <w:i/>
                <w:szCs w:val="22"/>
                <w:shd w:val="pct20" w:color="auto" w:fill="auto"/>
                <w:lang w:val="en-NZ" w:eastAsia="en-US"/>
              </w:rPr>
              <w:t>G</w:t>
            </w:r>
            <w:r w:rsidRPr="00B72BE5">
              <w:rPr>
                <w:rFonts w:ascii="Arial" w:hAnsi="Arial" w:cs="Arial"/>
                <w:b/>
                <w:i/>
                <w:szCs w:val="22"/>
                <w:shd w:val="pct20" w:color="auto" w:fill="auto"/>
                <w:lang w:val="en-NZ" w:eastAsia="en-US"/>
              </w:rPr>
              <w:t xml:space="preserve"> of the Resource Management Act 1991</w:t>
            </w:r>
          </w:p>
          <w:p w14:paraId="260ECB2B" w14:textId="77777777" w:rsidR="009B23B7" w:rsidRPr="00B72BE5" w:rsidRDefault="009B23B7" w:rsidP="00C41816">
            <w:pPr>
              <w:spacing w:before="0"/>
              <w:rPr>
                <w:rFonts w:ascii="Arial" w:hAnsi="Arial" w:cs="Arial"/>
                <w:szCs w:val="22"/>
                <w:lang w:val="en-NZ" w:eastAsia="en-US"/>
              </w:rPr>
            </w:pPr>
          </w:p>
          <w:p w14:paraId="2094E659" w14:textId="6BBCE8E2" w:rsidR="009B23B7" w:rsidRPr="00B72BE5" w:rsidRDefault="009B23B7" w:rsidP="00C41816">
            <w:pPr>
              <w:spacing w:before="0"/>
              <w:ind w:left="2123" w:hanging="1838"/>
              <w:rPr>
                <w:rFonts w:ascii="Arial" w:hAnsi="Arial" w:cs="Arial"/>
                <w:szCs w:val="22"/>
                <w:highlight w:val="yellow"/>
                <w:lang w:val="en-NZ" w:eastAsia="en-US"/>
              </w:rPr>
            </w:pPr>
            <w:r w:rsidRPr="00B72BE5">
              <w:rPr>
                <w:rFonts w:ascii="Arial" w:hAnsi="Arial" w:cs="Arial"/>
                <w:b/>
                <w:szCs w:val="22"/>
                <w:lang w:val="en-NZ" w:eastAsia="en-US"/>
              </w:rPr>
              <w:t>Date:</w:t>
            </w:r>
            <w:r w:rsidRPr="00B72BE5">
              <w:rPr>
                <w:rFonts w:ascii="Arial" w:hAnsi="Arial" w:cs="Arial"/>
                <w:szCs w:val="22"/>
                <w:lang w:val="en-NZ" w:eastAsia="en-US"/>
              </w:rPr>
              <w:t xml:space="preserve"> </w:t>
            </w:r>
            <w:r w:rsidRPr="00B72BE5">
              <w:rPr>
                <w:rFonts w:ascii="Arial" w:hAnsi="Arial" w:cs="Arial"/>
                <w:szCs w:val="22"/>
                <w:lang w:val="en-NZ" w:eastAsia="en-US"/>
              </w:rPr>
              <w:tab/>
            </w:r>
            <w:bookmarkStart w:id="9" w:name="MemoDate"/>
            <w:bookmarkEnd w:id="9"/>
            <w:r w:rsidR="002A3FE4" w:rsidRPr="002A3FE4">
              <w:rPr>
                <w:rFonts w:ascii="Arial" w:hAnsi="Arial" w:cs="Arial"/>
                <w:szCs w:val="22"/>
                <w:lang w:val="en-NZ" w:eastAsia="en-US"/>
              </w:rPr>
              <w:t>20</w:t>
            </w:r>
            <w:r w:rsidR="00E67FF7" w:rsidRPr="002A3FE4">
              <w:rPr>
                <w:rFonts w:ascii="Arial" w:hAnsi="Arial" w:cs="Arial"/>
                <w:szCs w:val="22"/>
                <w:lang w:val="en-NZ" w:eastAsia="en-US"/>
              </w:rPr>
              <w:t xml:space="preserve"> April</w:t>
            </w:r>
            <w:r w:rsidR="0036388E" w:rsidRPr="002A3FE4">
              <w:rPr>
                <w:rFonts w:ascii="Arial" w:hAnsi="Arial" w:cs="Arial"/>
                <w:szCs w:val="22"/>
                <w:lang w:val="en-NZ" w:eastAsia="en-US"/>
              </w:rPr>
              <w:t xml:space="preserve"> 2020</w:t>
            </w:r>
          </w:p>
          <w:p w14:paraId="1A723B6D" w14:textId="5950861E" w:rsidR="003914D1" w:rsidRDefault="003914D1" w:rsidP="00E67FF7">
            <w:pPr>
              <w:tabs>
                <w:tab w:val="left" w:pos="2105"/>
              </w:tabs>
              <w:spacing w:before="0"/>
              <w:rPr>
                <w:rFonts w:ascii="Arial" w:hAnsi="Arial" w:cs="Arial"/>
                <w:szCs w:val="22"/>
                <w:lang w:val="en-NZ" w:eastAsia="en-US"/>
              </w:rPr>
            </w:pPr>
          </w:p>
          <w:p w14:paraId="668C9065" w14:textId="164B6437" w:rsidR="003914D1" w:rsidRPr="00B72BE5" w:rsidRDefault="003914D1" w:rsidP="00C41816">
            <w:pPr>
              <w:spacing w:before="0"/>
              <w:ind w:left="2123" w:hanging="1838"/>
              <w:rPr>
                <w:rFonts w:ascii="Arial" w:hAnsi="Arial" w:cs="Arial"/>
                <w:szCs w:val="22"/>
                <w:lang w:val="en-NZ" w:eastAsia="en-US"/>
              </w:rPr>
            </w:pPr>
            <w:r w:rsidRPr="003914D1">
              <w:rPr>
                <w:rFonts w:ascii="Arial" w:hAnsi="Arial" w:cs="Arial"/>
                <w:b/>
                <w:szCs w:val="22"/>
                <w:lang w:val="en-NZ" w:eastAsia="en-US"/>
              </w:rPr>
              <w:t>Application No:</w:t>
            </w:r>
            <w:r w:rsidR="001F7EFA">
              <w:rPr>
                <w:rFonts w:ascii="Arial" w:hAnsi="Arial" w:cs="Arial"/>
                <w:b/>
                <w:szCs w:val="22"/>
                <w:lang w:val="en-NZ" w:eastAsia="en-US"/>
              </w:rPr>
              <w:tab/>
            </w:r>
            <w:r w:rsidR="00E67FF7">
              <w:rPr>
                <w:rFonts w:ascii="Arial" w:hAnsi="Arial" w:cs="Arial"/>
                <w:szCs w:val="22"/>
                <w:lang w:val="en-NZ" w:eastAsia="en-US"/>
              </w:rPr>
              <w:t>RM19.</w:t>
            </w:r>
            <w:r w:rsidR="003A75B0">
              <w:rPr>
                <w:rFonts w:ascii="Arial" w:hAnsi="Arial" w:cs="Arial"/>
                <w:szCs w:val="22"/>
                <w:lang w:val="en-NZ" w:eastAsia="en-US"/>
              </w:rPr>
              <w:t>3</w:t>
            </w:r>
            <w:r w:rsidR="00E67FF7">
              <w:rPr>
                <w:rFonts w:ascii="Arial" w:hAnsi="Arial" w:cs="Arial"/>
                <w:szCs w:val="22"/>
                <w:lang w:val="en-NZ" w:eastAsia="en-US"/>
              </w:rPr>
              <w:t>1</w:t>
            </w:r>
            <w:r w:rsidR="003A75B0">
              <w:rPr>
                <w:rFonts w:ascii="Arial" w:hAnsi="Arial" w:cs="Arial"/>
                <w:szCs w:val="22"/>
                <w:lang w:val="en-NZ" w:eastAsia="en-US"/>
              </w:rPr>
              <w:t>2</w:t>
            </w:r>
          </w:p>
          <w:p w14:paraId="5AD59E2C" w14:textId="77777777" w:rsidR="009B23B7" w:rsidRPr="00B72BE5" w:rsidRDefault="009B23B7" w:rsidP="00C41816">
            <w:pPr>
              <w:tabs>
                <w:tab w:val="left" w:pos="284"/>
                <w:tab w:val="left" w:pos="2105"/>
              </w:tabs>
              <w:spacing w:before="0"/>
              <w:ind w:left="2105" w:hanging="1820"/>
              <w:jc w:val="left"/>
              <w:rPr>
                <w:rFonts w:ascii="Arial" w:hAnsi="Arial" w:cs="Arial"/>
                <w:b/>
                <w:szCs w:val="22"/>
                <w:lang w:val="en-NZ" w:eastAsia="en-US"/>
              </w:rPr>
            </w:pPr>
          </w:p>
          <w:p w14:paraId="5021D354" w14:textId="77777777" w:rsidR="009B23B7" w:rsidRPr="00B72BE5" w:rsidRDefault="009B23B7" w:rsidP="00C41816">
            <w:pPr>
              <w:tabs>
                <w:tab w:val="left" w:pos="284"/>
                <w:tab w:val="left" w:pos="2105"/>
              </w:tabs>
              <w:spacing w:before="0"/>
              <w:ind w:left="2105" w:hanging="1820"/>
              <w:jc w:val="left"/>
              <w:rPr>
                <w:rFonts w:ascii="Arial" w:hAnsi="Arial" w:cs="Arial"/>
                <w:b/>
                <w:i/>
                <w:szCs w:val="22"/>
                <w:lang w:val="en-NZ" w:eastAsia="en-US"/>
              </w:rPr>
            </w:pPr>
            <w:r w:rsidRPr="00B72BE5">
              <w:rPr>
                <w:rFonts w:ascii="Arial" w:hAnsi="Arial" w:cs="Arial"/>
                <w:b/>
                <w:szCs w:val="22"/>
                <w:lang w:val="en-NZ" w:eastAsia="en-US"/>
              </w:rPr>
              <w:t>Subject:</w:t>
            </w:r>
            <w:r w:rsidRPr="00B72BE5">
              <w:rPr>
                <w:rFonts w:ascii="Arial" w:hAnsi="Arial" w:cs="Arial"/>
                <w:b/>
                <w:i/>
                <w:szCs w:val="22"/>
                <w:lang w:val="en-NZ" w:eastAsia="en-US"/>
              </w:rPr>
              <w:t xml:space="preserve"> </w:t>
            </w:r>
            <w:r w:rsidRPr="00B72BE5">
              <w:rPr>
                <w:rFonts w:ascii="Arial" w:hAnsi="Arial" w:cs="Arial"/>
                <w:b/>
                <w:i/>
                <w:szCs w:val="22"/>
                <w:lang w:val="en-NZ" w:eastAsia="en-US"/>
              </w:rPr>
              <w:tab/>
            </w:r>
            <w:bookmarkStart w:id="10" w:name="MemoSubject"/>
            <w:bookmarkEnd w:id="10"/>
            <w:r w:rsidRPr="00B72BE5">
              <w:rPr>
                <w:rFonts w:ascii="Arial" w:hAnsi="Arial" w:cs="Arial"/>
                <w:b/>
                <w:i/>
                <w:szCs w:val="22"/>
                <w:lang w:val="en-NZ" w:eastAsia="en-US"/>
              </w:rPr>
              <w:t xml:space="preserve">Decision on notification of resource consent application under delegated authority </w:t>
            </w:r>
          </w:p>
          <w:p w14:paraId="3CB51316" w14:textId="77777777" w:rsidR="009B23B7" w:rsidRPr="00B72BE5" w:rsidRDefault="009B23B7" w:rsidP="00C41816">
            <w:pPr>
              <w:tabs>
                <w:tab w:val="left" w:pos="284"/>
              </w:tabs>
              <w:spacing w:before="0"/>
              <w:ind w:left="284" w:right="566"/>
              <w:rPr>
                <w:rFonts w:ascii="Arial" w:hAnsi="Arial" w:cs="Arial"/>
                <w:b/>
                <w:sz w:val="14"/>
                <w:lang w:val="en-NZ" w:eastAsia="en-US"/>
              </w:rPr>
            </w:pPr>
          </w:p>
        </w:tc>
      </w:tr>
    </w:tbl>
    <w:p w14:paraId="58797E8E" w14:textId="77777777" w:rsidR="009B23B7" w:rsidRPr="00B72BE5" w:rsidRDefault="009B23B7" w:rsidP="00C41816">
      <w:pPr>
        <w:spacing w:before="0"/>
        <w:rPr>
          <w:rFonts w:ascii="Arial" w:hAnsi="Arial" w:cs="Arial"/>
          <w:sz w:val="24"/>
          <w:szCs w:val="22"/>
          <w:lang w:val="en-NZ" w:eastAsia="en-US"/>
        </w:rPr>
      </w:pPr>
      <w:bookmarkStart w:id="11" w:name="MemoMessage"/>
      <w:bookmarkEnd w:id="11"/>
    </w:p>
    <w:p w14:paraId="47F5F8E4" w14:textId="77777777" w:rsidR="009B23B7" w:rsidRPr="00B72BE5" w:rsidRDefault="009B23B7" w:rsidP="00C41816">
      <w:pPr>
        <w:tabs>
          <w:tab w:val="left" w:pos="1418"/>
          <w:tab w:val="left" w:pos="2268"/>
          <w:tab w:val="left" w:pos="3402"/>
        </w:tabs>
        <w:spacing w:before="0"/>
        <w:ind w:left="3402" w:hanging="3402"/>
        <w:rPr>
          <w:rFonts w:ascii="Arial" w:hAnsi="Arial" w:cs="Arial"/>
          <w:szCs w:val="22"/>
          <w:lang w:val="en-NZ" w:eastAsia="en-US"/>
        </w:rPr>
      </w:pPr>
    </w:p>
    <w:p w14:paraId="425A2C1B" w14:textId="32692593" w:rsidR="009B23B7" w:rsidRPr="00B72BE5" w:rsidRDefault="00CE6E0F" w:rsidP="00C41816">
      <w:pPr>
        <w:keepNext/>
        <w:shd w:val="clear" w:color="auto" w:fill="000000"/>
        <w:spacing w:before="0"/>
        <w:outlineLvl w:val="1"/>
        <w:rPr>
          <w:rFonts w:ascii="Arial" w:hAnsi="Arial" w:cs="Arial"/>
          <w:b/>
          <w:szCs w:val="22"/>
          <w:lang w:val="en-NZ" w:eastAsia="en-US"/>
        </w:rPr>
      </w:pPr>
      <w:r>
        <w:rPr>
          <w:rFonts w:ascii="Arial" w:hAnsi="Arial" w:cs="Arial"/>
          <w:b/>
          <w:szCs w:val="22"/>
          <w:lang w:val="en-NZ" w:eastAsia="en-US"/>
        </w:rPr>
        <w:t xml:space="preserve">Summary of </w:t>
      </w:r>
      <w:r w:rsidR="009B23B7" w:rsidRPr="00B72BE5">
        <w:rPr>
          <w:rFonts w:ascii="Arial" w:hAnsi="Arial" w:cs="Arial"/>
          <w:b/>
          <w:szCs w:val="22"/>
          <w:lang w:val="en-NZ" w:eastAsia="en-US"/>
        </w:rPr>
        <w:t xml:space="preserve">Decision </w:t>
      </w:r>
    </w:p>
    <w:p w14:paraId="185ACE9E" w14:textId="77777777" w:rsidR="009B23B7" w:rsidRPr="00B72BE5" w:rsidRDefault="009B23B7" w:rsidP="00C41816">
      <w:pPr>
        <w:spacing w:before="0"/>
        <w:rPr>
          <w:rFonts w:ascii="Arial" w:hAnsi="Arial" w:cs="Arial"/>
          <w:b/>
          <w:bCs/>
          <w:color w:val="000000"/>
          <w:szCs w:val="22"/>
          <w:lang w:val="en-NZ" w:eastAsia="en-US"/>
        </w:rPr>
      </w:pPr>
    </w:p>
    <w:p w14:paraId="6EB54FD3" w14:textId="349C7FA4" w:rsidR="009B23B7" w:rsidRPr="00B72BE5" w:rsidRDefault="009B23B7" w:rsidP="00C41816">
      <w:pPr>
        <w:spacing w:before="0"/>
        <w:rPr>
          <w:rFonts w:ascii="Arial" w:hAnsi="Arial" w:cs="Arial"/>
          <w:szCs w:val="22"/>
          <w:lang w:val="en-NZ" w:eastAsia="en-US"/>
        </w:rPr>
      </w:pPr>
      <w:r w:rsidRPr="00B72BE5">
        <w:rPr>
          <w:rFonts w:ascii="Arial" w:hAnsi="Arial" w:cs="Arial"/>
          <w:szCs w:val="22"/>
          <w:lang w:val="en-NZ" w:eastAsia="en-US"/>
        </w:rPr>
        <w:t xml:space="preserve">The Otago Regional Council decides that the application is to be processed on a </w:t>
      </w:r>
      <w:r w:rsidRPr="00E67FF7">
        <w:rPr>
          <w:rFonts w:ascii="Arial" w:hAnsi="Arial" w:cs="Arial"/>
          <w:b/>
          <w:szCs w:val="22"/>
          <w:lang w:val="en-NZ" w:eastAsia="en-US"/>
        </w:rPr>
        <w:t>limited notified</w:t>
      </w:r>
      <w:r w:rsidRPr="00B72BE5">
        <w:rPr>
          <w:rFonts w:ascii="Arial" w:hAnsi="Arial" w:cs="Arial"/>
          <w:szCs w:val="22"/>
          <w:lang w:val="en-NZ" w:eastAsia="en-US"/>
        </w:rPr>
        <w:t xml:space="preserve"> basis in accordance with sections 95A to 95G of the Resource Management Act 1991.  </w:t>
      </w:r>
    </w:p>
    <w:p w14:paraId="3CC435FB" w14:textId="77777777" w:rsidR="009B23B7" w:rsidRPr="00B72BE5" w:rsidRDefault="009B23B7" w:rsidP="00C41816">
      <w:pPr>
        <w:spacing w:before="0"/>
        <w:rPr>
          <w:rFonts w:ascii="Arial" w:hAnsi="Arial" w:cs="Arial"/>
          <w:b/>
          <w:bCs/>
          <w:color w:val="000000"/>
          <w:szCs w:val="22"/>
          <w:lang w:val="en-NZ" w:eastAsia="en-US"/>
        </w:rPr>
      </w:pPr>
    </w:p>
    <w:p w14:paraId="4E57C06A" w14:textId="4258AC02" w:rsidR="009B23B7" w:rsidRDefault="009B23B7" w:rsidP="00C41816">
      <w:pPr>
        <w:spacing w:before="0"/>
        <w:rPr>
          <w:rFonts w:ascii="Arial" w:hAnsi="Arial" w:cs="Arial"/>
          <w:bCs/>
          <w:color w:val="000000"/>
          <w:szCs w:val="22"/>
          <w:lang w:eastAsia="en-US"/>
        </w:rPr>
      </w:pPr>
      <w:r w:rsidRPr="00B72BE5">
        <w:rPr>
          <w:rFonts w:ascii="Arial" w:hAnsi="Arial" w:cs="Arial"/>
          <w:bCs/>
          <w:color w:val="000000"/>
          <w:szCs w:val="22"/>
          <w:lang w:eastAsia="en-US"/>
        </w:rPr>
        <w:t xml:space="preserve">The above decision adopts the recommendations and reasons outlined in the Notification </w:t>
      </w:r>
      <w:r w:rsidR="00834DFC">
        <w:rPr>
          <w:rFonts w:ascii="Arial" w:hAnsi="Arial" w:cs="Arial"/>
          <w:bCs/>
          <w:color w:val="000000"/>
          <w:szCs w:val="22"/>
          <w:lang w:eastAsia="en-US"/>
        </w:rPr>
        <w:t>Report</w:t>
      </w:r>
      <w:r w:rsidRPr="00B72BE5">
        <w:rPr>
          <w:rFonts w:ascii="Arial" w:hAnsi="Arial" w:cs="Arial"/>
          <w:bCs/>
          <w:color w:val="000000"/>
          <w:szCs w:val="22"/>
          <w:lang w:eastAsia="en-US"/>
        </w:rPr>
        <w:t xml:space="preserve"> prepared by </w:t>
      </w:r>
      <w:r w:rsidR="002A3FE4">
        <w:rPr>
          <w:rFonts w:ascii="Arial" w:hAnsi="Arial" w:cs="Arial"/>
          <w:bCs/>
          <w:color w:val="000000"/>
          <w:szCs w:val="22"/>
          <w:lang w:eastAsia="en-US"/>
        </w:rPr>
        <w:t>Ethan Glover on 20 April</w:t>
      </w:r>
      <w:r w:rsidR="003A75B0">
        <w:rPr>
          <w:rFonts w:ascii="Arial" w:hAnsi="Arial" w:cs="Arial"/>
          <w:bCs/>
          <w:color w:val="000000"/>
          <w:szCs w:val="22"/>
          <w:lang w:eastAsia="en-US"/>
        </w:rPr>
        <w:t xml:space="preserve"> 2020 </w:t>
      </w:r>
      <w:r w:rsidRPr="00B72BE5">
        <w:rPr>
          <w:rFonts w:ascii="Arial" w:hAnsi="Arial" w:cs="Arial"/>
          <w:bCs/>
          <w:color w:val="000000"/>
          <w:szCs w:val="22"/>
          <w:lang w:eastAsia="en-US"/>
        </w:rPr>
        <w:t xml:space="preserve"> in relation to this application.  </w:t>
      </w:r>
    </w:p>
    <w:p w14:paraId="63E9605C" w14:textId="0B22940C" w:rsidR="004C54C8" w:rsidRDefault="004C54C8" w:rsidP="00C41816">
      <w:pPr>
        <w:spacing w:before="0"/>
        <w:rPr>
          <w:rFonts w:ascii="Arial" w:hAnsi="Arial" w:cs="Arial"/>
          <w:bCs/>
          <w:color w:val="000000"/>
          <w:szCs w:val="22"/>
          <w:lang w:eastAsia="en-US"/>
        </w:rPr>
      </w:pPr>
    </w:p>
    <w:p w14:paraId="4896560B" w14:textId="23DEB64B" w:rsidR="004C54C8" w:rsidRPr="00B72BE5" w:rsidRDefault="004C54C8" w:rsidP="00C41816">
      <w:pPr>
        <w:spacing w:before="0"/>
        <w:rPr>
          <w:rFonts w:ascii="Arial" w:hAnsi="Arial" w:cs="Arial"/>
          <w:bCs/>
          <w:color w:val="000000"/>
          <w:szCs w:val="22"/>
          <w:highlight w:val="yellow"/>
          <w:lang w:eastAsia="en-US"/>
        </w:rPr>
      </w:pPr>
      <w:r>
        <w:rPr>
          <w:rFonts w:ascii="Arial" w:hAnsi="Arial" w:cs="Arial"/>
          <w:bCs/>
          <w:color w:val="000000"/>
          <w:szCs w:val="22"/>
          <w:lang w:eastAsia="en-US"/>
        </w:rPr>
        <w:t>I have considered the information provided, reasons and recommendations in the above report. I agree with those reasons and adopt them</w:t>
      </w:r>
      <w:r w:rsidR="005A4667">
        <w:rPr>
          <w:rFonts w:ascii="Arial" w:hAnsi="Arial" w:cs="Arial"/>
          <w:bCs/>
          <w:color w:val="000000"/>
          <w:szCs w:val="22"/>
          <w:lang w:eastAsia="en-US"/>
        </w:rPr>
        <w:t>.</w:t>
      </w:r>
    </w:p>
    <w:p w14:paraId="177D815F" w14:textId="77777777" w:rsidR="009B23B7" w:rsidRPr="00B72BE5" w:rsidRDefault="009B23B7" w:rsidP="00C41816">
      <w:pPr>
        <w:spacing w:before="0"/>
        <w:rPr>
          <w:rFonts w:ascii="Arial" w:hAnsi="Arial" w:cs="Arial"/>
          <w:bCs/>
          <w:i/>
          <w:color w:val="000000"/>
          <w:szCs w:val="22"/>
          <w:highlight w:val="yellow"/>
          <w:lang w:eastAsia="en-US"/>
        </w:rPr>
      </w:pPr>
    </w:p>
    <w:p w14:paraId="16870015" w14:textId="77777777" w:rsidR="009B23B7" w:rsidRPr="00B72BE5" w:rsidRDefault="009B23B7" w:rsidP="00C41816">
      <w:pPr>
        <w:tabs>
          <w:tab w:val="right" w:pos="8080"/>
        </w:tabs>
        <w:spacing w:before="0"/>
        <w:rPr>
          <w:rFonts w:ascii="Arial" w:hAnsi="Arial" w:cs="Arial"/>
          <w:szCs w:val="22"/>
          <w:lang w:val="en-NZ" w:eastAsia="en-US"/>
        </w:rPr>
      </w:pPr>
    </w:p>
    <w:p w14:paraId="541AF221" w14:textId="77777777" w:rsidR="009B23B7" w:rsidRPr="00B72BE5" w:rsidRDefault="009B23B7" w:rsidP="00C41816">
      <w:pPr>
        <w:keepNext/>
        <w:shd w:val="clear" w:color="auto" w:fill="000000"/>
        <w:spacing w:before="0"/>
        <w:outlineLvl w:val="1"/>
        <w:rPr>
          <w:rFonts w:ascii="Arial" w:hAnsi="Arial" w:cs="Arial"/>
          <w:b/>
          <w:szCs w:val="22"/>
          <w:lang w:val="en-NZ" w:eastAsia="en-US"/>
        </w:rPr>
      </w:pPr>
      <w:r w:rsidRPr="00B72BE5">
        <w:rPr>
          <w:rFonts w:ascii="Arial" w:hAnsi="Arial" w:cs="Arial"/>
          <w:b/>
          <w:szCs w:val="22"/>
          <w:lang w:val="en-NZ" w:eastAsia="en-US"/>
        </w:rPr>
        <w:t>Decision under delegated authority</w:t>
      </w:r>
    </w:p>
    <w:p w14:paraId="28C7C74A" w14:textId="77777777" w:rsidR="009B23B7" w:rsidRPr="00B72BE5" w:rsidRDefault="009B23B7" w:rsidP="00C41816">
      <w:pPr>
        <w:keepNext/>
        <w:spacing w:before="0"/>
        <w:outlineLvl w:val="0"/>
        <w:rPr>
          <w:rFonts w:ascii="Arial" w:hAnsi="Arial" w:cs="Arial"/>
          <w:b/>
          <w:bCs/>
          <w:caps/>
          <w:kern w:val="32"/>
          <w:szCs w:val="22"/>
          <w:lang w:val="en-NZ" w:eastAsia="en-GB"/>
        </w:rPr>
      </w:pPr>
    </w:p>
    <w:p w14:paraId="1335198F" w14:textId="45C3F539" w:rsidR="009B23B7" w:rsidRPr="00B72BE5" w:rsidRDefault="009B23B7" w:rsidP="00C41816">
      <w:pPr>
        <w:spacing w:before="0"/>
        <w:rPr>
          <w:rFonts w:ascii="Arial" w:hAnsi="Arial" w:cs="Arial"/>
          <w:b/>
          <w:szCs w:val="22"/>
          <w:highlight w:val="lightGray"/>
          <w:bdr w:val="single" w:sz="4" w:space="0" w:color="auto"/>
          <w:lang w:val="en-NZ" w:eastAsia="en-US"/>
        </w:rPr>
      </w:pPr>
      <w:r w:rsidRPr="00B72BE5">
        <w:rPr>
          <w:rFonts w:ascii="Arial" w:hAnsi="Arial" w:cs="Arial"/>
          <w:noProof/>
          <w:szCs w:val="22"/>
          <w:lang w:val="en-NZ" w:eastAsia="en-US"/>
        </w:rPr>
        <mc:AlternateContent>
          <mc:Choice Requires="wps">
            <w:drawing>
              <wp:anchor distT="4294967295" distB="4294967295" distL="114300" distR="114300" simplePos="0" relativeHeight="251658240" behindDoc="0" locked="0" layoutInCell="1" allowOverlap="1" wp14:anchorId="42078FA0" wp14:editId="49907421">
                <wp:simplePos x="0" y="0"/>
                <wp:positionH relativeFrom="column">
                  <wp:posOffset>-2540</wp:posOffset>
                </wp:positionH>
                <wp:positionV relativeFrom="paragraph">
                  <wp:posOffset>72389</wp:posOffset>
                </wp:positionV>
                <wp:extent cx="5829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http://schemas.microsoft.com/office/word/2018/wordml" xmlns:w16cex="http://schemas.microsoft.com/office/word/2018/wordml/cex">
            <w:pict w14:anchorId="1985FE55">
              <v:line id="Straight Connector 3"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1.25pt" from="-.2pt,5.7pt" to="458.8pt,5.7pt" w14:anchorId="3831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">
                <o:lock v:ext="edit" shapetype="f"/>
              </v:line>
            </w:pict>
          </mc:Fallback>
        </mc:AlternateContent>
      </w:r>
    </w:p>
    <w:p w14:paraId="772234D9" w14:textId="55D2AA75" w:rsidR="009B23B7" w:rsidRPr="00B72BE5" w:rsidRDefault="009B23B7" w:rsidP="00C41816">
      <w:pPr>
        <w:spacing w:before="0"/>
        <w:rPr>
          <w:rFonts w:ascii="Arial" w:hAnsi="Arial" w:cs="Arial"/>
          <w:szCs w:val="22"/>
          <w:lang w:val="en-NZ" w:eastAsia="en-US"/>
        </w:rPr>
      </w:pPr>
      <w:r w:rsidRPr="00B72BE5">
        <w:rPr>
          <w:rFonts w:ascii="Arial" w:hAnsi="Arial" w:cs="Arial"/>
          <w:szCs w:val="22"/>
          <w:lang w:val="en-NZ" w:eastAsia="en-US"/>
        </w:rPr>
        <w:t>The Otago Regional Council decides that this resource consent application is to be processed on a</w:t>
      </w:r>
      <w:r w:rsidRPr="00B72BE5">
        <w:rPr>
          <w:rFonts w:ascii="Arial" w:hAnsi="Arial" w:cs="Arial"/>
          <w:b/>
          <w:szCs w:val="22"/>
          <w:lang w:val="en-NZ" w:eastAsia="en-US"/>
        </w:rPr>
        <w:t xml:space="preserve"> </w:t>
      </w:r>
      <w:r w:rsidRPr="00E67FF7">
        <w:rPr>
          <w:rFonts w:ascii="Arial" w:hAnsi="Arial" w:cs="Arial"/>
          <w:b/>
          <w:szCs w:val="22"/>
          <w:lang w:val="en-NZ" w:eastAsia="en-US"/>
        </w:rPr>
        <w:t>limited notified</w:t>
      </w:r>
      <w:r w:rsidR="00E67FF7" w:rsidRPr="00E67FF7">
        <w:rPr>
          <w:rFonts w:ascii="Arial" w:hAnsi="Arial" w:cs="Arial"/>
          <w:b/>
          <w:szCs w:val="22"/>
          <w:lang w:val="en-NZ" w:eastAsia="en-US"/>
        </w:rPr>
        <w:t xml:space="preserve"> </w:t>
      </w:r>
      <w:r w:rsidRPr="00B72BE5">
        <w:rPr>
          <w:rFonts w:ascii="Arial" w:hAnsi="Arial" w:cs="Arial"/>
          <w:szCs w:val="22"/>
          <w:lang w:val="en-NZ" w:eastAsia="en-US"/>
        </w:rPr>
        <w:t>basis in accordance with sections 95A to 95G of the Resource Management Act 1991.  This decision is made under delegated authority by:</w:t>
      </w:r>
    </w:p>
    <w:p w14:paraId="765267FB" w14:textId="77777777" w:rsidR="009B23B7" w:rsidRPr="00B72BE5" w:rsidRDefault="009B23B7" w:rsidP="00C41816">
      <w:pPr>
        <w:spacing w:before="0"/>
        <w:rPr>
          <w:rFonts w:ascii="Arial" w:hAnsi="Arial" w:cs="Arial"/>
          <w:szCs w:val="22"/>
          <w:highlight w:val="yellow"/>
          <w:lang w:val="en-NZ" w:eastAsia="en-US"/>
        </w:rPr>
      </w:pPr>
    </w:p>
    <w:p w14:paraId="526C11D3" w14:textId="77777777" w:rsidR="009B23B7" w:rsidRPr="00B72BE5" w:rsidRDefault="009B23B7" w:rsidP="00C41816">
      <w:pPr>
        <w:spacing w:before="0"/>
        <w:rPr>
          <w:rFonts w:ascii="Arial" w:hAnsi="Arial" w:cs="Arial"/>
          <w:szCs w:val="22"/>
          <w:lang w:val="en-NZ" w:eastAsia="en-US"/>
        </w:rPr>
      </w:pPr>
    </w:p>
    <w:p w14:paraId="466037B3" w14:textId="4A89A697" w:rsidR="009B23B7" w:rsidRPr="00B72BE5" w:rsidRDefault="003A75B0" w:rsidP="00E67FF7">
      <w:pPr>
        <w:spacing w:before="0"/>
        <w:rPr>
          <w:rFonts w:ascii="Arial" w:hAnsi="Arial" w:cs="Arial"/>
          <w:b/>
          <w:szCs w:val="22"/>
          <w:highlight w:val="yellow"/>
          <w:lang w:val="en-NZ" w:eastAsia="en-US"/>
        </w:rPr>
      </w:pPr>
      <w:r>
        <w:rPr>
          <w:rFonts w:ascii="Arial" w:hAnsi="Arial" w:cs="Arial"/>
          <w:b/>
          <w:noProof/>
          <w:szCs w:val="22"/>
          <w:lang w:val="en-NZ" w:eastAsia="en-US"/>
        </w:rPr>
        <w:drawing>
          <wp:inline distT="0" distB="0" distL="0" distR="0" wp14:anchorId="20273B97" wp14:editId="7501C927">
            <wp:extent cx="1524213" cy="571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png"/>
                    <pic:cNvPicPr/>
                  </pic:nvPicPr>
                  <pic:blipFill>
                    <a:blip r:embed="rId15">
                      <a:extLst>
                        <a:ext uri="{28A0092B-C50C-407E-A947-70E740481C1C}">
                          <a14:useLocalDpi xmlns:a14="http://schemas.microsoft.com/office/drawing/2010/main" val="0"/>
                        </a:ext>
                      </a:extLst>
                    </a:blip>
                    <a:stretch>
                      <a:fillRect/>
                    </a:stretch>
                  </pic:blipFill>
                  <pic:spPr>
                    <a:xfrm>
                      <a:off x="0" y="0"/>
                      <a:ext cx="1524213" cy="571580"/>
                    </a:xfrm>
                    <a:prstGeom prst="rect">
                      <a:avLst/>
                    </a:prstGeom>
                  </pic:spPr>
                </pic:pic>
              </a:graphicData>
            </a:graphic>
          </wp:inline>
        </w:drawing>
      </w:r>
    </w:p>
    <w:p w14:paraId="63F5386E" w14:textId="77777777" w:rsidR="00930330" w:rsidRDefault="00930330" w:rsidP="00C41816">
      <w:pPr>
        <w:spacing w:before="0"/>
        <w:rPr>
          <w:rFonts w:ascii="Arial" w:hAnsi="Arial" w:cs="Arial"/>
          <w:szCs w:val="22"/>
          <w:highlight w:val="yellow"/>
          <w:lang w:val="en-NZ" w:eastAsia="en-US"/>
        </w:rPr>
      </w:pPr>
    </w:p>
    <w:p w14:paraId="3E30D812" w14:textId="54412D1D" w:rsidR="009B23B7" w:rsidRDefault="003A75B0" w:rsidP="00C41816">
      <w:pPr>
        <w:spacing w:before="0"/>
        <w:rPr>
          <w:rFonts w:ascii="Arial" w:hAnsi="Arial" w:cs="Arial"/>
          <w:szCs w:val="22"/>
          <w:lang w:val="en-NZ" w:eastAsia="en-US"/>
        </w:rPr>
      </w:pPr>
      <w:r>
        <w:rPr>
          <w:rFonts w:ascii="Arial" w:hAnsi="Arial" w:cs="Arial"/>
          <w:szCs w:val="22"/>
          <w:lang w:val="en-NZ" w:eastAsia="en-US"/>
        </w:rPr>
        <w:t>Manager Consents</w:t>
      </w:r>
    </w:p>
    <w:p w14:paraId="227CA7A8" w14:textId="2338A18A" w:rsidR="00930330" w:rsidRDefault="00930330" w:rsidP="00C41816">
      <w:pPr>
        <w:spacing w:before="0"/>
        <w:rPr>
          <w:rFonts w:ascii="Arial" w:hAnsi="Arial" w:cs="Arial"/>
          <w:szCs w:val="22"/>
          <w:lang w:val="en-NZ" w:eastAsia="en-US"/>
        </w:rPr>
      </w:pPr>
    </w:p>
    <w:p w14:paraId="4E99E5E0" w14:textId="1F7219F6" w:rsidR="00930330" w:rsidRDefault="002A3FE4" w:rsidP="00C41816">
      <w:pPr>
        <w:spacing w:before="0"/>
        <w:rPr>
          <w:rFonts w:ascii="Arial" w:hAnsi="Arial" w:cs="Arial"/>
          <w:szCs w:val="22"/>
          <w:lang w:val="en-NZ" w:eastAsia="en-US"/>
        </w:rPr>
      </w:pPr>
      <w:r w:rsidRPr="002A3FE4">
        <w:rPr>
          <w:rFonts w:ascii="Arial" w:hAnsi="Arial" w:cs="Arial"/>
          <w:szCs w:val="22"/>
          <w:lang w:val="en-NZ" w:eastAsia="en-US"/>
        </w:rPr>
        <w:t>20</w:t>
      </w:r>
      <w:r w:rsidR="00E67FF7" w:rsidRPr="002A3FE4">
        <w:rPr>
          <w:rFonts w:ascii="Arial" w:hAnsi="Arial" w:cs="Arial"/>
          <w:szCs w:val="22"/>
          <w:lang w:val="en-NZ" w:eastAsia="en-US"/>
        </w:rPr>
        <w:t xml:space="preserve"> April</w:t>
      </w:r>
      <w:r w:rsidR="003A75B0" w:rsidRPr="002A3FE4">
        <w:rPr>
          <w:rFonts w:ascii="Arial" w:hAnsi="Arial" w:cs="Arial"/>
          <w:szCs w:val="22"/>
          <w:lang w:val="en-NZ" w:eastAsia="en-US"/>
        </w:rPr>
        <w:t xml:space="preserve"> 2020</w:t>
      </w:r>
      <w:r w:rsidR="003A75B0">
        <w:rPr>
          <w:rFonts w:ascii="Arial" w:hAnsi="Arial" w:cs="Arial"/>
          <w:szCs w:val="22"/>
          <w:lang w:val="en-NZ" w:eastAsia="en-US"/>
        </w:rPr>
        <w:t xml:space="preserve"> </w:t>
      </w:r>
    </w:p>
    <w:p w14:paraId="517DA9D3" w14:textId="6E349F2D" w:rsidR="00930330" w:rsidRDefault="00930330" w:rsidP="00C41816">
      <w:pPr>
        <w:spacing w:before="0"/>
        <w:rPr>
          <w:rFonts w:ascii="Arial" w:hAnsi="Arial" w:cs="Arial"/>
          <w:szCs w:val="22"/>
          <w:lang w:val="en-NZ" w:eastAsia="en-US"/>
        </w:rPr>
      </w:pPr>
    </w:p>
    <w:p w14:paraId="73CB6320" w14:textId="5CA6C479" w:rsidR="00984539" w:rsidRDefault="00984539" w:rsidP="00C41816">
      <w:pPr>
        <w:spacing w:before="0"/>
        <w:rPr>
          <w:rFonts w:ascii="Arial" w:hAnsi="Arial" w:cs="Arial"/>
          <w:szCs w:val="22"/>
          <w:lang w:val="en-NZ" w:eastAsia="en-US"/>
        </w:rPr>
      </w:pPr>
    </w:p>
    <w:p w14:paraId="04CC4DEC" w14:textId="2CD602CB" w:rsidR="00984539" w:rsidRDefault="00984539" w:rsidP="00C41816">
      <w:pPr>
        <w:spacing w:before="0"/>
        <w:rPr>
          <w:rFonts w:ascii="Arial" w:hAnsi="Arial" w:cs="Arial"/>
          <w:szCs w:val="22"/>
          <w:lang w:val="en-NZ" w:eastAsia="en-US"/>
        </w:rPr>
      </w:pPr>
    </w:p>
    <w:p w14:paraId="2935F818" w14:textId="09AC2F3E" w:rsidR="00984539" w:rsidRDefault="00984539" w:rsidP="00C41816">
      <w:pPr>
        <w:spacing w:before="0"/>
        <w:rPr>
          <w:rFonts w:ascii="Arial" w:hAnsi="Arial" w:cs="Arial"/>
          <w:szCs w:val="22"/>
          <w:lang w:val="en-NZ" w:eastAsia="en-US"/>
        </w:rPr>
      </w:pPr>
    </w:p>
    <w:p w14:paraId="2D9D1413" w14:textId="097F4D01" w:rsidR="0043266E" w:rsidRDefault="0036388E" w:rsidP="00C41816">
      <w:pPr>
        <w:spacing w:before="0"/>
        <w:rPr>
          <w:rFonts w:ascii="Arial" w:hAnsi="Arial" w:cs="Arial"/>
          <w:szCs w:val="22"/>
          <w:lang w:val="en-NZ" w:eastAsia="en-US"/>
        </w:rPr>
      </w:pPr>
      <w:r>
        <w:rPr>
          <w:rFonts w:ascii="Arial" w:hAnsi="Arial" w:cs="Arial"/>
          <w:noProof/>
          <w:szCs w:val="22"/>
          <w:lang w:val="en-NZ" w:eastAsia="en-US"/>
        </w:rPr>
        <w:lastRenderedPageBreak/>
        <w:drawing>
          <wp:inline distT="0" distB="0" distL="0" distR="0" wp14:anchorId="73B9E5DE" wp14:editId="29E3330F">
            <wp:extent cx="2217653" cy="1119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ectronic Signatur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22826" cy="1122116"/>
                    </a:xfrm>
                    <a:prstGeom prst="rect">
                      <a:avLst/>
                    </a:prstGeom>
                  </pic:spPr>
                </pic:pic>
              </a:graphicData>
            </a:graphic>
          </wp:inline>
        </w:drawing>
      </w:r>
    </w:p>
    <w:p w14:paraId="60273119" w14:textId="2E707C2E" w:rsidR="00AF4ED7" w:rsidRPr="00B72BE5" w:rsidRDefault="00AF4ED7" w:rsidP="00C41816">
      <w:pPr>
        <w:spacing w:before="0"/>
        <w:ind w:left="3261" w:hanging="3261"/>
        <w:rPr>
          <w:rFonts w:ascii="Arial" w:hAnsi="Arial" w:cs="Arial"/>
          <w:b/>
          <w:szCs w:val="22"/>
          <w:highlight w:val="yellow"/>
          <w:lang w:val="en-NZ" w:eastAsia="en-US"/>
        </w:rPr>
      </w:pPr>
      <w:r w:rsidRPr="00B72BE5">
        <w:rPr>
          <w:rFonts w:ascii="Arial" w:hAnsi="Arial" w:cs="Arial"/>
          <w:szCs w:val="22"/>
          <w:lang w:val="en-NZ" w:eastAsia="en-US"/>
        </w:rPr>
        <w:t>…………………………</w:t>
      </w:r>
      <w:r>
        <w:rPr>
          <w:rFonts w:ascii="Arial" w:hAnsi="Arial" w:cs="Arial"/>
          <w:szCs w:val="22"/>
          <w:lang w:val="en-NZ" w:eastAsia="en-US"/>
        </w:rPr>
        <w:t>…..</w:t>
      </w:r>
      <w:r w:rsidRPr="00B72BE5">
        <w:rPr>
          <w:rFonts w:ascii="Arial" w:hAnsi="Arial" w:cs="Arial"/>
          <w:szCs w:val="22"/>
          <w:lang w:val="en-NZ" w:eastAsia="en-US"/>
        </w:rPr>
        <w:t>…</w:t>
      </w:r>
      <w:r w:rsidRPr="00B72BE5">
        <w:rPr>
          <w:rFonts w:ascii="Arial" w:hAnsi="Arial" w:cs="Arial"/>
          <w:szCs w:val="22"/>
          <w:lang w:val="en-NZ" w:eastAsia="en-US"/>
        </w:rPr>
        <w:tab/>
      </w:r>
    </w:p>
    <w:p w14:paraId="5A936AA4" w14:textId="2A69EA39" w:rsidR="00AF4ED7" w:rsidRPr="002A3FE4" w:rsidRDefault="0036388E" w:rsidP="00C41816">
      <w:pPr>
        <w:spacing w:before="0"/>
        <w:rPr>
          <w:rFonts w:ascii="Arial" w:hAnsi="Arial" w:cs="Arial"/>
          <w:szCs w:val="22"/>
          <w:lang w:val="en-NZ" w:eastAsia="en-US"/>
        </w:rPr>
      </w:pPr>
      <w:r w:rsidRPr="002A3FE4">
        <w:rPr>
          <w:rFonts w:ascii="Arial" w:hAnsi="Arial" w:cs="Arial"/>
          <w:szCs w:val="22"/>
          <w:lang w:val="en-NZ" w:eastAsia="en-US"/>
        </w:rPr>
        <w:t>Peter Christophers</w:t>
      </w:r>
    </w:p>
    <w:p w14:paraId="5B8E9A6F" w14:textId="05928871" w:rsidR="0036388E" w:rsidRPr="002A3FE4" w:rsidRDefault="0036388E" w:rsidP="00C41816">
      <w:pPr>
        <w:spacing w:before="0"/>
        <w:rPr>
          <w:rFonts w:ascii="Arial" w:hAnsi="Arial" w:cs="Arial"/>
          <w:szCs w:val="22"/>
          <w:lang w:val="en-NZ" w:eastAsia="en-US"/>
        </w:rPr>
      </w:pPr>
      <w:r w:rsidRPr="002A3FE4">
        <w:rPr>
          <w:rFonts w:ascii="Arial" w:hAnsi="Arial" w:cs="Arial"/>
          <w:szCs w:val="22"/>
          <w:lang w:val="en-NZ" w:eastAsia="en-US"/>
        </w:rPr>
        <w:t>Principal Consents Officer</w:t>
      </w:r>
    </w:p>
    <w:p w14:paraId="05301096" w14:textId="2B62DE06" w:rsidR="0036388E" w:rsidRDefault="0036388E" w:rsidP="00C41816">
      <w:pPr>
        <w:spacing w:before="0"/>
        <w:rPr>
          <w:rFonts w:ascii="Arial" w:hAnsi="Arial" w:cs="Arial"/>
          <w:szCs w:val="22"/>
          <w:highlight w:val="yellow"/>
          <w:lang w:val="en-NZ" w:eastAsia="en-US"/>
        </w:rPr>
      </w:pPr>
    </w:p>
    <w:p w14:paraId="0AEC5490" w14:textId="18059974" w:rsidR="0036388E" w:rsidRPr="002A3FE4" w:rsidRDefault="002A3FE4" w:rsidP="00C41816">
      <w:pPr>
        <w:spacing w:before="0"/>
        <w:rPr>
          <w:rFonts w:ascii="Arial" w:hAnsi="Arial" w:cs="Arial"/>
          <w:szCs w:val="22"/>
          <w:lang w:val="en-NZ" w:eastAsia="en-US"/>
        </w:rPr>
      </w:pPr>
      <w:r>
        <w:rPr>
          <w:rFonts w:ascii="Arial" w:hAnsi="Arial" w:cs="Arial"/>
          <w:szCs w:val="22"/>
          <w:lang w:val="en-NZ" w:eastAsia="en-US"/>
        </w:rPr>
        <w:t>20</w:t>
      </w:r>
      <w:r w:rsidR="00E67FF7" w:rsidRPr="002A3FE4">
        <w:rPr>
          <w:rFonts w:ascii="Arial" w:hAnsi="Arial" w:cs="Arial"/>
          <w:szCs w:val="22"/>
          <w:lang w:val="en-NZ" w:eastAsia="en-US"/>
        </w:rPr>
        <w:t xml:space="preserve"> April</w:t>
      </w:r>
      <w:r w:rsidR="0036388E" w:rsidRPr="002A3FE4">
        <w:rPr>
          <w:rFonts w:ascii="Arial" w:hAnsi="Arial" w:cs="Arial"/>
          <w:szCs w:val="22"/>
          <w:lang w:val="en-NZ" w:eastAsia="en-US"/>
        </w:rPr>
        <w:t xml:space="preserve"> 2020</w:t>
      </w:r>
    </w:p>
    <w:p w14:paraId="23FA55FC" w14:textId="4BEA82BF" w:rsidR="00AF4ED7" w:rsidRDefault="00AF4ED7" w:rsidP="00C41816">
      <w:pPr>
        <w:spacing w:before="0"/>
        <w:rPr>
          <w:rFonts w:ascii="Arial" w:hAnsi="Arial" w:cs="Arial"/>
          <w:szCs w:val="22"/>
          <w:lang w:val="en-NZ" w:eastAsia="en-US"/>
        </w:rPr>
      </w:pPr>
    </w:p>
    <w:p w14:paraId="0642D98A" w14:textId="5C434701" w:rsidR="00AF4ED7" w:rsidRPr="00E2655A" w:rsidRDefault="00AF4ED7" w:rsidP="00C41816">
      <w:pPr>
        <w:spacing w:before="0"/>
        <w:jc w:val="left"/>
        <w:rPr>
          <w:rFonts w:ascii="Arial" w:hAnsi="Arial" w:cs="Arial"/>
          <w:szCs w:val="22"/>
          <w:lang w:val="en-NZ" w:eastAsia="en-US"/>
        </w:rPr>
      </w:pPr>
    </w:p>
    <w:sectPr w:rsidR="00AF4ED7" w:rsidRPr="00E2655A" w:rsidSect="00BF55E0">
      <w:headerReference w:type="default" r:id="rId17"/>
      <w:footerReference w:type="default" r:id="rId18"/>
      <w:pgSz w:w="11907" w:h="16840" w:code="9"/>
      <w:pgMar w:top="1418" w:right="1417" w:bottom="1418" w:left="1560" w:header="709" w:footer="451"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F5D07" w14:textId="77777777" w:rsidR="002F71D6" w:rsidRDefault="002F71D6" w:rsidP="000E1252">
      <w:r>
        <w:separator/>
      </w:r>
    </w:p>
  </w:endnote>
  <w:endnote w:type="continuationSeparator" w:id="0">
    <w:p w14:paraId="7C6E1FB5" w14:textId="77777777" w:rsidR="002F71D6" w:rsidRDefault="002F71D6" w:rsidP="000E1252">
      <w:r>
        <w:continuationSeparator/>
      </w:r>
    </w:p>
  </w:endnote>
  <w:endnote w:type="continuationNotice" w:id="1">
    <w:p w14:paraId="0D3108C2" w14:textId="77777777" w:rsidR="002F71D6" w:rsidRDefault="002F71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hitney-Book">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370C" w14:textId="5D51F4DB" w:rsidR="00E86034" w:rsidRPr="00AC2E4A" w:rsidRDefault="00E86034" w:rsidP="0043266E">
    <w:pPr>
      <w:pStyle w:val="Footer"/>
      <w:rPr>
        <w:rFonts w:cs="Calibri"/>
        <w:i/>
        <w:sz w:val="20"/>
      </w:rPr>
    </w:pPr>
    <w:r>
      <w:rPr>
        <w:rFonts w:cs="Calibri"/>
        <w:i/>
        <w:sz w:val="20"/>
      </w:rPr>
      <w:t>Version: 13 June 2019</w:t>
    </w:r>
    <w:r>
      <w:rPr>
        <w:rFonts w:cs="Calibri"/>
        <w:i/>
        <w:sz w:val="20"/>
      </w:rPr>
      <w:tab/>
    </w:r>
    <w:r>
      <w:rPr>
        <w:rFonts w:cs="Calibri"/>
        <w:i/>
        <w:sz w:val="20"/>
      </w:rPr>
      <w:tab/>
    </w:r>
    <w:r w:rsidRPr="00AC2E4A">
      <w:rPr>
        <w:rFonts w:cs="Calibri"/>
        <w:i/>
        <w:sz w:val="20"/>
      </w:rPr>
      <w:t xml:space="preserve">Page </w:t>
    </w:r>
    <w:r w:rsidRPr="00AC2E4A">
      <w:rPr>
        <w:rFonts w:cs="Calibri"/>
        <w:i/>
        <w:sz w:val="20"/>
      </w:rPr>
      <w:fldChar w:fldCharType="begin"/>
    </w:r>
    <w:r w:rsidRPr="00AC2E4A">
      <w:rPr>
        <w:rFonts w:cs="Calibri"/>
        <w:i/>
        <w:sz w:val="20"/>
      </w:rPr>
      <w:instrText xml:space="preserve"> PAGE  \* Arabic  \* MERGEFORMAT </w:instrText>
    </w:r>
    <w:r w:rsidRPr="00AC2E4A">
      <w:rPr>
        <w:rFonts w:cs="Calibri"/>
        <w:i/>
        <w:sz w:val="20"/>
      </w:rPr>
      <w:fldChar w:fldCharType="separate"/>
    </w:r>
    <w:r w:rsidR="007116FF">
      <w:rPr>
        <w:rFonts w:cs="Calibri"/>
        <w:i/>
        <w:noProof/>
        <w:sz w:val="20"/>
      </w:rPr>
      <w:t>22</w:t>
    </w:r>
    <w:r w:rsidRPr="00AC2E4A">
      <w:rPr>
        <w:rFonts w:cs="Calibri"/>
        <w:i/>
        <w:sz w:val="20"/>
      </w:rPr>
      <w:fldChar w:fldCharType="end"/>
    </w:r>
    <w:r w:rsidRPr="00AC2E4A">
      <w:rPr>
        <w:rFonts w:cs="Calibri"/>
        <w:i/>
        <w:sz w:val="20"/>
      </w:rPr>
      <w:t xml:space="preserve"> of </w:t>
    </w:r>
    <w:r w:rsidRPr="00AC2E4A">
      <w:rPr>
        <w:rFonts w:cs="Calibri"/>
        <w:i/>
        <w:sz w:val="20"/>
      </w:rPr>
      <w:fldChar w:fldCharType="begin"/>
    </w:r>
    <w:r w:rsidRPr="00AC2E4A">
      <w:rPr>
        <w:rFonts w:cs="Calibri"/>
        <w:i/>
        <w:sz w:val="20"/>
      </w:rPr>
      <w:instrText xml:space="preserve"> NUMPAGES  \* Arabic  \* MERGEFORMAT </w:instrText>
    </w:r>
    <w:r w:rsidRPr="00AC2E4A">
      <w:rPr>
        <w:rFonts w:cs="Calibri"/>
        <w:i/>
        <w:sz w:val="20"/>
      </w:rPr>
      <w:fldChar w:fldCharType="separate"/>
    </w:r>
    <w:r w:rsidR="007116FF">
      <w:rPr>
        <w:rFonts w:cs="Calibri"/>
        <w:i/>
        <w:noProof/>
        <w:sz w:val="20"/>
      </w:rPr>
      <w:t>26</w:t>
    </w:r>
    <w:r w:rsidRPr="00AC2E4A">
      <w:rPr>
        <w:rFonts w:cs="Calibri"/>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69749" w14:textId="77777777" w:rsidR="002F71D6" w:rsidRDefault="002F71D6" w:rsidP="000E1252">
      <w:r>
        <w:separator/>
      </w:r>
    </w:p>
  </w:footnote>
  <w:footnote w:type="continuationSeparator" w:id="0">
    <w:p w14:paraId="797068FD" w14:textId="77777777" w:rsidR="002F71D6" w:rsidRDefault="002F71D6" w:rsidP="000E1252">
      <w:r>
        <w:continuationSeparator/>
      </w:r>
    </w:p>
  </w:footnote>
  <w:footnote w:type="continuationNotice" w:id="1">
    <w:p w14:paraId="790DF796" w14:textId="77777777" w:rsidR="002F71D6" w:rsidRDefault="002F71D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4BFF" w14:textId="77777777" w:rsidR="00E86034" w:rsidRDefault="00E86034">
    <w:pPr>
      <w:pStyle w:val="Header"/>
    </w:pPr>
    <w:r>
      <w:tab/>
    </w:r>
    <w:r>
      <w:tab/>
    </w:r>
    <w:r>
      <w:rPr>
        <w:noProof/>
      </w:rPr>
      <w:drawing>
        <wp:inline distT="0" distB="0" distL="0" distR="0" wp14:anchorId="282A7C87" wp14:editId="7CA41EC8">
          <wp:extent cx="1130300" cy="600075"/>
          <wp:effectExtent l="0" t="0" r="0" b="9525"/>
          <wp:docPr id="11" name="Picture 2"/>
          <wp:cNvGraphicFramePr/>
          <a:graphic xmlns:a="http://schemas.openxmlformats.org/drawingml/2006/main">
            <a:graphicData uri="http://schemas.openxmlformats.org/drawingml/2006/picture">
              <pic:pic xmlns:pic="http://schemas.openxmlformats.org/drawingml/2006/picture">
                <pic:nvPicPr>
                  <pic:cNvPr id="1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600075"/>
                  </a:xfrm>
                  <a:prstGeom prst="rect">
                    <a:avLst/>
                  </a:prstGeom>
                  <a:noFill/>
                  <a:ln>
                    <a:noFill/>
                  </a:ln>
                </pic:spPr>
              </pic:pic>
            </a:graphicData>
          </a:graphic>
        </wp:inline>
      </w:drawing>
    </w:r>
  </w:p>
  <w:p w14:paraId="7345F9A7" w14:textId="7F1DCF26" w:rsidR="00E86034" w:rsidRDefault="00E86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4438"/>
    <w:multiLevelType w:val="hybridMultilevel"/>
    <w:tmpl w:val="95B48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CB794F"/>
    <w:multiLevelType w:val="multilevel"/>
    <w:tmpl w:val="92AC655A"/>
    <w:styleLink w:val="NestedNumbering"/>
    <w:lvl w:ilvl="0">
      <w:start w:val="1"/>
      <w:numFmt w:val="decimal"/>
      <w:pStyle w:val="NestedNumberingLevel1"/>
      <w:lvlText w:val="%1."/>
      <w:lvlJc w:val="left"/>
      <w:pPr>
        <w:tabs>
          <w:tab w:val="num" w:pos="720"/>
        </w:tabs>
        <w:ind w:left="720" w:hanging="720"/>
      </w:pPr>
      <w:rPr>
        <w:rFonts w:ascii="Arial" w:hAnsi="Arial" w:cs="Arial" w:hint="default"/>
        <w:sz w:val="22"/>
      </w:rPr>
    </w:lvl>
    <w:lvl w:ilvl="1">
      <w:start w:val="1"/>
      <w:numFmt w:val="decimal"/>
      <w:pStyle w:val="NestedNumberingLevel2"/>
      <w:lvlText w:val="%1.%2"/>
      <w:lvlJc w:val="left"/>
      <w:pPr>
        <w:tabs>
          <w:tab w:val="num" w:pos="720"/>
        </w:tabs>
        <w:ind w:left="720" w:hanging="720"/>
      </w:pPr>
      <w:rPr>
        <w:rFonts w:ascii="Arial" w:hAnsi="Arial" w:cs="Arial" w:hint="default"/>
        <w:sz w:val="22"/>
      </w:rPr>
    </w:lvl>
    <w:lvl w:ilvl="2">
      <w:start w:val="1"/>
      <w:numFmt w:val="lowerLetter"/>
      <w:pStyle w:val="NestedNumberingLevel3"/>
      <w:lvlText w:val="%3."/>
      <w:lvlJc w:val="left"/>
      <w:pPr>
        <w:tabs>
          <w:tab w:val="num" w:pos="1440"/>
        </w:tabs>
        <w:ind w:left="1440" w:hanging="720"/>
      </w:pPr>
      <w:rPr>
        <w:rFonts w:ascii="Arial" w:hAnsi="Arial" w:cs="Arial" w:hint="default"/>
        <w:sz w:val="22"/>
      </w:rPr>
    </w:lvl>
    <w:lvl w:ilvl="3">
      <w:start w:val="1"/>
      <w:numFmt w:val="lowerRoman"/>
      <w:pStyle w:val="NestedNumberingLevel4"/>
      <w:lvlText w:val="%4."/>
      <w:lvlJc w:val="left"/>
      <w:pPr>
        <w:tabs>
          <w:tab w:val="num" w:pos="2160"/>
        </w:tabs>
        <w:ind w:left="2160" w:hanging="720"/>
      </w:pPr>
      <w:rPr>
        <w:rFonts w:ascii="Arial" w:hAnsi="Arial" w:cs="Arial" w:hint="default"/>
        <w:sz w:val="22"/>
      </w:rPr>
    </w:lvl>
    <w:lvl w:ilvl="4">
      <w:start w:val="1"/>
      <w:numFmt w:val="none"/>
      <w:lvlText w:val=""/>
      <w:lvlJc w:val="left"/>
      <w:pPr>
        <w:tabs>
          <w:tab w:val="num" w:pos="2517"/>
        </w:tabs>
        <w:ind w:left="2517" w:hanging="357"/>
      </w:pPr>
      <w:rPr>
        <w:rFonts w:ascii="Arial" w:hAnsi="Arial" w:cs="Arial" w:hint="default"/>
        <w:sz w:val="22"/>
      </w:rPr>
    </w:lvl>
    <w:lvl w:ilvl="5">
      <w:start w:val="1"/>
      <w:numFmt w:val="none"/>
      <w:lvlText w:val=""/>
      <w:lvlJc w:val="left"/>
      <w:pPr>
        <w:tabs>
          <w:tab w:val="num" w:pos="2880"/>
        </w:tabs>
        <w:ind w:left="2880" w:hanging="363"/>
      </w:pPr>
      <w:rPr>
        <w:rFonts w:ascii="Arial" w:hAnsi="Arial" w:cs="Arial" w:hint="default"/>
        <w:sz w:val="22"/>
      </w:rPr>
    </w:lvl>
    <w:lvl w:ilvl="6">
      <w:start w:val="1"/>
      <w:numFmt w:val="none"/>
      <w:lvlText w:val=""/>
      <w:lvlJc w:val="left"/>
      <w:pPr>
        <w:tabs>
          <w:tab w:val="num" w:pos="3238"/>
        </w:tabs>
        <w:ind w:left="3238" w:hanging="358"/>
      </w:pPr>
      <w:rPr>
        <w:rFonts w:ascii="Arial" w:hAnsi="Arial" w:cs="Arial" w:hint="default"/>
        <w:sz w:val="22"/>
      </w:rPr>
    </w:lvl>
    <w:lvl w:ilvl="7">
      <w:start w:val="1"/>
      <w:numFmt w:val="none"/>
      <w:lvlText w:val=""/>
      <w:lvlJc w:val="left"/>
      <w:pPr>
        <w:tabs>
          <w:tab w:val="num" w:pos="3595"/>
        </w:tabs>
        <w:ind w:left="3595" w:hanging="357"/>
      </w:pPr>
      <w:rPr>
        <w:rFonts w:ascii="Arial" w:hAnsi="Arial" w:cs="Arial" w:hint="default"/>
        <w:sz w:val="22"/>
      </w:rPr>
    </w:lvl>
    <w:lvl w:ilvl="8">
      <w:start w:val="1"/>
      <w:numFmt w:val="none"/>
      <w:lvlText w:val=""/>
      <w:lvlJc w:val="left"/>
      <w:pPr>
        <w:tabs>
          <w:tab w:val="num" w:pos="3952"/>
        </w:tabs>
        <w:ind w:left="3952" w:hanging="357"/>
      </w:pPr>
      <w:rPr>
        <w:rFonts w:ascii="Arial" w:hAnsi="Arial" w:cs="Arial" w:hint="default"/>
        <w:sz w:val="22"/>
      </w:rPr>
    </w:lvl>
  </w:abstractNum>
  <w:abstractNum w:abstractNumId="2" w15:restartNumberingAfterBreak="0">
    <w:nsid w:val="0F9C1717"/>
    <w:multiLevelType w:val="hybridMultilevel"/>
    <w:tmpl w:val="23840586"/>
    <w:lvl w:ilvl="0" w:tplc="14090019">
      <w:start w:val="1"/>
      <w:numFmt w:val="lowerLetter"/>
      <w:lvlText w:val="%1."/>
      <w:lvlJc w:val="left"/>
      <w:pPr>
        <w:ind w:left="1146" w:hanging="360"/>
      </w:pPr>
      <w:rPr>
        <w:rFonts w:cs="Times New Roman"/>
      </w:rPr>
    </w:lvl>
    <w:lvl w:ilvl="1" w:tplc="14090019" w:tentative="1">
      <w:start w:val="1"/>
      <w:numFmt w:val="lowerLetter"/>
      <w:lvlText w:val="%2."/>
      <w:lvlJc w:val="left"/>
      <w:pPr>
        <w:ind w:left="1866" w:hanging="360"/>
      </w:pPr>
      <w:rPr>
        <w:rFonts w:cs="Times New Roman"/>
      </w:rPr>
    </w:lvl>
    <w:lvl w:ilvl="2" w:tplc="1409001B" w:tentative="1">
      <w:start w:val="1"/>
      <w:numFmt w:val="lowerRoman"/>
      <w:lvlText w:val="%3."/>
      <w:lvlJc w:val="right"/>
      <w:pPr>
        <w:ind w:left="2586" w:hanging="180"/>
      </w:pPr>
      <w:rPr>
        <w:rFonts w:cs="Times New Roman"/>
      </w:rPr>
    </w:lvl>
    <w:lvl w:ilvl="3" w:tplc="1409000F" w:tentative="1">
      <w:start w:val="1"/>
      <w:numFmt w:val="decimal"/>
      <w:lvlText w:val="%4."/>
      <w:lvlJc w:val="left"/>
      <w:pPr>
        <w:ind w:left="3306" w:hanging="360"/>
      </w:pPr>
      <w:rPr>
        <w:rFonts w:cs="Times New Roman"/>
      </w:rPr>
    </w:lvl>
    <w:lvl w:ilvl="4" w:tplc="14090019" w:tentative="1">
      <w:start w:val="1"/>
      <w:numFmt w:val="lowerLetter"/>
      <w:lvlText w:val="%5."/>
      <w:lvlJc w:val="left"/>
      <w:pPr>
        <w:ind w:left="4026" w:hanging="360"/>
      </w:pPr>
      <w:rPr>
        <w:rFonts w:cs="Times New Roman"/>
      </w:rPr>
    </w:lvl>
    <w:lvl w:ilvl="5" w:tplc="1409001B" w:tentative="1">
      <w:start w:val="1"/>
      <w:numFmt w:val="lowerRoman"/>
      <w:lvlText w:val="%6."/>
      <w:lvlJc w:val="right"/>
      <w:pPr>
        <w:ind w:left="4746" w:hanging="180"/>
      </w:pPr>
      <w:rPr>
        <w:rFonts w:cs="Times New Roman"/>
      </w:rPr>
    </w:lvl>
    <w:lvl w:ilvl="6" w:tplc="1409000F" w:tentative="1">
      <w:start w:val="1"/>
      <w:numFmt w:val="decimal"/>
      <w:lvlText w:val="%7."/>
      <w:lvlJc w:val="left"/>
      <w:pPr>
        <w:ind w:left="5466" w:hanging="360"/>
      </w:pPr>
      <w:rPr>
        <w:rFonts w:cs="Times New Roman"/>
      </w:rPr>
    </w:lvl>
    <w:lvl w:ilvl="7" w:tplc="14090019" w:tentative="1">
      <w:start w:val="1"/>
      <w:numFmt w:val="lowerLetter"/>
      <w:lvlText w:val="%8."/>
      <w:lvlJc w:val="left"/>
      <w:pPr>
        <w:ind w:left="6186" w:hanging="360"/>
      </w:pPr>
      <w:rPr>
        <w:rFonts w:cs="Times New Roman"/>
      </w:rPr>
    </w:lvl>
    <w:lvl w:ilvl="8" w:tplc="1409001B" w:tentative="1">
      <w:start w:val="1"/>
      <w:numFmt w:val="lowerRoman"/>
      <w:lvlText w:val="%9."/>
      <w:lvlJc w:val="right"/>
      <w:pPr>
        <w:ind w:left="6906" w:hanging="180"/>
      </w:pPr>
      <w:rPr>
        <w:rFonts w:cs="Times New Roman"/>
      </w:rPr>
    </w:lvl>
  </w:abstractNum>
  <w:abstractNum w:abstractNumId="3" w15:restartNumberingAfterBreak="0">
    <w:nsid w:val="11941939"/>
    <w:multiLevelType w:val="multilevel"/>
    <w:tmpl w:val="49B4EA66"/>
    <w:styleLink w:val="BulletList"/>
    <w:lvl w:ilvl="0">
      <w:start w:val="1"/>
      <w:numFmt w:val="bullet"/>
      <w:pStyle w:val="BulletedList"/>
      <w:lvlText w:val=""/>
      <w:lvlJc w:val="left"/>
      <w:pPr>
        <w:tabs>
          <w:tab w:val="num" w:pos="851"/>
        </w:tabs>
        <w:ind w:left="1247" w:hanging="396"/>
      </w:pPr>
      <w:rPr>
        <w:rFonts w:ascii="Symbol" w:hAnsi="Symbol" w:hint="default"/>
      </w:rPr>
    </w:lvl>
    <w:lvl w:ilvl="1">
      <w:start w:val="1"/>
      <w:numFmt w:val="bullet"/>
      <w:lvlText w:val=""/>
      <w:lvlJc w:val="left"/>
      <w:pPr>
        <w:tabs>
          <w:tab w:val="num" w:pos="1247"/>
        </w:tabs>
        <w:ind w:left="1644" w:hanging="397"/>
      </w:pPr>
      <w:rPr>
        <w:rFonts w:ascii="Symbol" w:hAnsi="Symbol" w:hint="default"/>
      </w:rPr>
    </w:lvl>
    <w:lvl w:ilvl="2">
      <w:start w:val="1"/>
      <w:numFmt w:val="bullet"/>
      <w:lvlText w:val=""/>
      <w:lvlJc w:val="left"/>
      <w:pPr>
        <w:tabs>
          <w:tab w:val="num" w:pos="1644"/>
        </w:tabs>
        <w:ind w:left="2041" w:hanging="397"/>
      </w:pPr>
      <w:rPr>
        <w:rFonts w:ascii="Symbol" w:hAnsi="Symbol" w:hint="default"/>
      </w:rPr>
    </w:lvl>
    <w:lvl w:ilvl="3">
      <w:start w:val="1"/>
      <w:numFmt w:val="bullet"/>
      <w:lvlText w:val=""/>
      <w:lvlJc w:val="left"/>
      <w:pPr>
        <w:tabs>
          <w:tab w:val="num" w:pos="2041"/>
        </w:tabs>
        <w:ind w:left="2438" w:hanging="397"/>
      </w:pPr>
      <w:rPr>
        <w:rFonts w:ascii="Symbol" w:hAnsi="Symbol" w:hint="default"/>
      </w:rPr>
    </w:lvl>
    <w:lvl w:ilvl="4">
      <w:start w:val="1"/>
      <w:numFmt w:val="none"/>
      <w:lvlText w:val="(%5)"/>
      <w:lvlJc w:val="left"/>
      <w:pPr>
        <w:ind w:left="851" w:hanging="851"/>
      </w:pPr>
      <w:rPr>
        <w:rFonts w:hint="default"/>
      </w:rPr>
    </w:lvl>
    <w:lvl w:ilvl="5">
      <w:start w:val="1"/>
      <w:numFmt w:val="none"/>
      <w:lvlText w:val="(%6)"/>
      <w:lvlJc w:val="left"/>
      <w:pPr>
        <w:ind w:left="851" w:hanging="851"/>
      </w:pPr>
      <w:rPr>
        <w:rFonts w:hint="default"/>
      </w:rPr>
    </w:lvl>
    <w:lvl w:ilvl="6">
      <w:start w:val="1"/>
      <w:numFmt w:val="none"/>
      <w:lvlText w:val="%7."/>
      <w:lvlJc w:val="left"/>
      <w:pPr>
        <w:ind w:left="851" w:hanging="851"/>
      </w:pPr>
      <w:rPr>
        <w:rFonts w:hint="default"/>
      </w:rPr>
    </w:lvl>
    <w:lvl w:ilvl="7">
      <w:start w:val="1"/>
      <w:numFmt w:val="none"/>
      <w:lvlText w:val="%8."/>
      <w:lvlJc w:val="left"/>
      <w:pPr>
        <w:ind w:left="851" w:hanging="851"/>
      </w:pPr>
      <w:rPr>
        <w:rFonts w:hint="default"/>
      </w:rPr>
    </w:lvl>
    <w:lvl w:ilvl="8">
      <w:start w:val="1"/>
      <w:numFmt w:val="none"/>
      <w:lvlText w:val="%9."/>
      <w:lvlJc w:val="left"/>
      <w:pPr>
        <w:ind w:left="851" w:hanging="851"/>
      </w:pPr>
      <w:rPr>
        <w:rFonts w:hint="default"/>
      </w:rPr>
    </w:lvl>
  </w:abstractNum>
  <w:abstractNum w:abstractNumId="4" w15:restartNumberingAfterBreak="0">
    <w:nsid w:val="1A683FD9"/>
    <w:multiLevelType w:val="hybridMultilevel"/>
    <w:tmpl w:val="CC1E28F6"/>
    <w:lvl w:ilvl="0" w:tplc="7450ADE4">
      <w:start w:val="1"/>
      <w:numFmt w:val="lowerRoman"/>
      <w:lvlText w:val="%1."/>
      <w:lvlJc w:val="left"/>
      <w:pPr>
        <w:ind w:left="1506" w:hanging="360"/>
      </w:pPr>
      <w:rPr>
        <w:rFonts w:cs="Times New Roman" w:hint="default"/>
        <w:color w:val="000000" w:themeColor="text1"/>
      </w:rPr>
    </w:lvl>
    <w:lvl w:ilvl="1" w:tplc="14090019" w:tentative="1">
      <w:start w:val="1"/>
      <w:numFmt w:val="lowerLetter"/>
      <w:lvlText w:val="%2."/>
      <w:lvlJc w:val="left"/>
      <w:pPr>
        <w:ind w:left="2226" w:hanging="360"/>
      </w:pPr>
      <w:rPr>
        <w:rFonts w:cs="Times New Roman"/>
      </w:rPr>
    </w:lvl>
    <w:lvl w:ilvl="2" w:tplc="1409001B" w:tentative="1">
      <w:start w:val="1"/>
      <w:numFmt w:val="lowerRoman"/>
      <w:lvlText w:val="%3."/>
      <w:lvlJc w:val="right"/>
      <w:pPr>
        <w:ind w:left="2946" w:hanging="180"/>
      </w:pPr>
      <w:rPr>
        <w:rFonts w:cs="Times New Roman"/>
      </w:rPr>
    </w:lvl>
    <w:lvl w:ilvl="3" w:tplc="1409000F" w:tentative="1">
      <w:start w:val="1"/>
      <w:numFmt w:val="decimal"/>
      <w:lvlText w:val="%4."/>
      <w:lvlJc w:val="left"/>
      <w:pPr>
        <w:ind w:left="3666" w:hanging="360"/>
      </w:pPr>
      <w:rPr>
        <w:rFonts w:cs="Times New Roman"/>
      </w:rPr>
    </w:lvl>
    <w:lvl w:ilvl="4" w:tplc="14090019" w:tentative="1">
      <w:start w:val="1"/>
      <w:numFmt w:val="lowerLetter"/>
      <w:lvlText w:val="%5."/>
      <w:lvlJc w:val="left"/>
      <w:pPr>
        <w:ind w:left="4386" w:hanging="360"/>
      </w:pPr>
      <w:rPr>
        <w:rFonts w:cs="Times New Roman"/>
      </w:rPr>
    </w:lvl>
    <w:lvl w:ilvl="5" w:tplc="1409001B" w:tentative="1">
      <w:start w:val="1"/>
      <w:numFmt w:val="lowerRoman"/>
      <w:lvlText w:val="%6."/>
      <w:lvlJc w:val="right"/>
      <w:pPr>
        <w:ind w:left="5106" w:hanging="180"/>
      </w:pPr>
      <w:rPr>
        <w:rFonts w:cs="Times New Roman"/>
      </w:rPr>
    </w:lvl>
    <w:lvl w:ilvl="6" w:tplc="1409000F" w:tentative="1">
      <w:start w:val="1"/>
      <w:numFmt w:val="decimal"/>
      <w:lvlText w:val="%7."/>
      <w:lvlJc w:val="left"/>
      <w:pPr>
        <w:ind w:left="5826" w:hanging="360"/>
      </w:pPr>
      <w:rPr>
        <w:rFonts w:cs="Times New Roman"/>
      </w:rPr>
    </w:lvl>
    <w:lvl w:ilvl="7" w:tplc="14090019" w:tentative="1">
      <w:start w:val="1"/>
      <w:numFmt w:val="lowerLetter"/>
      <w:lvlText w:val="%8."/>
      <w:lvlJc w:val="left"/>
      <w:pPr>
        <w:ind w:left="6546" w:hanging="360"/>
      </w:pPr>
      <w:rPr>
        <w:rFonts w:cs="Times New Roman"/>
      </w:rPr>
    </w:lvl>
    <w:lvl w:ilvl="8" w:tplc="1409001B" w:tentative="1">
      <w:start w:val="1"/>
      <w:numFmt w:val="lowerRoman"/>
      <w:lvlText w:val="%9."/>
      <w:lvlJc w:val="right"/>
      <w:pPr>
        <w:ind w:left="7266" w:hanging="180"/>
      </w:pPr>
      <w:rPr>
        <w:rFonts w:cs="Times New Roman"/>
      </w:rPr>
    </w:lvl>
  </w:abstractNum>
  <w:abstractNum w:abstractNumId="5" w15:restartNumberingAfterBreak="0">
    <w:nsid w:val="1ACE13F9"/>
    <w:multiLevelType w:val="hybridMultilevel"/>
    <w:tmpl w:val="BA8AD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44415B"/>
    <w:multiLevelType w:val="hybridMultilevel"/>
    <w:tmpl w:val="896C5C40"/>
    <w:lvl w:ilvl="0" w:tplc="5F42CEFE">
      <w:start w:val="1"/>
      <w:numFmt w:val="decimal"/>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7" w15:restartNumberingAfterBreak="0">
    <w:nsid w:val="1DAE591E"/>
    <w:multiLevelType w:val="multilevel"/>
    <w:tmpl w:val="509863F4"/>
    <w:styleLink w:val="SimpleNumbering"/>
    <w:lvl w:ilvl="0">
      <w:start w:val="1"/>
      <w:numFmt w:val="decimal"/>
      <w:pStyle w:val="SimpleNumberingLevel1"/>
      <w:lvlText w:val="%1."/>
      <w:lvlJc w:val="left"/>
      <w:pPr>
        <w:tabs>
          <w:tab w:val="num" w:pos="720"/>
        </w:tabs>
        <w:ind w:left="720" w:hanging="720"/>
      </w:pPr>
      <w:rPr>
        <w:rFonts w:ascii="Arial" w:hAnsi="Arial" w:cs="Arial" w:hint="default"/>
        <w:sz w:val="22"/>
      </w:rPr>
    </w:lvl>
    <w:lvl w:ilvl="1">
      <w:start w:val="1"/>
      <w:numFmt w:val="lowerLetter"/>
      <w:pStyle w:val="SimpleNumberingLevel2"/>
      <w:lvlText w:val="%2."/>
      <w:lvlJc w:val="left"/>
      <w:pPr>
        <w:tabs>
          <w:tab w:val="num" w:pos="1440"/>
        </w:tabs>
        <w:ind w:left="1440" w:hanging="720"/>
      </w:pPr>
      <w:rPr>
        <w:rFonts w:ascii="Arial" w:hAnsi="Arial" w:cs="Arial" w:hint="default"/>
        <w:sz w:val="22"/>
      </w:rPr>
    </w:lvl>
    <w:lvl w:ilvl="2">
      <w:start w:val="1"/>
      <w:numFmt w:val="lowerRoman"/>
      <w:pStyle w:val="SimpleNumberingLevel3"/>
      <w:lvlText w:val="%3."/>
      <w:lvlJc w:val="left"/>
      <w:pPr>
        <w:tabs>
          <w:tab w:val="num" w:pos="2160"/>
        </w:tabs>
        <w:ind w:left="2160" w:hanging="720"/>
      </w:pPr>
      <w:rPr>
        <w:rFonts w:ascii="Arial" w:hAnsi="Arial" w:cs="Arial" w:hint="default"/>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8" w15:restartNumberingAfterBreak="0">
    <w:nsid w:val="34DE54F8"/>
    <w:multiLevelType w:val="hybridMultilevel"/>
    <w:tmpl w:val="A71EBD18"/>
    <w:lvl w:ilvl="0" w:tplc="D4A691C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57160BC"/>
    <w:multiLevelType w:val="hybridMultilevel"/>
    <w:tmpl w:val="3E628F30"/>
    <w:lvl w:ilvl="0" w:tplc="C052C424">
      <w:start w:val="2"/>
      <w:numFmt w:val="lowerLetter"/>
      <w:lvlText w:val="(%1)"/>
      <w:lvlJc w:val="left"/>
      <w:pPr>
        <w:ind w:left="927" w:hanging="360"/>
      </w:pPr>
    </w:lvl>
    <w:lvl w:ilvl="1" w:tplc="14090019">
      <w:start w:val="1"/>
      <w:numFmt w:val="lowerLetter"/>
      <w:lvlText w:val="%2."/>
      <w:lvlJc w:val="left"/>
      <w:pPr>
        <w:ind w:left="1647" w:hanging="360"/>
      </w:pPr>
    </w:lvl>
    <w:lvl w:ilvl="2" w:tplc="1409001B">
      <w:start w:val="1"/>
      <w:numFmt w:val="lowerRoman"/>
      <w:lvlText w:val="%3."/>
      <w:lvlJc w:val="right"/>
      <w:pPr>
        <w:ind w:left="2367" w:hanging="180"/>
      </w:pPr>
    </w:lvl>
    <w:lvl w:ilvl="3" w:tplc="1409000F">
      <w:start w:val="1"/>
      <w:numFmt w:val="decimal"/>
      <w:lvlText w:val="%4."/>
      <w:lvlJc w:val="left"/>
      <w:pPr>
        <w:ind w:left="3087" w:hanging="360"/>
      </w:pPr>
    </w:lvl>
    <w:lvl w:ilvl="4" w:tplc="14090019">
      <w:start w:val="1"/>
      <w:numFmt w:val="lowerLetter"/>
      <w:lvlText w:val="%5."/>
      <w:lvlJc w:val="left"/>
      <w:pPr>
        <w:ind w:left="3807" w:hanging="360"/>
      </w:pPr>
    </w:lvl>
    <w:lvl w:ilvl="5" w:tplc="1409001B">
      <w:start w:val="1"/>
      <w:numFmt w:val="lowerRoman"/>
      <w:lvlText w:val="%6."/>
      <w:lvlJc w:val="right"/>
      <w:pPr>
        <w:ind w:left="4527" w:hanging="180"/>
      </w:pPr>
    </w:lvl>
    <w:lvl w:ilvl="6" w:tplc="1409000F">
      <w:start w:val="1"/>
      <w:numFmt w:val="decimal"/>
      <w:lvlText w:val="%7."/>
      <w:lvlJc w:val="left"/>
      <w:pPr>
        <w:ind w:left="5247" w:hanging="360"/>
      </w:pPr>
    </w:lvl>
    <w:lvl w:ilvl="7" w:tplc="14090019">
      <w:start w:val="1"/>
      <w:numFmt w:val="lowerLetter"/>
      <w:lvlText w:val="%8."/>
      <w:lvlJc w:val="left"/>
      <w:pPr>
        <w:ind w:left="5967" w:hanging="360"/>
      </w:pPr>
    </w:lvl>
    <w:lvl w:ilvl="8" w:tplc="1409001B">
      <w:start w:val="1"/>
      <w:numFmt w:val="lowerRoman"/>
      <w:lvlText w:val="%9."/>
      <w:lvlJc w:val="right"/>
      <w:pPr>
        <w:ind w:left="6687" w:hanging="180"/>
      </w:pPr>
    </w:lvl>
  </w:abstractNum>
  <w:abstractNum w:abstractNumId="10" w15:restartNumberingAfterBreak="0">
    <w:nsid w:val="35E2572B"/>
    <w:multiLevelType w:val="hybridMultilevel"/>
    <w:tmpl w:val="302C6B5A"/>
    <w:lvl w:ilvl="0" w:tplc="14090001">
      <w:start w:val="1"/>
      <w:numFmt w:val="bullet"/>
      <w:lvlText w:val=""/>
      <w:lvlJc w:val="left"/>
      <w:pPr>
        <w:ind w:left="720" w:hanging="360"/>
      </w:pPr>
      <w:rPr>
        <w:rFonts w:ascii="Symbol" w:hAnsi="Symbol" w:hint="default"/>
      </w:rPr>
    </w:lvl>
    <w:lvl w:ilvl="1" w:tplc="EC5AC2E6">
      <w:start w:val="6"/>
      <w:numFmt w:val="bullet"/>
      <w:lvlText w:val="–"/>
      <w:lvlJc w:val="left"/>
      <w:pPr>
        <w:ind w:left="1440" w:hanging="360"/>
      </w:pPr>
      <w:rPr>
        <w:rFonts w:ascii="Whitney-Book" w:eastAsia="Whitney-Book" w:hAnsi="Times New Roman" w:hint="eastAsia"/>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923E16"/>
    <w:multiLevelType w:val="hybridMultilevel"/>
    <w:tmpl w:val="130AE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D566D2"/>
    <w:multiLevelType w:val="hybridMultilevel"/>
    <w:tmpl w:val="18D4BDB8"/>
    <w:lvl w:ilvl="0" w:tplc="B7F82B78">
      <w:start w:val="1"/>
      <w:numFmt w:val="lowerRoman"/>
      <w:lvlText w:val="(%1)"/>
      <w:lvlJc w:val="left"/>
      <w:pPr>
        <w:ind w:left="1980" w:hanging="720"/>
      </w:pPr>
      <w:rPr>
        <w:rFonts w:hint="default"/>
      </w:rPr>
    </w:lvl>
    <w:lvl w:ilvl="1" w:tplc="14090019" w:tentative="1">
      <w:start w:val="1"/>
      <w:numFmt w:val="lowerLetter"/>
      <w:lvlText w:val="%2."/>
      <w:lvlJc w:val="left"/>
      <w:pPr>
        <w:ind w:left="2340" w:hanging="360"/>
      </w:pPr>
    </w:lvl>
    <w:lvl w:ilvl="2" w:tplc="1409001B" w:tentative="1">
      <w:start w:val="1"/>
      <w:numFmt w:val="lowerRoman"/>
      <w:lvlText w:val="%3."/>
      <w:lvlJc w:val="right"/>
      <w:pPr>
        <w:ind w:left="3060" w:hanging="180"/>
      </w:pPr>
    </w:lvl>
    <w:lvl w:ilvl="3" w:tplc="1409000F" w:tentative="1">
      <w:start w:val="1"/>
      <w:numFmt w:val="decimal"/>
      <w:lvlText w:val="%4."/>
      <w:lvlJc w:val="left"/>
      <w:pPr>
        <w:ind w:left="3780" w:hanging="360"/>
      </w:pPr>
    </w:lvl>
    <w:lvl w:ilvl="4" w:tplc="14090019" w:tentative="1">
      <w:start w:val="1"/>
      <w:numFmt w:val="lowerLetter"/>
      <w:lvlText w:val="%5."/>
      <w:lvlJc w:val="left"/>
      <w:pPr>
        <w:ind w:left="4500" w:hanging="360"/>
      </w:pPr>
    </w:lvl>
    <w:lvl w:ilvl="5" w:tplc="1409001B" w:tentative="1">
      <w:start w:val="1"/>
      <w:numFmt w:val="lowerRoman"/>
      <w:lvlText w:val="%6."/>
      <w:lvlJc w:val="right"/>
      <w:pPr>
        <w:ind w:left="5220" w:hanging="180"/>
      </w:pPr>
    </w:lvl>
    <w:lvl w:ilvl="6" w:tplc="1409000F" w:tentative="1">
      <w:start w:val="1"/>
      <w:numFmt w:val="decimal"/>
      <w:lvlText w:val="%7."/>
      <w:lvlJc w:val="left"/>
      <w:pPr>
        <w:ind w:left="5940" w:hanging="360"/>
      </w:pPr>
    </w:lvl>
    <w:lvl w:ilvl="7" w:tplc="14090019" w:tentative="1">
      <w:start w:val="1"/>
      <w:numFmt w:val="lowerLetter"/>
      <w:lvlText w:val="%8."/>
      <w:lvlJc w:val="left"/>
      <w:pPr>
        <w:ind w:left="6660" w:hanging="360"/>
      </w:pPr>
    </w:lvl>
    <w:lvl w:ilvl="8" w:tplc="1409001B" w:tentative="1">
      <w:start w:val="1"/>
      <w:numFmt w:val="lowerRoman"/>
      <w:lvlText w:val="%9."/>
      <w:lvlJc w:val="right"/>
      <w:pPr>
        <w:ind w:left="7380" w:hanging="180"/>
      </w:pPr>
    </w:lvl>
  </w:abstractNum>
  <w:abstractNum w:abstractNumId="13" w15:restartNumberingAfterBreak="0">
    <w:nsid w:val="43C17312"/>
    <w:multiLevelType w:val="hybridMultilevel"/>
    <w:tmpl w:val="86561CE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4" w15:restartNumberingAfterBreak="0">
    <w:nsid w:val="567B018D"/>
    <w:multiLevelType w:val="hybridMultilevel"/>
    <w:tmpl w:val="78389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7226B9B"/>
    <w:multiLevelType w:val="hybridMultilevel"/>
    <w:tmpl w:val="2D08E016"/>
    <w:lvl w:ilvl="0" w:tplc="E24879D4">
      <w:start w:val="1"/>
      <w:numFmt w:val="lowerRoman"/>
      <w:lvlText w:val="(%1)"/>
      <w:lvlJc w:val="left"/>
      <w:pPr>
        <w:ind w:left="1647" w:hanging="720"/>
      </w:pPr>
    </w:lvl>
    <w:lvl w:ilvl="1" w:tplc="14090019">
      <w:start w:val="1"/>
      <w:numFmt w:val="lowerLetter"/>
      <w:lvlText w:val="%2."/>
      <w:lvlJc w:val="left"/>
      <w:pPr>
        <w:ind w:left="2007" w:hanging="360"/>
      </w:pPr>
    </w:lvl>
    <w:lvl w:ilvl="2" w:tplc="1409001B">
      <w:start w:val="1"/>
      <w:numFmt w:val="lowerRoman"/>
      <w:lvlText w:val="%3."/>
      <w:lvlJc w:val="right"/>
      <w:pPr>
        <w:ind w:left="2727" w:hanging="180"/>
      </w:pPr>
    </w:lvl>
    <w:lvl w:ilvl="3" w:tplc="1409000F">
      <w:start w:val="1"/>
      <w:numFmt w:val="decimal"/>
      <w:lvlText w:val="%4."/>
      <w:lvlJc w:val="left"/>
      <w:pPr>
        <w:ind w:left="3447" w:hanging="360"/>
      </w:pPr>
    </w:lvl>
    <w:lvl w:ilvl="4" w:tplc="14090019">
      <w:start w:val="1"/>
      <w:numFmt w:val="lowerLetter"/>
      <w:lvlText w:val="%5."/>
      <w:lvlJc w:val="left"/>
      <w:pPr>
        <w:ind w:left="4167" w:hanging="360"/>
      </w:pPr>
    </w:lvl>
    <w:lvl w:ilvl="5" w:tplc="1409001B">
      <w:start w:val="1"/>
      <w:numFmt w:val="lowerRoman"/>
      <w:lvlText w:val="%6."/>
      <w:lvlJc w:val="right"/>
      <w:pPr>
        <w:ind w:left="4887" w:hanging="180"/>
      </w:pPr>
    </w:lvl>
    <w:lvl w:ilvl="6" w:tplc="1409000F">
      <w:start w:val="1"/>
      <w:numFmt w:val="decimal"/>
      <w:lvlText w:val="%7."/>
      <w:lvlJc w:val="left"/>
      <w:pPr>
        <w:ind w:left="5607" w:hanging="360"/>
      </w:pPr>
    </w:lvl>
    <w:lvl w:ilvl="7" w:tplc="14090019">
      <w:start w:val="1"/>
      <w:numFmt w:val="lowerLetter"/>
      <w:lvlText w:val="%8."/>
      <w:lvlJc w:val="left"/>
      <w:pPr>
        <w:ind w:left="6327" w:hanging="360"/>
      </w:pPr>
    </w:lvl>
    <w:lvl w:ilvl="8" w:tplc="1409001B">
      <w:start w:val="1"/>
      <w:numFmt w:val="lowerRoman"/>
      <w:lvlText w:val="%9."/>
      <w:lvlJc w:val="right"/>
      <w:pPr>
        <w:ind w:left="7047" w:hanging="180"/>
      </w:pPr>
    </w:lvl>
  </w:abstractNum>
  <w:abstractNum w:abstractNumId="16" w15:restartNumberingAfterBreak="0">
    <w:nsid w:val="5CEA4AB9"/>
    <w:multiLevelType w:val="hybridMultilevel"/>
    <w:tmpl w:val="C77ED046"/>
    <w:lvl w:ilvl="0" w:tplc="14090019">
      <w:start w:val="1"/>
      <w:numFmt w:val="lowerLetter"/>
      <w:lvlText w:val="%1."/>
      <w:lvlJc w:val="left"/>
      <w:pPr>
        <w:ind w:left="1146" w:hanging="360"/>
      </w:pPr>
      <w:rPr>
        <w:rFonts w:cs="Times New Roman"/>
      </w:rPr>
    </w:lvl>
    <w:lvl w:ilvl="1" w:tplc="14090019" w:tentative="1">
      <w:start w:val="1"/>
      <w:numFmt w:val="lowerLetter"/>
      <w:lvlText w:val="%2."/>
      <w:lvlJc w:val="left"/>
      <w:pPr>
        <w:ind w:left="1866" w:hanging="360"/>
      </w:pPr>
      <w:rPr>
        <w:rFonts w:cs="Times New Roman"/>
      </w:rPr>
    </w:lvl>
    <w:lvl w:ilvl="2" w:tplc="1409001B" w:tentative="1">
      <w:start w:val="1"/>
      <w:numFmt w:val="lowerRoman"/>
      <w:lvlText w:val="%3."/>
      <w:lvlJc w:val="right"/>
      <w:pPr>
        <w:ind w:left="2586" w:hanging="180"/>
      </w:pPr>
      <w:rPr>
        <w:rFonts w:cs="Times New Roman"/>
      </w:rPr>
    </w:lvl>
    <w:lvl w:ilvl="3" w:tplc="1409000F" w:tentative="1">
      <w:start w:val="1"/>
      <w:numFmt w:val="decimal"/>
      <w:lvlText w:val="%4."/>
      <w:lvlJc w:val="left"/>
      <w:pPr>
        <w:ind w:left="3306" w:hanging="360"/>
      </w:pPr>
      <w:rPr>
        <w:rFonts w:cs="Times New Roman"/>
      </w:rPr>
    </w:lvl>
    <w:lvl w:ilvl="4" w:tplc="14090019" w:tentative="1">
      <w:start w:val="1"/>
      <w:numFmt w:val="lowerLetter"/>
      <w:lvlText w:val="%5."/>
      <w:lvlJc w:val="left"/>
      <w:pPr>
        <w:ind w:left="4026" w:hanging="360"/>
      </w:pPr>
      <w:rPr>
        <w:rFonts w:cs="Times New Roman"/>
      </w:rPr>
    </w:lvl>
    <w:lvl w:ilvl="5" w:tplc="1409001B" w:tentative="1">
      <w:start w:val="1"/>
      <w:numFmt w:val="lowerRoman"/>
      <w:lvlText w:val="%6."/>
      <w:lvlJc w:val="right"/>
      <w:pPr>
        <w:ind w:left="4746" w:hanging="180"/>
      </w:pPr>
      <w:rPr>
        <w:rFonts w:cs="Times New Roman"/>
      </w:rPr>
    </w:lvl>
    <w:lvl w:ilvl="6" w:tplc="1409000F" w:tentative="1">
      <w:start w:val="1"/>
      <w:numFmt w:val="decimal"/>
      <w:lvlText w:val="%7."/>
      <w:lvlJc w:val="left"/>
      <w:pPr>
        <w:ind w:left="5466" w:hanging="360"/>
      </w:pPr>
      <w:rPr>
        <w:rFonts w:cs="Times New Roman"/>
      </w:rPr>
    </w:lvl>
    <w:lvl w:ilvl="7" w:tplc="14090019" w:tentative="1">
      <w:start w:val="1"/>
      <w:numFmt w:val="lowerLetter"/>
      <w:lvlText w:val="%8."/>
      <w:lvlJc w:val="left"/>
      <w:pPr>
        <w:ind w:left="6186" w:hanging="360"/>
      </w:pPr>
      <w:rPr>
        <w:rFonts w:cs="Times New Roman"/>
      </w:rPr>
    </w:lvl>
    <w:lvl w:ilvl="8" w:tplc="1409001B" w:tentative="1">
      <w:start w:val="1"/>
      <w:numFmt w:val="lowerRoman"/>
      <w:lvlText w:val="%9."/>
      <w:lvlJc w:val="right"/>
      <w:pPr>
        <w:ind w:left="6906" w:hanging="180"/>
      </w:pPr>
      <w:rPr>
        <w:rFonts w:cs="Times New Roman"/>
      </w:rPr>
    </w:lvl>
  </w:abstractNum>
  <w:abstractNum w:abstractNumId="17" w15:restartNumberingAfterBreak="0">
    <w:nsid w:val="662F6F16"/>
    <w:multiLevelType w:val="hybridMultilevel"/>
    <w:tmpl w:val="F7ECAC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6DDD7663"/>
    <w:multiLevelType w:val="hybridMultilevel"/>
    <w:tmpl w:val="10BE8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35508E"/>
    <w:multiLevelType w:val="multilevel"/>
    <w:tmpl w:val="49B4EA66"/>
    <w:numStyleLink w:val="BulletList"/>
  </w:abstractNum>
  <w:num w:numId="1">
    <w:abstractNumId w:val="11"/>
  </w:num>
  <w:num w:numId="2">
    <w:abstractNumId w:val="13"/>
  </w:num>
  <w:num w:numId="3">
    <w:abstractNumId w:val="18"/>
  </w:num>
  <w:num w:numId="4">
    <w:abstractNumId w:val="3"/>
  </w:num>
  <w:num w:numId="5">
    <w:abstractNumId w:val="19"/>
  </w:num>
  <w:num w:numId="6">
    <w:abstractNumId w:val="12"/>
  </w:num>
  <w:num w:numId="7">
    <w:abstractNumId w:val="1"/>
  </w:num>
  <w:num w:numId="8">
    <w:abstractNumId w:val="7"/>
  </w:num>
  <w:num w:numId="9">
    <w:abstractNumId w:val="8"/>
  </w:num>
  <w:num w:numId="10">
    <w:abstractNumId w:val="17"/>
  </w:num>
  <w:num w:numId="11">
    <w:abstractNumId w:val="5"/>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6"/>
  </w:num>
  <w:num w:numId="18">
    <w:abstractNumId w:val="4"/>
  </w:num>
  <w:num w:numId="19">
    <w:abstractNumId w:val="10"/>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E1"/>
    <w:rsid w:val="00000886"/>
    <w:rsid w:val="000023D9"/>
    <w:rsid w:val="0000307D"/>
    <w:rsid w:val="0000307E"/>
    <w:rsid w:val="00003A77"/>
    <w:rsid w:val="00004350"/>
    <w:rsid w:val="00004921"/>
    <w:rsid w:val="00005EFD"/>
    <w:rsid w:val="000062AA"/>
    <w:rsid w:val="00006E28"/>
    <w:rsid w:val="000109ED"/>
    <w:rsid w:val="000122A4"/>
    <w:rsid w:val="00016A13"/>
    <w:rsid w:val="00017A82"/>
    <w:rsid w:val="0002016F"/>
    <w:rsid w:val="00023288"/>
    <w:rsid w:val="00023B63"/>
    <w:rsid w:val="00024339"/>
    <w:rsid w:val="00024425"/>
    <w:rsid w:val="00024C37"/>
    <w:rsid w:val="00025206"/>
    <w:rsid w:val="0002663B"/>
    <w:rsid w:val="00026657"/>
    <w:rsid w:val="00026CAF"/>
    <w:rsid w:val="000300AD"/>
    <w:rsid w:val="0003064F"/>
    <w:rsid w:val="00030B81"/>
    <w:rsid w:val="00030BF2"/>
    <w:rsid w:val="00030EE9"/>
    <w:rsid w:val="00031CD4"/>
    <w:rsid w:val="00034C48"/>
    <w:rsid w:val="00040762"/>
    <w:rsid w:val="000443F3"/>
    <w:rsid w:val="0004727A"/>
    <w:rsid w:val="0004745F"/>
    <w:rsid w:val="000478E3"/>
    <w:rsid w:val="0004792E"/>
    <w:rsid w:val="00051B71"/>
    <w:rsid w:val="00052043"/>
    <w:rsid w:val="00052E1C"/>
    <w:rsid w:val="00053460"/>
    <w:rsid w:val="00056CA0"/>
    <w:rsid w:val="00056E83"/>
    <w:rsid w:val="00056F22"/>
    <w:rsid w:val="00060773"/>
    <w:rsid w:val="00062D96"/>
    <w:rsid w:val="00063C95"/>
    <w:rsid w:val="0006701B"/>
    <w:rsid w:val="00067AE1"/>
    <w:rsid w:val="000702AD"/>
    <w:rsid w:val="00070A1F"/>
    <w:rsid w:val="00070A22"/>
    <w:rsid w:val="00071ACF"/>
    <w:rsid w:val="00071B0B"/>
    <w:rsid w:val="000724AB"/>
    <w:rsid w:val="00073244"/>
    <w:rsid w:val="00073FE1"/>
    <w:rsid w:val="000760B8"/>
    <w:rsid w:val="000806AB"/>
    <w:rsid w:val="00082FE4"/>
    <w:rsid w:val="00083019"/>
    <w:rsid w:val="0008520F"/>
    <w:rsid w:val="00085790"/>
    <w:rsid w:val="00090924"/>
    <w:rsid w:val="000916E7"/>
    <w:rsid w:val="000925AE"/>
    <w:rsid w:val="00094368"/>
    <w:rsid w:val="000960DD"/>
    <w:rsid w:val="000A02AB"/>
    <w:rsid w:val="000A080E"/>
    <w:rsid w:val="000A0B38"/>
    <w:rsid w:val="000A2C8B"/>
    <w:rsid w:val="000A35FA"/>
    <w:rsid w:val="000A4156"/>
    <w:rsid w:val="000A4B0D"/>
    <w:rsid w:val="000A4CC4"/>
    <w:rsid w:val="000A4E79"/>
    <w:rsid w:val="000B0478"/>
    <w:rsid w:val="000B0696"/>
    <w:rsid w:val="000B0A66"/>
    <w:rsid w:val="000B0FAE"/>
    <w:rsid w:val="000B1F56"/>
    <w:rsid w:val="000B2E7D"/>
    <w:rsid w:val="000B39C1"/>
    <w:rsid w:val="000B3A5F"/>
    <w:rsid w:val="000B5343"/>
    <w:rsid w:val="000B6C4B"/>
    <w:rsid w:val="000B79C9"/>
    <w:rsid w:val="000C1E4F"/>
    <w:rsid w:val="000C21DE"/>
    <w:rsid w:val="000C288C"/>
    <w:rsid w:val="000C2A7A"/>
    <w:rsid w:val="000C53DE"/>
    <w:rsid w:val="000C5B75"/>
    <w:rsid w:val="000C5EBC"/>
    <w:rsid w:val="000C6967"/>
    <w:rsid w:val="000D011D"/>
    <w:rsid w:val="000D0382"/>
    <w:rsid w:val="000D0713"/>
    <w:rsid w:val="000D0F76"/>
    <w:rsid w:val="000D1A10"/>
    <w:rsid w:val="000D2086"/>
    <w:rsid w:val="000D23CC"/>
    <w:rsid w:val="000D2B5E"/>
    <w:rsid w:val="000D2E44"/>
    <w:rsid w:val="000D3CA9"/>
    <w:rsid w:val="000D4284"/>
    <w:rsid w:val="000D43D1"/>
    <w:rsid w:val="000D4E09"/>
    <w:rsid w:val="000D5102"/>
    <w:rsid w:val="000D5573"/>
    <w:rsid w:val="000D7C02"/>
    <w:rsid w:val="000E0836"/>
    <w:rsid w:val="000E0F23"/>
    <w:rsid w:val="000E107B"/>
    <w:rsid w:val="000E1252"/>
    <w:rsid w:val="000E1699"/>
    <w:rsid w:val="000E2599"/>
    <w:rsid w:val="000E3D9B"/>
    <w:rsid w:val="000E45E0"/>
    <w:rsid w:val="000E57EB"/>
    <w:rsid w:val="000E5A77"/>
    <w:rsid w:val="000F0535"/>
    <w:rsid w:val="000F151E"/>
    <w:rsid w:val="000F17BD"/>
    <w:rsid w:val="000F1CE0"/>
    <w:rsid w:val="000F1E3F"/>
    <w:rsid w:val="000F2F81"/>
    <w:rsid w:val="000F58DF"/>
    <w:rsid w:val="000F6664"/>
    <w:rsid w:val="00101114"/>
    <w:rsid w:val="00101C9A"/>
    <w:rsid w:val="00102800"/>
    <w:rsid w:val="00104892"/>
    <w:rsid w:val="00104BFF"/>
    <w:rsid w:val="00104F64"/>
    <w:rsid w:val="001104DF"/>
    <w:rsid w:val="00110DC3"/>
    <w:rsid w:val="001110CE"/>
    <w:rsid w:val="00114F8A"/>
    <w:rsid w:val="001150D9"/>
    <w:rsid w:val="00116632"/>
    <w:rsid w:val="001168A4"/>
    <w:rsid w:val="001211EC"/>
    <w:rsid w:val="00121A51"/>
    <w:rsid w:val="001222A1"/>
    <w:rsid w:val="00122500"/>
    <w:rsid w:val="00122BB2"/>
    <w:rsid w:val="00122D63"/>
    <w:rsid w:val="001232FA"/>
    <w:rsid w:val="001237A8"/>
    <w:rsid w:val="00124355"/>
    <w:rsid w:val="0012480D"/>
    <w:rsid w:val="00126F97"/>
    <w:rsid w:val="0012740A"/>
    <w:rsid w:val="00130054"/>
    <w:rsid w:val="0013057B"/>
    <w:rsid w:val="00130B62"/>
    <w:rsid w:val="001311A5"/>
    <w:rsid w:val="001318CE"/>
    <w:rsid w:val="00131CAE"/>
    <w:rsid w:val="00134567"/>
    <w:rsid w:val="00136772"/>
    <w:rsid w:val="001371E1"/>
    <w:rsid w:val="001371EB"/>
    <w:rsid w:val="00137A84"/>
    <w:rsid w:val="00140167"/>
    <w:rsid w:val="00140267"/>
    <w:rsid w:val="001404FB"/>
    <w:rsid w:val="0014120E"/>
    <w:rsid w:val="00141694"/>
    <w:rsid w:val="00144717"/>
    <w:rsid w:val="00144DDD"/>
    <w:rsid w:val="00145441"/>
    <w:rsid w:val="00145BCF"/>
    <w:rsid w:val="00145DF5"/>
    <w:rsid w:val="00147B99"/>
    <w:rsid w:val="00150DF3"/>
    <w:rsid w:val="00152243"/>
    <w:rsid w:val="00152480"/>
    <w:rsid w:val="001524D5"/>
    <w:rsid w:val="001529FB"/>
    <w:rsid w:val="00153482"/>
    <w:rsid w:val="0015400F"/>
    <w:rsid w:val="00155E8B"/>
    <w:rsid w:val="00156EE7"/>
    <w:rsid w:val="00161EBF"/>
    <w:rsid w:val="00162661"/>
    <w:rsid w:val="00162AC6"/>
    <w:rsid w:val="00163AD6"/>
    <w:rsid w:val="00163F57"/>
    <w:rsid w:val="0016414A"/>
    <w:rsid w:val="00165030"/>
    <w:rsid w:val="00165789"/>
    <w:rsid w:val="00170407"/>
    <w:rsid w:val="00170830"/>
    <w:rsid w:val="00170D20"/>
    <w:rsid w:val="00170FA9"/>
    <w:rsid w:val="00172EC7"/>
    <w:rsid w:val="00174950"/>
    <w:rsid w:val="00174E6C"/>
    <w:rsid w:val="001756D6"/>
    <w:rsid w:val="0018170C"/>
    <w:rsid w:val="00182580"/>
    <w:rsid w:val="0018316F"/>
    <w:rsid w:val="00185673"/>
    <w:rsid w:val="00185C7E"/>
    <w:rsid w:val="001869C0"/>
    <w:rsid w:val="0018706D"/>
    <w:rsid w:val="001879C1"/>
    <w:rsid w:val="001925BC"/>
    <w:rsid w:val="00192A1A"/>
    <w:rsid w:val="00192F5A"/>
    <w:rsid w:val="00193410"/>
    <w:rsid w:val="00193C49"/>
    <w:rsid w:val="00193D02"/>
    <w:rsid w:val="00195916"/>
    <w:rsid w:val="001965FD"/>
    <w:rsid w:val="001975FE"/>
    <w:rsid w:val="001A04A6"/>
    <w:rsid w:val="001A0C30"/>
    <w:rsid w:val="001A121B"/>
    <w:rsid w:val="001A1FB0"/>
    <w:rsid w:val="001A2980"/>
    <w:rsid w:val="001A317F"/>
    <w:rsid w:val="001A3C43"/>
    <w:rsid w:val="001A3CB3"/>
    <w:rsid w:val="001A42DD"/>
    <w:rsid w:val="001A4CC8"/>
    <w:rsid w:val="001A52D7"/>
    <w:rsid w:val="001A5A9E"/>
    <w:rsid w:val="001A5CBD"/>
    <w:rsid w:val="001A7E26"/>
    <w:rsid w:val="001B0C25"/>
    <w:rsid w:val="001B1399"/>
    <w:rsid w:val="001B21B8"/>
    <w:rsid w:val="001B338E"/>
    <w:rsid w:val="001B362D"/>
    <w:rsid w:val="001B38C0"/>
    <w:rsid w:val="001B510C"/>
    <w:rsid w:val="001B5B79"/>
    <w:rsid w:val="001B61DF"/>
    <w:rsid w:val="001B6564"/>
    <w:rsid w:val="001B686E"/>
    <w:rsid w:val="001B7165"/>
    <w:rsid w:val="001B7BBF"/>
    <w:rsid w:val="001C2B93"/>
    <w:rsid w:val="001C2D56"/>
    <w:rsid w:val="001C2D7D"/>
    <w:rsid w:val="001C2E06"/>
    <w:rsid w:val="001C3137"/>
    <w:rsid w:val="001C48DA"/>
    <w:rsid w:val="001C688B"/>
    <w:rsid w:val="001C6C88"/>
    <w:rsid w:val="001D1218"/>
    <w:rsid w:val="001D1427"/>
    <w:rsid w:val="001D1C33"/>
    <w:rsid w:val="001D2172"/>
    <w:rsid w:val="001D25BC"/>
    <w:rsid w:val="001D26C0"/>
    <w:rsid w:val="001D2BC5"/>
    <w:rsid w:val="001D5F8D"/>
    <w:rsid w:val="001D6AA7"/>
    <w:rsid w:val="001D740B"/>
    <w:rsid w:val="001D7680"/>
    <w:rsid w:val="001E0097"/>
    <w:rsid w:val="001E0675"/>
    <w:rsid w:val="001E1CA1"/>
    <w:rsid w:val="001E2526"/>
    <w:rsid w:val="001E2A0C"/>
    <w:rsid w:val="001E4CC5"/>
    <w:rsid w:val="001E52AB"/>
    <w:rsid w:val="001E649E"/>
    <w:rsid w:val="001E6C15"/>
    <w:rsid w:val="001E6DBA"/>
    <w:rsid w:val="001E7694"/>
    <w:rsid w:val="001F2F90"/>
    <w:rsid w:val="001F32E2"/>
    <w:rsid w:val="001F338A"/>
    <w:rsid w:val="001F3729"/>
    <w:rsid w:val="001F3FCE"/>
    <w:rsid w:val="001F6B4C"/>
    <w:rsid w:val="001F7EFA"/>
    <w:rsid w:val="00200147"/>
    <w:rsid w:val="002009BA"/>
    <w:rsid w:val="002009EB"/>
    <w:rsid w:val="00200E0A"/>
    <w:rsid w:val="00201B37"/>
    <w:rsid w:val="00202212"/>
    <w:rsid w:val="002038BB"/>
    <w:rsid w:val="00204983"/>
    <w:rsid w:val="00205667"/>
    <w:rsid w:val="00205C02"/>
    <w:rsid w:val="00206BB7"/>
    <w:rsid w:val="002071AD"/>
    <w:rsid w:val="00210981"/>
    <w:rsid w:val="00211352"/>
    <w:rsid w:val="00212399"/>
    <w:rsid w:val="002129F0"/>
    <w:rsid w:val="0021413A"/>
    <w:rsid w:val="002141AC"/>
    <w:rsid w:val="002146B3"/>
    <w:rsid w:val="00215E5E"/>
    <w:rsid w:val="002164E2"/>
    <w:rsid w:val="00216839"/>
    <w:rsid w:val="00216FEB"/>
    <w:rsid w:val="0021719A"/>
    <w:rsid w:val="00222030"/>
    <w:rsid w:val="002221E6"/>
    <w:rsid w:val="002223B9"/>
    <w:rsid w:val="00222740"/>
    <w:rsid w:val="00222D0D"/>
    <w:rsid w:val="00222EEC"/>
    <w:rsid w:val="002231ED"/>
    <w:rsid w:val="002236DA"/>
    <w:rsid w:val="00224D6B"/>
    <w:rsid w:val="00224D8F"/>
    <w:rsid w:val="00225C14"/>
    <w:rsid w:val="002260D4"/>
    <w:rsid w:val="00226D88"/>
    <w:rsid w:val="0022781A"/>
    <w:rsid w:val="002305A7"/>
    <w:rsid w:val="00230636"/>
    <w:rsid w:val="00230F67"/>
    <w:rsid w:val="00230FC7"/>
    <w:rsid w:val="00231981"/>
    <w:rsid w:val="00233910"/>
    <w:rsid w:val="002363C0"/>
    <w:rsid w:val="00236837"/>
    <w:rsid w:val="00236FF6"/>
    <w:rsid w:val="00237266"/>
    <w:rsid w:val="00237326"/>
    <w:rsid w:val="00237B35"/>
    <w:rsid w:val="00237D5C"/>
    <w:rsid w:val="00237DB5"/>
    <w:rsid w:val="00237DD5"/>
    <w:rsid w:val="002402C1"/>
    <w:rsid w:val="00241565"/>
    <w:rsid w:val="0024225F"/>
    <w:rsid w:val="002428E6"/>
    <w:rsid w:val="00242D76"/>
    <w:rsid w:val="00244096"/>
    <w:rsid w:val="0024441E"/>
    <w:rsid w:val="002456CD"/>
    <w:rsid w:val="002462F9"/>
    <w:rsid w:val="0024643C"/>
    <w:rsid w:val="0024741C"/>
    <w:rsid w:val="00247739"/>
    <w:rsid w:val="00250DCD"/>
    <w:rsid w:val="00251A4D"/>
    <w:rsid w:val="002534E9"/>
    <w:rsid w:val="00255172"/>
    <w:rsid w:val="00255FB9"/>
    <w:rsid w:val="00256A95"/>
    <w:rsid w:val="00257002"/>
    <w:rsid w:val="00257E0D"/>
    <w:rsid w:val="00260AAE"/>
    <w:rsid w:val="00261EDF"/>
    <w:rsid w:val="0026450D"/>
    <w:rsid w:val="002648EE"/>
    <w:rsid w:val="00264E4B"/>
    <w:rsid w:val="00264FE2"/>
    <w:rsid w:val="00265956"/>
    <w:rsid w:val="00266561"/>
    <w:rsid w:val="00267935"/>
    <w:rsid w:val="00267E6A"/>
    <w:rsid w:val="002701AF"/>
    <w:rsid w:val="00271D7D"/>
    <w:rsid w:val="0027245B"/>
    <w:rsid w:val="00273B89"/>
    <w:rsid w:val="00276B01"/>
    <w:rsid w:val="0027769B"/>
    <w:rsid w:val="00280587"/>
    <w:rsid w:val="00281248"/>
    <w:rsid w:val="0028147C"/>
    <w:rsid w:val="00282AEA"/>
    <w:rsid w:val="00282DA8"/>
    <w:rsid w:val="0028587E"/>
    <w:rsid w:val="00286073"/>
    <w:rsid w:val="00286F89"/>
    <w:rsid w:val="00287159"/>
    <w:rsid w:val="002872F0"/>
    <w:rsid w:val="00287939"/>
    <w:rsid w:val="00290120"/>
    <w:rsid w:val="002901AC"/>
    <w:rsid w:val="00290C58"/>
    <w:rsid w:val="00291182"/>
    <w:rsid w:val="0029288B"/>
    <w:rsid w:val="00292AEE"/>
    <w:rsid w:val="0029558A"/>
    <w:rsid w:val="00295C43"/>
    <w:rsid w:val="00295F0A"/>
    <w:rsid w:val="002964C8"/>
    <w:rsid w:val="002A10D6"/>
    <w:rsid w:val="002A1867"/>
    <w:rsid w:val="002A3AE6"/>
    <w:rsid w:val="002A3FE4"/>
    <w:rsid w:val="002A4EC8"/>
    <w:rsid w:val="002A4F4E"/>
    <w:rsid w:val="002A5541"/>
    <w:rsid w:val="002A55C4"/>
    <w:rsid w:val="002A6EDE"/>
    <w:rsid w:val="002B0978"/>
    <w:rsid w:val="002B178A"/>
    <w:rsid w:val="002B2E06"/>
    <w:rsid w:val="002B3A22"/>
    <w:rsid w:val="002B473D"/>
    <w:rsid w:val="002B4D6B"/>
    <w:rsid w:val="002B4FB1"/>
    <w:rsid w:val="002B583A"/>
    <w:rsid w:val="002B63EF"/>
    <w:rsid w:val="002B701D"/>
    <w:rsid w:val="002C00BC"/>
    <w:rsid w:val="002C0995"/>
    <w:rsid w:val="002C22AF"/>
    <w:rsid w:val="002C2ED1"/>
    <w:rsid w:val="002C370E"/>
    <w:rsid w:val="002C5F43"/>
    <w:rsid w:val="002C770D"/>
    <w:rsid w:val="002C7CC1"/>
    <w:rsid w:val="002D1477"/>
    <w:rsid w:val="002D1DE5"/>
    <w:rsid w:val="002D30C7"/>
    <w:rsid w:val="002D47D1"/>
    <w:rsid w:val="002D4835"/>
    <w:rsid w:val="002D4923"/>
    <w:rsid w:val="002D50CF"/>
    <w:rsid w:val="002D5C50"/>
    <w:rsid w:val="002D6177"/>
    <w:rsid w:val="002D71A3"/>
    <w:rsid w:val="002D7D1A"/>
    <w:rsid w:val="002D7E09"/>
    <w:rsid w:val="002E00D3"/>
    <w:rsid w:val="002E0D03"/>
    <w:rsid w:val="002E1A99"/>
    <w:rsid w:val="002E1B8F"/>
    <w:rsid w:val="002E2B13"/>
    <w:rsid w:val="002E2F9B"/>
    <w:rsid w:val="002E4001"/>
    <w:rsid w:val="002E4E6D"/>
    <w:rsid w:val="002E56EA"/>
    <w:rsid w:val="002E58D1"/>
    <w:rsid w:val="002E5CEE"/>
    <w:rsid w:val="002E671F"/>
    <w:rsid w:val="002E7C21"/>
    <w:rsid w:val="002E7FF9"/>
    <w:rsid w:val="002F15C4"/>
    <w:rsid w:val="002F2114"/>
    <w:rsid w:val="002F4E7C"/>
    <w:rsid w:val="002F50AC"/>
    <w:rsid w:val="002F5465"/>
    <w:rsid w:val="002F56F0"/>
    <w:rsid w:val="002F5927"/>
    <w:rsid w:val="002F5D70"/>
    <w:rsid w:val="002F5F51"/>
    <w:rsid w:val="002F65D0"/>
    <w:rsid w:val="002F6851"/>
    <w:rsid w:val="002F6944"/>
    <w:rsid w:val="002F71D6"/>
    <w:rsid w:val="002F7BF2"/>
    <w:rsid w:val="003005B7"/>
    <w:rsid w:val="00301365"/>
    <w:rsid w:val="00301527"/>
    <w:rsid w:val="00302166"/>
    <w:rsid w:val="00302A48"/>
    <w:rsid w:val="003032D7"/>
    <w:rsid w:val="0030437D"/>
    <w:rsid w:val="00305B27"/>
    <w:rsid w:val="00306669"/>
    <w:rsid w:val="003067B9"/>
    <w:rsid w:val="00307ACA"/>
    <w:rsid w:val="003105DD"/>
    <w:rsid w:val="003105F2"/>
    <w:rsid w:val="00310903"/>
    <w:rsid w:val="00310B7E"/>
    <w:rsid w:val="00312805"/>
    <w:rsid w:val="003164C3"/>
    <w:rsid w:val="00316EAD"/>
    <w:rsid w:val="00321EA9"/>
    <w:rsid w:val="00322445"/>
    <w:rsid w:val="00323606"/>
    <w:rsid w:val="00325208"/>
    <w:rsid w:val="003257E6"/>
    <w:rsid w:val="00326DDE"/>
    <w:rsid w:val="003276C0"/>
    <w:rsid w:val="003301C9"/>
    <w:rsid w:val="003310B7"/>
    <w:rsid w:val="00331DC9"/>
    <w:rsid w:val="0033226C"/>
    <w:rsid w:val="003353B1"/>
    <w:rsid w:val="00335F56"/>
    <w:rsid w:val="00340295"/>
    <w:rsid w:val="003409E2"/>
    <w:rsid w:val="00341A87"/>
    <w:rsid w:val="00342155"/>
    <w:rsid w:val="003428BA"/>
    <w:rsid w:val="00343B3B"/>
    <w:rsid w:val="0034591A"/>
    <w:rsid w:val="00346034"/>
    <w:rsid w:val="00347659"/>
    <w:rsid w:val="00347A33"/>
    <w:rsid w:val="00347E52"/>
    <w:rsid w:val="00351C06"/>
    <w:rsid w:val="003543C9"/>
    <w:rsid w:val="00355F71"/>
    <w:rsid w:val="00356072"/>
    <w:rsid w:val="0035614C"/>
    <w:rsid w:val="00357E4F"/>
    <w:rsid w:val="003604B5"/>
    <w:rsid w:val="0036078F"/>
    <w:rsid w:val="00361493"/>
    <w:rsid w:val="0036388E"/>
    <w:rsid w:val="00364469"/>
    <w:rsid w:val="003644E9"/>
    <w:rsid w:val="0036494C"/>
    <w:rsid w:val="00365B2F"/>
    <w:rsid w:val="003663E0"/>
    <w:rsid w:val="00367588"/>
    <w:rsid w:val="0036782C"/>
    <w:rsid w:val="00367832"/>
    <w:rsid w:val="003733C6"/>
    <w:rsid w:val="00373572"/>
    <w:rsid w:val="00373E6D"/>
    <w:rsid w:val="00374311"/>
    <w:rsid w:val="00377B95"/>
    <w:rsid w:val="00381EFF"/>
    <w:rsid w:val="00382CC4"/>
    <w:rsid w:val="00383D28"/>
    <w:rsid w:val="00384534"/>
    <w:rsid w:val="0038569E"/>
    <w:rsid w:val="00385BEC"/>
    <w:rsid w:val="003906EA"/>
    <w:rsid w:val="0039119C"/>
    <w:rsid w:val="003914D1"/>
    <w:rsid w:val="003918A1"/>
    <w:rsid w:val="00391D9C"/>
    <w:rsid w:val="003927E7"/>
    <w:rsid w:val="00392CCA"/>
    <w:rsid w:val="00392EF3"/>
    <w:rsid w:val="003935D7"/>
    <w:rsid w:val="00393ACE"/>
    <w:rsid w:val="00393FF5"/>
    <w:rsid w:val="003940C1"/>
    <w:rsid w:val="0039432B"/>
    <w:rsid w:val="00394974"/>
    <w:rsid w:val="00394C81"/>
    <w:rsid w:val="00394CCC"/>
    <w:rsid w:val="00394F04"/>
    <w:rsid w:val="00395A9D"/>
    <w:rsid w:val="00395B1A"/>
    <w:rsid w:val="00397D77"/>
    <w:rsid w:val="003A020C"/>
    <w:rsid w:val="003A0452"/>
    <w:rsid w:val="003A28B4"/>
    <w:rsid w:val="003A2BF3"/>
    <w:rsid w:val="003A75B0"/>
    <w:rsid w:val="003A7C89"/>
    <w:rsid w:val="003B02C7"/>
    <w:rsid w:val="003B2064"/>
    <w:rsid w:val="003B3ACE"/>
    <w:rsid w:val="003B51E1"/>
    <w:rsid w:val="003B623C"/>
    <w:rsid w:val="003B719B"/>
    <w:rsid w:val="003B7D2D"/>
    <w:rsid w:val="003C1234"/>
    <w:rsid w:val="003C1F0F"/>
    <w:rsid w:val="003C3165"/>
    <w:rsid w:val="003C3EBA"/>
    <w:rsid w:val="003C5B54"/>
    <w:rsid w:val="003C685F"/>
    <w:rsid w:val="003D0B2F"/>
    <w:rsid w:val="003D1129"/>
    <w:rsid w:val="003D1176"/>
    <w:rsid w:val="003D14B9"/>
    <w:rsid w:val="003D1808"/>
    <w:rsid w:val="003D2EA6"/>
    <w:rsid w:val="003D3BE0"/>
    <w:rsid w:val="003D3CA3"/>
    <w:rsid w:val="003D41C3"/>
    <w:rsid w:val="003D484B"/>
    <w:rsid w:val="003D4BF6"/>
    <w:rsid w:val="003D5083"/>
    <w:rsid w:val="003D53A3"/>
    <w:rsid w:val="003D597A"/>
    <w:rsid w:val="003D799D"/>
    <w:rsid w:val="003E0DF2"/>
    <w:rsid w:val="003E2BAD"/>
    <w:rsid w:val="003E4D39"/>
    <w:rsid w:val="003E529B"/>
    <w:rsid w:val="003E56BF"/>
    <w:rsid w:val="003E56C2"/>
    <w:rsid w:val="003E7CCC"/>
    <w:rsid w:val="003F179F"/>
    <w:rsid w:val="003F2799"/>
    <w:rsid w:val="003F29D7"/>
    <w:rsid w:val="003F40C0"/>
    <w:rsid w:val="003F4ECB"/>
    <w:rsid w:val="003F51B0"/>
    <w:rsid w:val="003F6363"/>
    <w:rsid w:val="003F79A3"/>
    <w:rsid w:val="003F7E31"/>
    <w:rsid w:val="004000D1"/>
    <w:rsid w:val="00402D07"/>
    <w:rsid w:val="00402D3F"/>
    <w:rsid w:val="00402E2D"/>
    <w:rsid w:val="00403EA4"/>
    <w:rsid w:val="00404C6A"/>
    <w:rsid w:val="00404EAC"/>
    <w:rsid w:val="00405746"/>
    <w:rsid w:val="00405BCC"/>
    <w:rsid w:val="00407628"/>
    <w:rsid w:val="00407A82"/>
    <w:rsid w:val="00407F13"/>
    <w:rsid w:val="00412B62"/>
    <w:rsid w:val="00413702"/>
    <w:rsid w:val="00413B5A"/>
    <w:rsid w:val="00413F16"/>
    <w:rsid w:val="00414AAD"/>
    <w:rsid w:val="00414AD6"/>
    <w:rsid w:val="00414C02"/>
    <w:rsid w:val="004154DF"/>
    <w:rsid w:val="00416CBF"/>
    <w:rsid w:val="00416F78"/>
    <w:rsid w:val="004201B8"/>
    <w:rsid w:val="00420365"/>
    <w:rsid w:val="00420668"/>
    <w:rsid w:val="004210CB"/>
    <w:rsid w:val="004219D2"/>
    <w:rsid w:val="00421E13"/>
    <w:rsid w:val="004222CE"/>
    <w:rsid w:val="004225E4"/>
    <w:rsid w:val="00425BF3"/>
    <w:rsid w:val="004277F8"/>
    <w:rsid w:val="00431C30"/>
    <w:rsid w:val="004323E3"/>
    <w:rsid w:val="0043266E"/>
    <w:rsid w:val="00435166"/>
    <w:rsid w:val="00435F18"/>
    <w:rsid w:val="0043610B"/>
    <w:rsid w:val="004366C3"/>
    <w:rsid w:val="00436877"/>
    <w:rsid w:val="00436D6B"/>
    <w:rsid w:val="004377C1"/>
    <w:rsid w:val="00440038"/>
    <w:rsid w:val="00440511"/>
    <w:rsid w:val="004407D5"/>
    <w:rsid w:val="0044097A"/>
    <w:rsid w:val="0044267F"/>
    <w:rsid w:val="00445DE9"/>
    <w:rsid w:val="00445E00"/>
    <w:rsid w:val="0044666C"/>
    <w:rsid w:val="004468F4"/>
    <w:rsid w:val="00446B2E"/>
    <w:rsid w:val="00446F63"/>
    <w:rsid w:val="004506C9"/>
    <w:rsid w:val="00453BD3"/>
    <w:rsid w:val="00453F98"/>
    <w:rsid w:val="00454EDD"/>
    <w:rsid w:val="00454F18"/>
    <w:rsid w:val="0045508B"/>
    <w:rsid w:val="00455915"/>
    <w:rsid w:val="004567F3"/>
    <w:rsid w:val="004572C6"/>
    <w:rsid w:val="004573D6"/>
    <w:rsid w:val="0046115B"/>
    <w:rsid w:val="00463253"/>
    <w:rsid w:val="00463295"/>
    <w:rsid w:val="0046333E"/>
    <w:rsid w:val="00464751"/>
    <w:rsid w:val="0046480F"/>
    <w:rsid w:val="0046608E"/>
    <w:rsid w:val="0047058B"/>
    <w:rsid w:val="00471C41"/>
    <w:rsid w:val="00471DD5"/>
    <w:rsid w:val="00473AF3"/>
    <w:rsid w:val="00475CAD"/>
    <w:rsid w:val="0047708D"/>
    <w:rsid w:val="00480C65"/>
    <w:rsid w:val="0048181A"/>
    <w:rsid w:val="00481A51"/>
    <w:rsid w:val="004824AB"/>
    <w:rsid w:val="00482E5F"/>
    <w:rsid w:val="00483061"/>
    <w:rsid w:val="00483848"/>
    <w:rsid w:val="00483BB3"/>
    <w:rsid w:val="00484413"/>
    <w:rsid w:val="004844FB"/>
    <w:rsid w:val="004857AB"/>
    <w:rsid w:val="00485ECC"/>
    <w:rsid w:val="004861DD"/>
    <w:rsid w:val="00486212"/>
    <w:rsid w:val="00486BB3"/>
    <w:rsid w:val="00487DE8"/>
    <w:rsid w:val="004902C5"/>
    <w:rsid w:val="0049104A"/>
    <w:rsid w:val="0049120A"/>
    <w:rsid w:val="0049246D"/>
    <w:rsid w:val="004928E2"/>
    <w:rsid w:val="00493F18"/>
    <w:rsid w:val="00494FF7"/>
    <w:rsid w:val="0049521F"/>
    <w:rsid w:val="00496B56"/>
    <w:rsid w:val="00497CF7"/>
    <w:rsid w:val="00497DA9"/>
    <w:rsid w:val="004A03D7"/>
    <w:rsid w:val="004A0A75"/>
    <w:rsid w:val="004A38F8"/>
    <w:rsid w:val="004A3922"/>
    <w:rsid w:val="004A413D"/>
    <w:rsid w:val="004A524E"/>
    <w:rsid w:val="004A5928"/>
    <w:rsid w:val="004A5FA1"/>
    <w:rsid w:val="004B0516"/>
    <w:rsid w:val="004B0A3A"/>
    <w:rsid w:val="004B0C04"/>
    <w:rsid w:val="004B1A2D"/>
    <w:rsid w:val="004B2560"/>
    <w:rsid w:val="004B2871"/>
    <w:rsid w:val="004B2AAC"/>
    <w:rsid w:val="004B3605"/>
    <w:rsid w:val="004B5ADB"/>
    <w:rsid w:val="004B5DEC"/>
    <w:rsid w:val="004B67FD"/>
    <w:rsid w:val="004B7B83"/>
    <w:rsid w:val="004B7BC9"/>
    <w:rsid w:val="004B7C00"/>
    <w:rsid w:val="004B7FEA"/>
    <w:rsid w:val="004C0467"/>
    <w:rsid w:val="004C0A50"/>
    <w:rsid w:val="004C1459"/>
    <w:rsid w:val="004C2510"/>
    <w:rsid w:val="004C2B82"/>
    <w:rsid w:val="004C329B"/>
    <w:rsid w:val="004C35FD"/>
    <w:rsid w:val="004C516C"/>
    <w:rsid w:val="004C54C8"/>
    <w:rsid w:val="004C5D14"/>
    <w:rsid w:val="004C735B"/>
    <w:rsid w:val="004C7923"/>
    <w:rsid w:val="004C7DCC"/>
    <w:rsid w:val="004D0169"/>
    <w:rsid w:val="004D0BD0"/>
    <w:rsid w:val="004D2554"/>
    <w:rsid w:val="004D2B91"/>
    <w:rsid w:val="004D2D57"/>
    <w:rsid w:val="004D39A4"/>
    <w:rsid w:val="004D3C6A"/>
    <w:rsid w:val="004D45BD"/>
    <w:rsid w:val="004D5024"/>
    <w:rsid w:val="004D58D7"/>
    <w:rsid w:val="004D6140"/>
    <w:rsid w:val="004D655C"/>
    <w:rsid w:val="004D6C72"/>
    <w:rsid w:val="004D6E25"/>
    <w:rsid w:val="004D71DF"/>
    <w:rsid w:val="004D753D"/>
    <w:rsid w:val="004D7B17"/>
    <w:rsid w:val="004E1CF3"/>
    <w:rsid w:val="004E1CF6"/>
    <w:rsid w:val="004E1E07"/>
    <w:rsid w:val="004E37DD"/>
    <w:rsid w:val="004E39D6"/>
    <w:rsid w:val="004E3D39"/>
    <w:rsid w:val="004E4B5E"/>
    <w:rsid w:val="004E58A4"/>
    <w:rsid w:val="004E5C69"/>
    <w:rsid w:val="004E6089"/>
    <w:rsid w:val="004E70B9"/>
    <w:rsid w:val="004E712E"/>
    <w:rsid w:val="004E730A"/>
    <w:rsid w:val="004F14E6"/>
    <w:rsid w:val="004F248C"/>
    <w:rsid w:val="004F69A5"/>
    <w:rsid w:val="004F6DC4"/>
    <w:rsid w:val="004F7206"/>
    <w:rsid w:val="004F7379"/>
    <w:rsid w:val="004F7FB0"/>
    <w:rsid w:val="0050016E"/>
    <w:rsid w:val="00500B8F"/>
    <w:rsid w:val="00501ED5"/>
    <w:rsid w:val="00502EC7"/>
    <w:rsid w:val="00502FCE"/>
    <w:rsid w:val="005036A8"/>
    <w:rsid w:val="00503F53"/>
    <w:rsid w:val="0050425C"/>
    <w:rsid w:val="00507010"/>
    <w:rsid w:val="00507B2B"/>
    <w:rsid w:val="00511922"/>
    <w:rsid w:val="00511A71"/>
    <w:rsid w:val="005125B8"/>
    <w:rsid w:val="00512FB9"/>
    <w:rsid w:val="00513749"/>
    <w:rsid w:val="005139BC"/>
    <w:rsid w:val="00513EF4"/>
    <w:rsid w:val="00514798"/>
    <w:rsid w:val="00515DF4"/>
    <w:rsid w:val="00516193"/>
    <w:rsid w:val="005167F3"/>
    <w:rsid w:val="0051680F"/>
    <w:rsid w:val="00520096"/>
    <w:rsid w:val="00522042"/>
    <w:rsid w:val="00524F98"/>
    <w:rsid w:val="00525154"/>
    <w:rsid w:val="0052697F"/>
    <w:rsid w:val="00530447"/>
    <w:rsid w:val="005306C3"/>
    <w:rsid w:val="00532598"/>
    <w:rsid w:val="00533767"/>
    <w:rsid w:val="00534D18"/>
    <w:rsid w:val="005354F8"/>
    <w:rsid w:val="00535C2F"/>
    <w:rsid w:val="005366F3"/>
    <w:rsid w:val="00536CE8"/>
    <w:rsid w:val="00540112"/>
    <w:rsid w:val="00541478"/>
    <w:rsid w:val="00542581"/>
    <w:rsid w:val="00544131"/>
    <w:rsid w:val="00544580"/>
    <w:rsid w:val="0054475E"/>
    <w:rsid w:val="00544A66"/>
    <w:rsid w:val="00544AE6"/>
    <w:rsid w:val="00544E29"/>
    <w:rsid w:val="00545D1A"/>
    <w:rsid w:val="00546E4A"/>
    <w:rsid w:val="00547ED7"/>
    <w:rsid w:val="00552985"/>
    <w:rsid w:val="00553253"/>
    <w:rsid w:val="00553BF6"/>
    <w:rsid w:val="00555C46"/>
    <w:rsid w:val="00556626"/>
    <w:rsid w:val="00556758"/>
    <w:rsid w:val="005570E6"/>
    <w:rsid w:val="0055734F"/>
    <w:rsid w:val="00560697"/>
    <w:rsid w:val="00560916"/>
    <w:rsid w:val="005611EE"/>
    <w:rsid w:val="0056223D"/>
    <w:rsid w:val="00562D98"/>
    <w:rsid w:val="005631B9"/>
    <w:rsid w:val="005635DE"/>
    <w:rsid w:val="00563F86"/>
    <w:rsid w:val="0056427C"/>
    <w:rsid w:val="00564459"/>
    <w:rsid w:val="005663CD"/>
    <w:rsid w:val="005664C6"/>
    <w:rsid w:val="005668AD"/>
    <w:rsid w:val="00567BA4"/>
    <w:rsid w:val="00567C9C"/>
    <w:rsid w:val="005710E2"/>
    <w:rsid w:val="00572A89"/>
    <w:rsid w:val="00572CF5"/>
    <w:rsid w:val="0057523D"/>
    <w:rsid w:val="0057524A"/>
    <w:rsid w:val="00575AFC"/>
    <w:rsid w:val="00575D02"/>
    <w:rsid w:val="00580692"/>
    <w:rsid w:val="00580F27"/>
    <w:rsid w:val="00581456"/>
    <w:rsid w:val="0058399F"/>
    <w:rsid w:val="005845BA"/>
    <w:rsid w:val="005859C0"/>
    <w:rsid w:val="005877E8"/>
    <w:rsid w:val="00587B6C"/>
    <w:rsid w:val="00587C6E"/>
    <w:rsid w:val="00591776"/>
    <w:rsid w:val="00591FC7"/>
    <w:rsid w:val="00592C69"/>
    <w:rsid w:val="00594110"/>
    <w:rsid w:val="005941DF"/>
    <w:rsid w:val="00594799"/>
    <w:rsid w:val="00594AEF"/>
    <w:rsid w:val="00595407"/>
    <w:rsid w:val="00597BD7"/>
    <w:rsid w:val="005A0024"/>
    <w:rsid w:val="005A05A9"/>
    <w:rsid w:val="005A0C47"/>
    <w:rsid w:val="005A1C53"/>
    <w:rsid w:val="005A3BA1"/>
    <w:rsid w:val="005A4667"/>
    <w:rsid w:val="005A4E46"/>
    <w:rsid w:val="005A51A2"/>
    <w:rsid w:val="005A5853"/>
    <w:rsid w:val="005A5F2B"/>
    <w:rsid w:val="005A628E"/>
    <w:rsid w:val="005A6604"/>
    <w:rsid w:val="005A79E0"/>
    <w:rsid w:val="005B148B"/>
    <w:rsid w:val="005B31A6"/>
    <w:rsid w:val="005B3893"/>
    <w:rsid w:val="005B3E7D"/>
    <w:rsid w:val="005B3FA3"/>
    <w:rsid w:val="005B40EC"/>
    <w:rsid w:val="005B4D71"/>
    <w:rsid w:val="005B52E6"/>
    <w:rsid w:val="005B7711"/>
    <w:rsid w:val="005B7D9F"/>
    <w:rsid w:val="005C0B9E"/>
    <w:rsid w:val="005C23D3"/>
    <w:rsid w:val="005C52E1"/>
    <w:rsid w:val="005C670A"/>
    <w:rsid w:val="005C76BD"/>
    <w:rsid w:val="005D0A2B"/>
    <w:rsid w:val="005D0F1F"/>
    <w:rsid w:val="005D1513"/>
    <w:rsid w:val="005D232B"/>
    <w:rsid w:val="005D33AF"/>
    <w:rsid w:val="005D4243"/>
    <w:rsid w:val="005D51E7"/>
    <w:rsid w:val="005D57AD"/>
    <w:rsid w:val="005D5837"/>
    <w:rsid w:val="005D75B8"/>
    <w:rsid w:val="005E305E"/>
    <w:rsid w:val="005E5565"/>
    <w:rsid w:val="005E57ED"/>
    <w:rsid w:val="005E5B3C"/>
    <w:rsid w:val="005E5BBE"/>
    <w:rsid w:val="005E5D54"/>
    <w:rsid w:val="005E7722"/>
    <w:rsid w:val="005F08D9"/>
    <w:rsid w:val="005F0D09"/>
    <w:rsid w:val="005F130F"/>
    <w:rsid w:val="005F23F0"/>
    <w:rsid w:val="005F4336"/>
    <w:rsid w:val="005F5683"/>
    <w:rsid w:val="005F5E72"/>
    <w:rsid w:val="005F71AA"/>
    <w:rsid w:val="005F786F"/>
    <w:rsid w:val="00601448"/>
    <w:rsid w:val="0060180D"/>
    <w:rsid w:val="00602079"/>
    <w:rsid w:val="00602D49"/>
    <w:rsid w:val="00604965"/>
    <w:rsid w:val="00605AA1"/>
    <w:rsid w:val="00605D12"/>
    <w:rsid w:val="006101DE"/>
    <w:rsid w:val="0061041B"/>
    <w:rsid w:val="00610590"/>
    <w:rsid w:val="00610622"/>
    <w:rsid w:val="00611B4C"/>
    <w:rsid w:val="00612A49"/>
    <w:rsid w:val="006135B1"/>
    <w:rsid w:val="00614BC2"/>
    <w:rsid w:val="00614D2C"/>
    <w:rsid w:val="00616024"/>
    <w:rsid w:val="00616530"/>
    <w:rsid w:val="006165C0"/>
    <w:rsid w:val="0061679B"/>
    <w:rsid w:val="00616D90"/>
    <w:rsid w:val="006171C7"/>
    <w:rsid w:val="006173A5"/>
    <w:rsid w:val="0062022A"/>
    <w:rsid w:val="00620A89"/>
    <w:rsid w:val="00621CD2"/>
    <w:rsid w:val="00621F59"/>
    <w:rsid w:val="006231CE"/>
    <w:rsid w:val="0062389E"/>
    <w:rsid w:val="00623E9C"/>
    <w:rsid w:val="00625A40"/>
    <w:rsid w:val="00627478"/>
    <w:rsid w:val="00627761"/>
    <w:rsid w:val="00627AEB"/>
    <w:rsid w:val="00632961"/>
    <w:rsid w:val="00632E5F"/>
    <w:rsid w:val="00633CF4"/>
    <w:rsid w:val="0063497C"/>
    <w:rsid w:val="00634A3A"/>
    <w:rsid w:val="006354C5"/>
    <w:rsid w:val="006360F4"/>
    <w:rsid w:val="00644C46"/>
    <w:rsid w:val="00644D95"/>
    <w:rsid w:val="00645018"/>
    <w:rsid w:val="006451B6"/>
    <w:rsid w:val="00646356"/>
    <w:rsid w:val="006465B6"/>
    <w:rsid w:val="006478E6"/>
    <w:rsid w:val="00647E67"/>
    <w:rsid w:val="0065019F"/>
    <w:rsid w:val="00650585"/>
    <w:rsid w:val="00651557"/>
    <w:rsid w:val="00651B70"/>
    <w:rsid w:val="00651E14"/>
    <w:rsid w:val="006523D0"/>
    <w:rsid w:val="006531A8"/>
    <w:rsid w:val="00653C71"/>
    <w:rsid w:val="00655B11"/>
    <w:rsid w:val="00657516"/>
    <w:rsid w:val="00662E93"/>
    <w:rsid w:val="0066441A"/>
    <w:rsid w:val="006652A5"/>
    <w:rsid w:val="006658AC"/>
    <w:rsid w:val="00667A80"/>
    <w:rsid w:val="00671EC2"/>
    <w:rsid w:val="00672BE0"/>
    <w:rsid w:val="00672D73"/>
    <w:rsid w:val="0067320C"/>
    <w:rsid w:val="0067323E"/>
    <w:rsid w:val="00673245"/>
    <w:rsid w:val="00674A7B"/>
    <w:rsid w:val="006751C0"/>
    <w:rsid w:val="00675479"/>
    <w:rsid w:val="006764BC"/>
    <w:rsid w:val="00676B39"/>
    <w:rsid w:val="0068028D"/>
    <w:rsid w:val="00681148"/>
    <w:rsid w:val="00681159"/>
    <w:rsid w:val="0068133A"/>
    <w:rsid w:val="006817D0"/>
    <w:rsid w:val="00681EE9"/>
    <w:rsid w:val="00682FBE"/>
    <w:rsid w:val="006834DD"/>
    <w:rsid w:val="0068395F"/>
    <w:rsid w:val="00684665"/>
    <w:rsid w:val="00684C34"/>
    <w:rsid w:val="00685862"/>
    <w:rsid w:val="00685888"/>
    <w:rsid w:val="006858B4"/>
    <w:rsid w:val="00685E11"/>
    <w:rsid w:val="006865AA"/>
    <w:rsid w:val="00687044"/>
    <w:rsid w:val="00687175"/>
    <w:rsid w:val="00687391"/>
    <w:rsid w:val="006873EF"/>
    <w:rsid w:val="00692F98"/>
    <w:rsid w:val="006933BF"/>
    <w:rsid w:val="00693939"/>
    <w:rsid w:val="006954E6"/>
    <w:rsid w:val="00696A63"/>
    <w:rsid w:val="0069790F"/>
    <w:rsid w:val="00697E77"/>
    <w:rsid w:val="006A04BA"/>
    <w:rsid w:val="006A06C5"/>
    <w:rsid w:val="006A1174"/>
    <w:rsid w:val="006A1ECA"/>
    <w:rsid w:val="006A2ED5"/>
    <w:rsid w:val="006A447F"/>
    <w:rsid w:val="006A5FFA"/>
    <w:rsid w:val="006A72DA"/>
    <w:rsid w:val="006A7453"/>
    <w:rsid w:val="006A75A0"/>
    <w:rsid w:val="006B06C1"/>
    <w:rsid w:val="006B137A"/>
    <w:rsid w:val="006B30E7"/>
    <w:rsid w:val="006B3FE8"/>
    <w:rsid w:val="006B412F"/>
    <w:rsid w:val="006B5F0C"/>
    <w:rsid w:val="006B7AEF"/>
    <w:rsid w:val="006C079D"/>
    <w:rsid w:val="006C23D8"/>
    <w:rsid w:val="006C2D43"/>
    <w:rsid w:val="006C4852"/>
    <w:rsid w:val="006C5040"/>
    <w:rsid w:val="006C529A"/>
    <w:rsid w:val="006C5C92"/>
    <w:rsid w:val="006C6CF0"/>
    <w:rsid w:val="006D0FFB"/>
    <w:rsid w:val="006D1583"/>
    <w:rsid w:val="006D2051"/>
    <w:rsid w:val="006D2D24"/>
    <w:rsid w:val="006D4454"/>
    <w:rsid w:val="006D5910"/>
    <w:rsid w:val="006D5C6D"/>
    <w:rsid w:val="006D5E59"/>
    <w:rsid w:val="006D6868"/>
    <w:rsid w:val="006D6EDB"/>
    <w:rsid w:val="006D7F92"/>
    <w:rsid w:val="006E002F"/>
    <w:rsid w:val="006E0D10"/>
    <w:rsid w:val="006E1CAF"/>
    <w:rsid w:val="006E1D82"/>
    <w:rsid w:val="006E1F1F"/>
    <w:rsid w:val="006E24AD"/>
    <w:rsid w:val="006E438C"/>
    <w:rsid w:val="006E68D1"/>
    <w:rsid w:val="006E6B17"/>
    <w:rsid w:val="006E70E5"/>
    <w:rsid w:val="006F0884"/>
    <w:rsid w:val="006F4411"/>
    <w:rsid w:val="006F4A72"/>
    <w:rsid w:val="006F4DB6"/>
    <w:rsid w:val="006F4F0C"/>
    <w:rsid w:val="006F5CF9"/>
    <w:rsid w:val="006F788D"/>
    <w:rsid w:val="00700D2F"/>
    <w:rsid w:val="00700D4E"/>
    <w:rsid w:val="007017F0"/>
    <w:rsid w:val="00704A1F"/>
    <w:rsid w:val="0070710A"/>
    <w:rsid w:val="007074DD"/>
    <w:rsid w:val="00707826"/>
    <w:rsid w:val="00710885"/>
    <w:rsid w:val="007116FF"/>
    <w:rsid w:val="00713A8B"/>
    <w:rsid w:val="00713C55"/>
    <w:rsid w:val="00714A64"/>
    <w:rsid w:val="00714C48"/>
    <w:rsid w:val="007154A0"/>
    <w:rsid w:val="007159DF"/>
    <w:rsid w:val="00715E74"/>
    <w:rsid w:val="00716700"/>
    <w:rsid w:val="0071722A"/>
    <w:rsid w:val="007172A5"/>
    <w:rsid w:val="007174BE"/>
    <w:rsid w:val="00717F1F"/>
    <w:rsid w:val="00721B17"/>
    <w:rsid w:val="00721B86"/>
    <w:rsid w:val="00721C18"/>
    <w:rsid w:val="00722303"/>
    <w:rsid w:val="007231A3"/>
    <w:rsid w:val="00726F79"/>
    <w:rsid w:val="00727868"/>
    <w:rsid w:val="00727C80"/>
    <w:rsid w:val="00730B99"/>
    <w:rsid w:val="007314F7"/>
    <w:rsid w:val="00732952"/>
    <w:rsid w:val="007332F4"/>
    <w:rsid w:val="00733354"/>
    <w:rsid w:val="00734B64"/>
    <w:rsid w:val="00734BF2"/>
    <w:rsid w:val="00736597"/>
    <w:rsid w:val="00736736"/>
    <w:rsid w:val="0073778E"/>
    <w:rsid w:val="007379BF"/>
    <w:rsid w:val="00737C74"/>
    <w:rsid w:val="00737EC5"/>
    <w:rsid w:val="007411FC"/>
    <w:rsid w:val="007414F2"/>
    <w:rsid w:val="00741B8E"/>
    <w:rsid w:val="00741E57"/>
    <w:rsid w:val="0074216C"/>
    <w:rsid w:val="0074472D"/>
    <w:rsid w:val="007459B4"/>
    <w:rsid w:val="00745DA9"/>
    <w:rsid w:val="00746997"/>
    <w:rsid w:val="00746B5D"/>
    <w:rsid w:val="007477B7"/>
    <w:rsid w:val="00747C69"/>
    <w:rsid w:val="007520BF"/>
    <w:rsid w:val="00753453"/>
    <w:rsid w:val="00753496"/>
    <w:rsid w:val="00753D81"/>
    <w:rsid w:val="00754C3D"/>
    <w:rsid w:val="00755E62"/>
    <w:rsid w:val="00756819"/>
    <w:rsid w:val="00756F77"/>
    <w:rsid w:val="00760A45"/>
    <w:rsid w:val="0076227B"/>
    <w:rsid w:val="007627F5"/>
    <w:rsid w:val="00764D67"/>
    <w:rsid w:val="00764DA5"/>
    <w:rsid w:val="0076502B"/>
    <w:rsid w:val="0076533A"/>
    <w:rsid w:val="007657C9"/>
    <w:rsid w:val="007660FC"/>
    <w:rsid w:val="00766FBA"/>
    <w:rsid w:val="00767A95"/>
    <w:rsid w:val="007705B2"/>
    <w:rsid w:val="00770F40"/>
    <w:rsid w:val="007713D3"/>
    <w:rsid w:val="007714FD"/>
    <w:rsid w:val="00772043"/>
    <w:rsid w:val="007741C3"/>
    <w:rsid w:val="00774DF1"/>
    <w:rsid w:val="00775775"/>
    <w:rsid w:val="00775837"/>
    <w:rsid w:val="0077662B"/>
    <w:rsid w:val="00777044"/>
    <w:rsid w:val="007771BF"/>
    <w:rsid w:val="007778A2"/>
    <w:rsid w:val="00777B25"/>
    <w:rsid w:val="00780ED4"/>
    <w:rsid w:val="0078182F"/>
    <w:rsid w:val="0078225D"/>
    <w:rsid w:val="00782C9B"/>
    <w:rsid w:val="00783797"/>
    <w:rsid w:val="00783BBD"/>
    <w:rsid w:val="00784056"/>
    <w:rsid w:val="00784BD9"/>
    <w:rsid w:val="00784DA3"/>
    <w:rsid w:val="00785DFC"/>
    <w:rsid w:val="007861E2"/>
    <w:rsid w:val="00786B46"/>
    <w:rsid w:val="00786DA9"/>
    <w:rsid w:val="00787602"/>
    <w:rsid w:val="007879FA"/>
    <w:rsid w:val="00790168"/>
    <w:rsid w:val="007908DE"/>
    <w:rsid w:val="007920AE"/>
    <w:rsid w:val="00794940"/>
    <w:rsid w:val="00795EA3"/>
    <w:rsid w:val="007965A6"/>
    <w:rsid w:val="00796D43"/>
    <w:rsid w:val="00796E2A"/>
    <w:rsid w:val="00797F36"/>
    <w:rsid w:val="007A0121"/>
    <w:rsid w:val="007A1178"/>
    <w:rsid w:val="007A15DC"/>
    <w:rsid w:val="007A1816"/>
    <w:rsid w:val="007A19BB"/>
    <w:rsid w:val="007A2033"/>
    <w:rsid w:val="007A25EB"/>
    <w:rsid w:val="007A2680"/>
    <w:rsid w:val="007A2751"/>
    <w:rsid w:val="007A3024"/>
    <w:rsid w:val="007A46E6"/>
    <w:rsid w:val="007A4F25"/>
    <w:rsid w:val="007A5AFD"/>
    <w:rsid w:val="007A6C20"/>
    <w:rsid w:val="007A7A08"/>
    <w:rsid w:val="007B264B"/>
    <w:rsid w:val="007B2FA6"/>
    <w:rsid w:val="007B5312"/>
    <w:rsid w:val="007B6459"/>
    <w:rsid w:val="007B69E3"/>
    <w:rsid w:val="007B6B6C"/>
    <w:rsid w:val="007B7008"/>
    <w:rsid w:val="007C0AC1"/>
    <w:rsid w:val="007C1096"/>
    <w:rsid w:val="007C272C"/>
    <w:rsid w:val="007C3305"/>
    <w:rsid w:val="007C365F"/>
    <w:rsid w:val="007C386B"/>
    <w:rsid w:val="007C3E81"/>
    <w:rsid w:val="007C4754"/>
    <w:rsid w:val="007C47C2"/>
    <w:rsid w:val="007C4BF3"/>
    <w:rsid w:val="007C5705"/>
    <w:rsid w:val="007C6A79"/>
    <w:rsid w:val="007C7D3C"/>
    <w:rsid w:val="007C7F61"/>
    <w:rsid w:val="007D04B8"/>
    <w:rsid w:val="007D098D"/>
    <w:rsid w:val="007D1146"/>
    <w:rsid w:val="007D1938"/>
    <w:rsid w:val="007D2896"/>
    <w:rsid w:val="007D345B"/>
    <w:rsid w:val="007D7FB4"/>
    <w:rsid w:val="007E07DC"/>
    <w:rsid w:val="007E0BD3"/>
    <w:rsid w:val="007E0F5B"/>
    <w:rsid w:val="007E1CDC"/>
    <w:rsid w:val="007E3C47"/>
    <w:rsid w:val="007E5070"/>
    <w:rsid w:val="007E6037"/>
    <w:rsid w:val="007F4E66"/>
    <w:rsid w:val="007F5865"/>
    <w:rsid w:val="007F5B3E"/>
    <w:rsid w:val="007F5C3C"/>
    <w:rsid w:val="007F7ABB"/>
    <w:rsid w:val="00800F54"/>
    <w:rsid w:val="00801A75"/>
    <w:rsid w:val="00802483"/>
    <w:rsid w:val="00803F8B"/>
    <w:rsid w:val="00805946"/>
    <w:rsid w:val="00806B62"/>
    <w:rsid w:val="00807C66"/>
    <w:rsid w:val="00810AE0"/>
    <w:rsid w:val="0081241B"/>
    <w:rsid w:val="00813C39"/>
    <w:rsid w:val="00813D04"/>
    <w:rsid w:val="00814EE2"/>
    <w:rsid w:val="008157BA"/>
    <w:rsid w:val="00815CE5"/>
    <w:rsid w:val="00816BF5"/>
    <w:rsid w:val="008171BC"/>
    <w:rsid w:val="00820E68"/>
    <w:rsid w:val="0082137E"/>
    <w:rsid w:val="0082223A"/>
    <w:rsid w:val="008229CA"/>
    <w:rsid w:val="00822D17"/>
    <w:rsid w:val="008234D3"/>
    <w:rsid w:val="008238D5"/>
    <w:rsid w:val="00824632"/>
    <w:rsid w:val="00826AF7"/>
    <w:rsid w:val="00826D0C"/>
    <w:rsid w:val="0082739D"/>
    <w:rsid w:val="008311B8"/>
    <w:rsid w:val="00831503"/>
    <w:rsid w:val="00831DC6"/>
    <w:rsid w:val="00831F19"/>
    <w:rsid w:val="00832CD4"/>
    <w:rsid w:val="00833163"/>
    <w:rsid w:val="008334E9"/>
    <w:rsid w:val="008338BC"/>
    <w:rsid w:val="00833BC2"/>
    <w:rsid w:val="00834DFC"/>
    <w:rsid w:val="00835C0C"/>
    <w:rsid w:val="0083785D"/>
    <w:rsid w:val="00840873"/>
    <w:rsid w:val="008418C6"/>
    <w:rsid w:val="00843D28"/>
    <w:rsid w:val="00844A20"/>
    <w:rsid w:val="008464F2"/>
    <w:rsid w:val="00847201"/>
    <w:rsid w:val="00847F38"/>
    <w:rsid w:val="00852425"/>
    <w:rsid w:val="00853A75"/>
    <w:rsid w:val="00853C5A"/>
    <w:rsid w:val="008546CD"/>
    <w:rsid w:val="00855624"/>
    <w:rsid w:val="00855E93"/>
    <w:rsid w:val="00856A42"/>
    <w:rsid w:val="0086012A"/>
    <w:rsid w:val="00861407"/>
    <w:rsid w:val="00863290"/>
    <w:rsid w:val="008634AE"/>
    <w:rsid w:val="00863C33"/>
    <w:rsid w:val="00864279"/>
    <w:rsid w:val="00866953"/>
    <w:rsid w:val="00866F7C"/>
    <w:rsid w:val="00867779"/>
    <w:rsid w:val="00867FC5"/>
    <w:rsid w:val="00872253"/>
    <w:rsid w:val="0087283A"/>
    <w:rsid w:val="00873544"/>
    <w:rsid w:val="008749CC"/>
    <w:rsid w:val="00875893"/>
    <w:rsid w:val="008759B3"/>
    <w:rsid w:val="00875A97"/>
    <w:rsid w:val="00877C1D"/>
    <w:rsid w:val="00880644"/>
    <w:rsid w:val="00880780"/>
    <w:rsid w:val="00880AB3"/>
    <w:rsid w:val="00880B92"/>
    <w:rsid w:val="00881ADE"/>
    <w:rsid w:val="0088340D"/>
    <w:rsid w:val="00884892"/>
    <w:rsid w:val="00885080"/>
    <w:rsid w:val="00885873"/>
    <w:rsid w:val="00885EF3"/>
    <w:rsid w:val="00886A99"/>
    <w:rsid w:val="00886E73"/>
    <w:rsid w:val="00887A87"/>
    <w:rsid w:val="008925E2"/>
    <w:rsid w:val="00892DC9"/>
    <w:rsid w:val="00893751"/>
    <w:rsid w:val="00893EA0"/>
    <w:rsid w:val="008941E7"/>
    <w:rsid w:val="00894A76"/>
    <w:rsid w:val="00896611"/>
    <w:rsid w:val="008970B8"/>
    <w:rsid w:val="00897F48"/>
    <w:rsid w:val="008A0178"/>
    <w:rsid w:val="008A0980"/>
    <w:rsid w:val="008A119B"/>
    <w:rsid w:val="008A19C8"/>
    <w:rsid w:val="008A2260"/>
    <w:rsid w:val="008A2BBA"/>
    <w:rsid w:val="008A3109"/>
    <w:rsid w:val="008A5935"/>
    <w:rsid w:val="008A603C"/>
    <w:rsid w:val="008A6A95"/>
    <w:rsid w:val="008A7121"/>
    <w:rsid w:val="008A7B46"/>
    <w:rsid w:val="008A7EDB"/>
    <w:rsid w:val="008B01C9"/>
    <w:rsid w:val="008B03EE"/>
    <w:rsid w:val="008B20C7"/>
    <w:rsid w:val="008B2CD7"/>
    <w:rsid w:val="008B337A"/>
    <w:rsid w:val="008B3E59"/>
    <w:rsid w:val="008B42C3"/>
    <w:rsid w:val="008B4886"/>
    <w:rsid w:val="008B54C2"/>
    <w:rsid w:val="008B63C5"/>
    <w:rsid w:val="008C2EF7"/>
    <w:rsid w:val="008C312E"/>
    <w:rsid w:val="008C42A1"/>
    <w:rsid w:val="008C5565"/>
    <w:rsid w:val="008C5937"/>
    <w:rsid w:val="008C5C59"/>
    <w:rsid w:val="008C6660"/>
    <w:rsid w:val="008D01EE"/>
    <w:rsid w:val="008D0D83"/>
    <w:rsid w:val="008D19BA"/>
    <w:rsid w:val="008D1C5B"/>
    <w:rsid w:val="008D2FDF"/>
    <w:rsid w:val="008D6406"/>
    <w:rsid w:val="008D6F4F"/>
    <w:rsid w:val="008D73D9"/>
    <w:rsid w:val="008E0491"/>
    <w:rsid w:val="008E0528"/>
    <w:rsid w:val="008E079D"/>
    <w:rsid w:val="008E1457"/>
    <w:rsid w:val="008E23DE"/>
    <w:rsid w:val="008E5553"/>
    <w:rsid w:val="008E6D9B"/>
    <w:rsid w:val="008E7288"/>
    <w:rsid w:val="008E78E4"/>
    <w:rsid w:val="008E7CF7"/>
    <w:rsid w:val="008E7DC7"/>
    <w:rsid w:val="008F113F"/>
    <w:rsid w:val="008F3414"/>
    <w:rsid w:val="008F4318"/>
    <w:rsid w:val="008F487F"/>
    <w:rsid w:val="008F5CC5"/>
    <w:rsid w:val="008F692A"/>
    <w:rsid w:val="008F6BA7"/>
    <w:rsid w:val="008F705C"/>
    <w:rsid w:val="00900A18"/>
    <w:rsid w:val="0090341B"/>
    <w:rsid w:val="009038AB"/>
    <w:rsid w:val="00904139"/>
    <w:rsid w:val="00904C56"/>
    <w:rsid w:val="00904F25"/>
    <w:rsid w:val="009057BB"/>
    <w:rsid w:val="00905A87"/>
    <w:rsid w:val="009068EA"/>
    <w:rsid w:val="00906D3B"/>
    <w:rsid w:val="00907789"/>
    <w:rsid w:val="009105BC"/>
    <w:rsid w:val="0091069B"/>
    <w:rsid w:val="00910E71"/>
    <w:rsid w:val="00910EF8"/>
    <w:rsid w:val="00911757"/>
    <w:rsid w:val="00912237"/>
    <w:rsid w:val="00912BA1"/>
    <w:rsid w:val="009139FB"/>
    <w:rsid w:val="00913E45"/>
    <w:rsid w:val="0091475B"/>
    <w:rsid w:val="00916697"/>
    <w:rsid w:val="0092060F"/>
    <w:rsid w:val="00920CB7"/>
    <w:rsid w:val="00920DA4"/>
    <w:rsid w:val="0092185E"/>
    <w:rsid w:val="00921C7A"/>
    <w:rsid w:val="00922009"/>
    <w:rsid w:val="00922250"/>
    <w:rsid w:val="00922AB0"/>
    <w:rsid w:val="00923280"/>
    <w:rsid w:val="00923630"/>
    <w:rsid w:val="009237C6"/>
    <w:rsid w:val="00923B2D"/>
    <w:rsid w:val="00925F0A"/>
    <w:rsid w:val="009277BB"/>
    <w:rsid w:val="00930142"/>
    <w:rsid w:val="009301C5"/>
    <w:rsid w:val="00930330"/>
    <w:rsid w:val="0093173A"/>
    <w:rsid w:val="00931914"/>
    <w:rsid w:val="00931BF4"/>
    <w:rsid w:val="009325D2"/>
    <w:rsid w:val="009328EE"/>
    <w:rsid w:val="0093369B"/>
    <w:rsid w:val="00933828"/>
    <w:rsid w:val="00935AFA"/>
    <w:rsid w:val="00937BC0"/>
    <w:rsid w:val="00940249"/>
    <w:rsid w:val="00940749"/>
    <w:rsid w:val="00940A41"/>
    <w:rsid w:val="0094129E"/>
    <w:rsid w:val="00942517"/>
    <w:rsid w:val="00942FC7"/>
    <w:rsid w:val="009436EB"/>
    <w:rsid w:val="00944B0D"/>
    <w:rsid w:val="00945718"/>
    <w:rsid w:val="0094630A"/>
    <w:rsid w:val="009463FC"/>
    <w:rsid w:val="00953A6F"/>
    <w:rsid w:val="0095435A"/>
    <w:rsid w:val="00955BCA"/>
    <w:rsid w:val="00956CA8"/>
    <w:rsid w:val="00956DAF"/>
    <w:rsid w:val="00957B72"/>
    <w:rsid w:val="0096003F"/>
    <w:rsid w:val="0096365D"/>
    <w:rsid w:val="00964BAA"/>
    <w:rsid w:val="009654BE"/>
    <w:rsid w:val="00965676"/>
    <w:rsid w:val="00967958"/>
    <w:rsid w:val="00972B75"/>
    <w:rsid w:val="00973439"/>
    <w:rsid w:val="009747AC"/>
    <w:rsid w:val="00975750"/>
    <w:rsid w:val="00975878"/>
    <w:rsid w:val="00982D41"/>
    <w:rsid w:val="00982E41"/>
    <w:rsid w:val="009831AE"/>
    <w:rsid w:val="00983831"/>
    <w:rsid w:val="00983B52"/>
    <w:rsid w:val="00983CAD"/>
    <w:rsid w:val="00984501"/>
    <w:rsid w:val="00984539"/>
    <w:rsid w:val="00985449"/>
    <w:rsid w:val="00985F95"/>
    <w:rsid w:val="009862C8"/>
    <w:rsid w:val="0099009E"/>
    <w:rsid w:val="00990C5C"/>
    <w:rsid w:val="00990CE1"/>
    <w:rsid w:val="00991163"/>
    <w:rsid w:val="0099196C"/>
    <w:rsid w:val="0099243E"/>
    <w:rsid w:val="0099282E"/>
    <w:rsid w:val="009936C9"/>
    <w:rsid w:val="00993EA6"/>
    <w:rsid w:val="00994706"/>
    <w:rsid w:val="00994AA1"/>
    <w:rsid w:val="009963F9"/>
    <w:rsid w:val="00996CE1"/>
    <w:rsid w:val="00997453"/>
    <w:rsid w:val="00997525"/>
    <w:rsid w:val="00997B94"/>
    <w:rsid w:val="00997D41"/>
    <w:rsid w:val="009A04F4"/>
    <w:rsid w:val="009A0531"/>
    <w:rsid w:val="009A2EF8"/>
    <w:rsid w:val="009A36EF"/>
    <w:rsid w:val="009A60E3"/>
    <w:rsid w:val="009A64FF"/>
    <w:rsid w:val="009A79FE"/>
    <w:rsid w:val="009B00E6"/>
    <w:rsid w:val="009B0412"/>
    <w:rsid w:val="009B18EC"/>
    <w:rsid w:val="009B1DD2"/>
    <w:rsid w:val="009B230B"/>
    <w:rsid w:val="009B23B7"/>
    <w:rsid w:val="009B284B"/>
    <w:rsid w:val="009B3CDA"/>
    <w:rsid w:val="009B64E3"/>
    <w:rsid w:val="009B6A5D"/>
    <w:rsid w:val="009C097E"/>
    <w:rsid w:val="009C0A57"/>
    <w:rsid w:val="009C0E29"/>
    <w:rsid w:val="009C1D47"/>
    <w:rsid w:val="009C2CA8"/>
    <w:rsid w:val="009C3AB0"/>
    <w:rsid w:val="009C4640"/>
    <w:rsid w:val="009C4A4E"/>
    <w:rsid w:val="009C7662"/>
    <w:rsid w:val="009D01AB"/>
    <w:rsid w:val="009D0334"/>
    <w:rsid w:val="009D0F33"/>
    <w:rsid w:val="009D419D"/>
    <w:rsid w:val="009D464C"/>
    <w:rsid w:val="009D534B"/>
    <w:rsid w:val="009D697D"/>
    <w:rsid w:val="009D6DEE"/>
    <w:rsid w:val="009E056F"/>
    <w:rsid w:val="009E2A96"/>
    <w:rsid w:val="009E37D2"/>
    <w:rsid w:val="009E3A06"/>
    <w:rsid w:val="009E4664"/>
    <w:rsid w:val="009E4742"/>
    <w:rsid w:val="009E6880"/>
    <w:rsid w:val="009E7C43"/>
    <w:rsid w:val="009F0CB9"/>
    <w:rsid w:val="009F196C"/>
    <w:rsid w:val="009F3E13"/>
    <w:rsid w:val="009F482E"/>
    <w:rsid w:val="009F75F5"/>
    <w:rsid w:val="00A0040A"/>
    <w:rsid w:val="00A00FBE"/>
    <w:rsid w:val="00A02B7D"/>
    <w:rsid w:val="00A02D0E"/>
    <w:rsid w:val="00A03101"/>
    <w:rsid w:val="00A04F59"/>
    <w:rsid w:val="00A0569F"/>
    <w:rsid w:val="00A05FF8"/>
    <w:rsid w:val="00A07F06"/>
    <w:rsid w:val="00A1150E"/>
    <w:rsid w:val="00A1613C"/>
    <w:rsid w:val="00A178B1"/>
    <w:rsid w:val="00A20067"/>
    <w:rsid w:val="00A20AF9"/>
    <w:rsid w:val="00A217AE"/>
    <w:rsid w:val="00A21FCA"/>
    <w:rsid w:val="00A221B1"/>
    <w:rsid w:val="00A24CFE"/>
    <w:rsid w:val="00A261AC"/>
    <w:rsid w:val="00A263BA"/>
    <w:rsid w:val="00A3053E"/>
    <w:rsid w:val="00A30939"/>
    <w:rsid w:val="00A30A3F"/>
    <w:rsid w:val="00A31D61"/>
    <w:rsid w:val="00A34B0B"/>
    <w:rsid w:val="00A35C28"/>
    <w:rsid w:val="00A35FBF"/>
    <w:rsid w:val="00A366E1"/>
    <w:rsid w:val="00A41E7C"/>
    <w:rsid w:val="00A4284E"/>
    <w:rsid w:val="00A42A5B"/>
    <w:rsid w:val="00A42D74"/>
    <w:rsid w:val="00A44DFA"/>
    <w:rsid w:val="00A46D8F"/>
    <w:rsid w:val="00A50874"/>
    <w:rsid w:val="00A50922"/>
    <w:rsid w:val="00A50FF2"/>
    <w:rsid w:val="00A52C99"/>
    <w:rsid w:val="00A536C3"/>
    <w:rsid w:val="00A53CC8"/>
    <w:rsid w:val="00A5515A"/>
    <w:rsid w:val="00A57776"/>
    <w:rsid w:val="00A60084"/>
    <w:rsid w:val="00A60B23"/>
    <w:rsid w:val="00A647B8"/>
    <w:rsid w:val="00A64FE2"/>
    <w:rsid w:val="00A6543B"/>
    <w:rsid w:val="00A65C80"/>
    <w:rsid w:val="00A65FE5"/>
    <w:rsid w:val="00A669B2"/>
    <w:rsid w:val="00A71C37"/>
    <w:rsid w:val="00A72AFE"/>
    <w:rsid w:val="00A73E30"/>
    <w:rsid w:val="00A746E3"/>
    <w:rsid w:val="00A7669F"/>
    <w:rsid w:val="00A80A3E"/>
    <w:rsid w:val="00A81190"/>
    <w:rsid w:val="00A81B0A"/>
    <w:rsid w:val="00A82899"/>
    <w:rsid w:val="00A82D1F"/>
    <w:rsid w:val="00A839CC"/>
    <w:rsid w:val="00A84561"/>
    <w:rsid w:val="00A848BC"/>
    <w:rsid w:val="00A848C2"/>
    <w:rsid w:val="00A903D4"/>
    <w:rsid w:val="00A90ADE"/>
    <w:rsid w:val="00A9271D"/>
    <w:rsid w:val="00A95133"/>
    <w:rsid w:val="00A955A4"/>
    <w:rsid w:val="00A965EF"/>
    <w:rsid w:val="00A96B60"/>
    <w:rsid w:val="00A96F2E"/>
    <w:rsid w:val="00AA1E98"/>
    <w:rsid w:val="00AA2FD8"/>
    <w:rsid w:val="00AA363F"/>
    <w:rsid w:val="00AA6305"/>
    <w:rsid w:val="00AA6510"/>
    <w:rsid w:val="00AA7156"/>
    <w:rsid w:val="00AA7387"/>
    <w:rsid w:val="00AA7F6F"/>
    <w:rsid w:val="00AB1985"/>
    <w:rsid w:val="00AB3F9C"/>
    <w:rsid w:val="00AB4E58"/>
    <w:rsid w:val="00AB56DE"/>
    <w:rsid w:val="00AB5CAC"/>
    <w:rsid w:val="00AB6B34"/>
    <w:rsid w:val="00AB705F"/>
    <w:rsid w:val="00AB74CE"/>
    <w:rsid w:val="00AC07A9"/>
    <w:rsid w:val="00AC0D7F"/>
    <w:rsid w:val="00AC0ECD"/>
    <w:rsid w:val="00AC0FB6"/>
    <w:rsid w:val="00AC1D73"/>
    <w:rsid w:val="00AC2551"/>
    <w:rsid w:val="00AC2691"/>
    <w:rsid w:val="00AC2E4A"/>
    <w:rsid w:val="00AC3E3B"/>
    <w:rsid w:val="00AC6E4F"/>
    <w:rsid w:val="00AC704D"/>
    <w:rsid w:val="00AD11AF"/>
    <w:rsid w:val="00AD4DFB"/>
    <w:rsid w:val="00AD5AE8"/>
    <w:rsid w:val="00AD66F5"/>
    <w:rsid w:val="00AD76D4"/>
    <w:rsid w:val="00AD77ED"/>
    <w:rsid w:val="00AE0212"/>
    <w:rsid w:val="00AE0D87"/>
    <w:rsid w:val="00AE0EC3"/>
    <w:rsid w:val="00AE1638"/>
    <w:rsid w:val="00AE17A9"/>
    <w:rsid w:val="00AE1903"/>
    <w:rsid w:val="00AE456F"/>
    <w:rsid w:val="00AE4C9B"/>
    <w:rsid w:val="00AE658F"/>
    <w:rsid w:val="00AE663E"/>
    <w:rsid w:val="00AE7CB2"/>
    <w:rsid w:val="00AF2529"/>
    <w:rsid w:val="00AF2A3C"/>
    <w:rsid w:val="00AF3053"/>
    <w:rsid w:val="00AF3363"/>
    <w:rsid w:val="00AF4B74"/>
    <w:rsid w:val="00AF4ED7"/>
    <w:rsid w:val="00AF5958"/>
    <w:rsid w:val="00AF5C41"/>
    <w:rsid w:val="00AF5FB9"/>
    <w:rsid w:val="00AF6095"/>
    <w:rsid w:val="00AF641B"/>
    <w:rsid w:val="00AF69A7"/>
    <w:rsid w:val="00AF7A61"/>
    <w:rsid w:val="00B014CE"/>
    <w:rsid w:val="00B01B02"/>
    <w:rsid w:val="00B024E5"/>
    <w:rsid w:val="00B04438"/>
    <w:rsid w:val="00B06617"/>
    <w:rsid w:val="00B07804"/>
    <w:rsid w:val="00B109D6"/>
    <w:rsid w:val="00B119CD"/>
    <w:rsid w:val="00B144DC"/>
    <w:rsid w:val="00B14F63"/>
    <w:rsid w:val="00B15533"/>
    <w:rsid w:val="00B155CA"/>
    <w:rsid w:val="00B1676B"/>
    <w:rsid w:val="00B170C6"/>
    <w:rsid w:val="00B20D8D"/>
    <w:rsid w:val="00B21405"/>
    <w:rsid w:val="00B217EA"/>
    <w:rsid w:val="00B222E2"/>
    <w:rsid w:val="00B22589"/>
    <w:rsid w:val="00B24153"/>
    <w:rsid w:val="00B245F2"/>
    <w:rsid w:val="00B24ACF"/>
    <w:rsid w:val="00B24C56"/>
    <w:rsid w:val="00B24E0A"/>
    <w:rsid w:val="00B2599D"/>
    <w:rsid w:val="00B2611B"/>
    <w:rsid w:val="00B26782"/>
    <w:rsid w:val="00B27E35"/>
    <w:rsid w:val="00B304C6"/>
    <w:rsid w:val="00B31CDE"/>
    <w:rsid w:val="00B31EF0"/>
    <w:rsid w:val="00B32CBA"/>
    <w:rsid w:val="00B32E0D"/>
    <w:rsid w:val="00B3563E"/>
    <w:rsid w:val="00B407D7"/>
    <w:rsid w:val="00B40FC0"/>
    <w:rsid w:val="00B40FE8"/>
    <w:rsid w:val="00B4183D"/>
    <w:rsid w:val="00B4502A"/>
    <w:rsid w:val="00B45768"/>
    <w:rsid w:val="00B4676A"/>
    <w:rsid w:val="00B46D76"/>
    <w:rsid w:val="00B47EBF"/>
    <w:rsid w:val="00B500F3"/>
    <w:rsid w:val="00B502BD"/>
    <w:rsid w:val="00B50C7D"/>
    <w:rsid w:val="00B518E2"/>
    <w:rsid w:val="00B51A9A"/>
    <w:rsid w:val="00B52337"/>
    <w:rsid w:val="00B528FC"/>
    <w:rsid w:val="00B52ED1"/>
    <w:rsid w:val="00B53DD7"/>
    <w:rsid w:val="00B548F7"/>
    <w:rsid w:val="00B55367"/>
    <w:rsid w:val="00B565D9"/>
    <w:rsid w:val="00B57135"/>
    <w:rsid w:val="00B57985"/>
    <w:rsid w:val="00B616AE"/>
    <w:rsid w:val="00B625DD"/>
    <w:rsid w:val="00B627F6"/>
    <w:rsid w:val="00B62829"/>
    <w:rsid w:val="00B630E7"/>
    <w:rsid w:val="00B636AB"/>
    <w:rsid w:val="00B63DAF"/>
    <w:rsid w:val="00B644EC"/>
    <w:rsid w:val="00B652C5"/>
    <w:rsid w:val="00B665EF"/>
    <w:rsid w:val="00B667BD"/>
    <w:rsid w:val="00B67AD5"/>
    <w:rsid w:val="00B70CF2"/>
    <w:rsid w:val="00B71C5B"/>
    <w:rsid w:val="00B71D55"/>
    <w:rsid w:val="00B72BE5"/>
    <w:rsid w:val="00B73999"/>
    <w:rsid w:val="00B73AD4"/>
    <w:rsid w:val="00B75243"/>
    <w:rsid w:val="00B75537"/>
    <w:rsid w:val="00B76164"/>
    <w:rsid w:val="00B76306"/>
    <w:rsid w:val="00B76B91"/>
    <w:rsid w:val="00B773FC"/>
    <w:rsid w:val="00B77808"/>
    <w:rsid w:val="00B77A44"/>
    <w:rsid w:val="00B800D9"/>
    <w:rsid w:val="00B80A32"/>
    <w:rsid w:val="00B80DF5"/>
    <w:rsid w:val="00B817C9"/>
    <w:rsid w:val="00B82590"/>
    <w:rsid w:val="00B831BB"/>
    <w:rsid w:val="00B862EB"/>
    <w:rsid w:val="00B905FD"/>
    <w:rsid w:val="00B9113A"/>
    <w:rsid w:val="00B9229A"/>
    <w:rsid w:val="00B92418"/>
    <w:rsid w:val="00B93638"/>
    <w:rsid w:val="00B9456D"/>
    <w:rsid w:val="00B9498A"/>
    <w:rsid w:val="00B95E48"/>
    <w:rsid w:val="00B96237"/>
    <w:rsid w:val="00B9644C"/>
    <w:rsid w:val="00B96A4A"/>
    <w:rsid w:val="00B96AB7"/>
    <w:rsid w:val="00B97FE4"/>
    <w:rsid w:val="00BA18EB"/>
    <w:rsid w:val="00BA2ABE"/>
    <w:rsid w:val="00BA37AF"/>
    <w:rsid w:val="00BA48F7"/>
    <w:rsid w:val="00BA4AA6"/>
    <w:rsid w:val="00BA5FB7"/>
    <w:rsid w:val="00BA66EF"/>
    <w:rsid w:val="00BB1FC9"/>
    <w:rsid w:val="00BB2C66"/>
    <w:rsid w:val="00BB3685"/>
    <w:rsid w:val="00BB6FBA"/>
    <w:rsid w:val="00BC0E28"/>
    <w:rsid w:val="00BC1AF0"/>
    <w:rsid w:val="00BC2C50"/>
    <w:rsid w:val="00BC3135"/>
    <w:rsid w:val="00BC32B1"/>
    <w:rsid w:val="00BC34CE"/>
    <w:rsid w:val="00BC56D1"/>
    <w:rsid w:val="00BC5CFF"/>
    <w:rsid w:val="00BC6781"/>
    <w:rsid w:val="00BC678A"/>
    <w:rsid w:val="00BC693E"/>
    <w:rsid w:val="00BD3412"/>
    <w:rsid w:val="00BD42B3"/>
    <w:rsid w:val="00BD4D92"/>
    <w:rsid w:val="00BD5866"/>
    <w:rsid w:val="00BD5DBC"/>
    <w:rsid w:val="00BD7117"/>
    <w:rsid w:val="00BD732E"/>
    <w:rsid w:val="00BD73A4"/>
    <w:rsid w:val="00BD7667"/>
    <w:rsid w:val="00BD7BF3"/>
    <w:rsid w:val="00BE0B23"/>
    <w:rsid w:val="00BE0E6A"/>
    <w:rsid w:val="00BE1F39"/>
    <w:rsid w:val="00BE4069"/>
    <w:rsid w:val="00BE5824"/>
    <w:rsid w:val="00BE61F3"/>
    <w:rsid w:val="00BE64C5"/>
    <w:rsid w:val="00BE69CE"/>
    <w:rsid w:val="00BE6B56"/>
    <w:rsid w:val="00BE6D14"/>
    <w:rsid w:val="00BE7363"/>
    <w:rsid w:val="00BF246A"/>
    <w:rsid w:val="00BF41E7"/>
    <w:rsid w:val="00BF4547"/>
    <w:rsid w:val="00BF552A"/>
    <w:rsid w:val="00BF55CC"/>
    <w:rsid w:val="00BF55E0"/>
    <w:rsid w:val="00BF5DD5"/>
    <w:rsid w:val="00C001EC"/>
    <w:rsid w:val="00C009E2"/>
    <w:rsid w:val="00C00EE4"/>
    <w:rsid w:val="00C01198"/>
    <w:rsid w:val="00C01B3F"/>
    <w:rsid w:val="00C01D0D"/>
    <w:rsid w:val="00C01DD7"/>
    <w:rsid w:val="00C0215C"/>
    <w:rsid w:val="00C0309A"/>
    <w:rsid w:val="00C03B41"/>
    <w:rsid w:val="00C03DE4"/>
    <w:rsid w:val="00C044B7"/>
    <w:rsid w:val="00C0459D"/>
    <w:rsid w:val="00C047DB"/>
    <w:rsid w:val="00C04E47"/>
    <w:rsid w:val="00C04F60"/>
    <w:rsid w:val="00C0529A"/>
    <w:rsid w:val="00C05609"/>
    <w:rsid w:val="00C070B8"/>
    <w:rsid w:val="00C07A8D"/>
    <w:rsid w:val="00C10232"/>
    <w:rsid w:val="00C107DA"/>
    <w:rsid w:val="00C10D4E"/>
    <w:rsid w:val="00C11E13"/>
    <w:rsid w:val="00C11E99"/>
    <w:rsid w:val="00C12152"/>
    <w:rsid w:val="00C12783"/>
    <w:rsid w:val="00C144FC"/>
    <w:rsid w:val="00C157B0"/>
    <w:rsid w:val="00C16201"/>
    <w:rsid w:val="00C208A1"/>
    <w:rsid w:val="00C21188"/>
    <w:rsid w:val="00C2245E"/>
    <w:rsid w:val="00C23201"/>
    <w:rsid w:val="00C23366"/>
    <w:rsid w:val="00C238DA"/>
    <w:rsid w:val="00C24772"/>
    <w:rsid w:val="00C249D6"/>
    <w:rsid w:val="00C24BD3"/>
    <w:rsid w:val="00C24E8A"/>
    <w:rsid w:val="00C267B2"/>
    <w:rsid w:val="00C26F3F"/>
    <w:rsid w:val="00C30C45"/>
    <w:rsid w:val="00C30DD0"/>
    <w:rsid w:val="00C322FA"/>
    <w:rsid w:val="00C345F2"/>
    <w:rsid w:val="00C34A8C"/>
    <w:rsid w:val="00C34CF1"/>
    <w:rsid w:val="00C35E0F"/>
    <w:rsid w:val="00C3602B"/>
    <w:rsid w:val="00C36187"/>
    <w:rsid w:val="00C361C8"/>
    <w:rsid w:val="00C36986"/>
    <w:rsid w:val="00C371F6"/>
    <w:rsid w:val="00C4052F"/>
    <w:rsid w:val="00C40D20"/>
    <w:rsid w:val="00C413EA"/>
    <w:rsid w:val="00C41816"/>
    <w:rsid w:val="00C43350"/>
    <w:rsid w:val="00C433A9"/>
    <w:rsid w:val="00C433CC"/>
    <w:rsid w:val="00C43FCF"/>
    <w:rsid w:val="00C45B02"/>
    <w:rsid w:val="00C45C52"/>
    <w:rsid w:val="00C46145"/>
    <w:rsid w:val="00C4670E"/>
    <w:rsid w:val="00C46E18"/>
    <w:rsid w:val="00C52758"/>
    <w:rsid w:val="00C53EB3"/>
    <w:rsid w:val="00C5561B"/>
    <w:rsid w:val="00C55C46"/>
    <w:rsid w:val="00C56A1D"/>
    <w:rsid w:val="00C56AFB"/>
    <w:rsid w:val="00C570A9"/>
    <w:rsid w:val="00C611CB"/>
    <w:rsid w:val="00C617AF"/>
    <w:rsid w:val="00C622B3"/>
    <w:rsid w:val="00C623F7"/>
    <w:rsid w:val="00C62442"/>
    <w:rsid w:val="00C626C0"/>
    <w:rsid w:val="00C62D35"/>
    <w:rsid w:val="00C632CB"/>
    <w:rsid w:val="00C6470C"/>
    <w:rsid w:val="00C656FA"/>
    <w:rsid w:val="00C6572A"/>
    <w:rsid w:val="00C65CBE"/>
    <w:rsid w:val="00C668DE"/>
    <w:rsid w:val="00C70B54"/>
    <w:rsid w:val="00C70F9A"/>
    <w:rsid w:val="00C748B7"/>
    <w:rsid w:val="00C76268"/>
    <w:rsid w:val="00C76721"/>
    <w:rsid w:val="00C77570"/>
    <w:rsid w:val="00C77F9C"/>
    <w:rsid w:val="00C831DA"/>
    <w:rsid w:val="00C83743"/>
    <w:rsid w:val="00C83926"/>
    <w:rsid w:val="00C8460F"/>
    <w:rsid w:val="00C8569D"/>
    <w:rsid w:val="00C864D1"/>
    <w:rsid w:val="00C870BD"/>
    <w:rsid w:val="00C870EE"/>
    <w:rsid w:val="00C874EA"/>
    <w:rsid w:val="00C90B8F"/>
    <w:rsid w:val="00C91F8F"/>
    <w:rsid w:val="00C92747"/>
    <w:rsid w:val="00C936C2"/>
    <w:rsid w:val="00C93E68"/>
    <w:rsid w:val="00C9485A"/>
    <w:rsid w:val="00C94B88"/>
    <w:rsid w:val="00C95448"/>
    <w:rsid w:val="00C959D7"/>
    <w:rsid w:val="00C96CD0"/>
    <w:rsid w:val="00CA031F"/>
    <w:rsid w:val="00CA18F9"/>
    <w:rsid w:val="00CA2926"/>
    <w:rsid w:val="00CA3826"/>
    <w:rsid w:val="00CA3908"/>
    <w:rsid w:val="00CA3A22"/>
    <w:rsid w:val="00CA3F38"/>
    <w:rsid w:val="00CA47F1"/>
    <w:rsid w:val="00CA527F"/>
    <w:rsid w:val="00CA5714"/>
    <w:rsid w:val="00CA59FF"/>
    <w:rsid w:val="00CA71C2"/>
    <w:rsid w:val="00CB0762"/>
    <w:rsid w:val="00CB26EB"/>
    <w:rsid w:val="00CB2711"/>
    <w:rsid w:val="00CB2CC3"/>
    <w:rsid w:val="00CB2D04"/>
    <w:rsid w:val="00CB43DB"/>
    <w:rsid w:val="00CB46DB"/>
    <w:rsid w:val="00CB4EC6"/>
    <w:rsid w:val="00CB59A5"/>
    <w:rsid w:val="00CB6BA2"/>
    <w:rsid w:val="00CB727B"/>
    <w:rsid w:val="00CC139F"/>
    <w:rsid w:val="00CC1A21"/>
    <w:rsid w:val="00CC1B8E"/>
    <w:rsid w:val="00CC1CC8"/>
    <w:rsid w:val="00CC1E9E"/>
    <w:rsid w:val="00CC46F5"/>
    <w:rsid w:val="00CC6E3F"/>
    <w:rsid w:val="00CC6EFE"/>
    <w:rsid w:val="00CD030B"/>
    <w:rsid w:val="00CD0834"/>
    <w:rsid w:val="00CD0EB0"/>
    <w:rsid w:val="00CD1B92"/>
    <w:rsid w:val="00CD204E"/>
    <w:rsid w:val="00CD3B36"/>
    <w:rsid w:val="00CD5D4E"/>
    <w:rsid w:val="00CE11F5"/>
    <w:rsid w:val="00CE1F6C"/>
    <w:rsid w:val="00CE2B5A"/>
    <w:rsid w:val="00CE4034"/>
    <w:rsid w:val="00CE4319"/>
    <w:rsid w:val="00CE553C"/>
    <w:rsid w:val="00CE6819"/>
    <w:rsid w:val="00CE6E0F"/>
    <w:rsid w:val="00CF0301"/>
    <w:rsid w:val="00CF04A2"/>
    <w:rsid w:val="00CF0559"/>
    <w:rsid w:val="00CF1B83"/>
    <w:rsid w:val="00CF1EC1"/>
    <w:rsid w:val="00CF2941"/>
    <w:rsid w:val="00CF583F"/>
    <w:rsid w:val="00CF6424"/>
    <w:rsid w:val="00CF7045"/>
    <w:rsid w:val="00CF7D29"/>
    <w:rsid w:val="00D0096F"/>
    <w:rsid w:val="00D00C5C"/>
    <w:rsid w:val="00D01125"/>
    <w:rsid w:val="00D01204"/>
    <w:rsid w:val="00D02FF9"/>
    <w:rsid w:val="00D0303C"/>
    <w:rsid w:val="00D052CF"/>
    <w:rsid w:val="00D05947"/>
    <w:rsid w:val="00D05CEE"/>
    <w:rsid w:val="00D05E13"/>
    <w:rsid w:val="00D06B3E"/>
    <w:rsid w:val="00D06C9F"/>
    <w:rsid w:val="00D0710E"/>
    <w:rsid w:val="00D10B5E"/>
    <w:rsid w:val="00D1128A"/>
    <w:rsid w:val="00D11B5E"/>
    <w:rsid w:val="00D124A6"/>
    <w:rsid w:val="00D137C2"/>
    <w:rsid w:val="00D15378"/>
    <w:rsid w:val="00D167FA"/>
    <w:rsid w:val="00D17128"/>
    <w:rsid w:val="00D17BEE"/>
    <w:rsid w:val="00D200EB"/>
    <w:rsid w:val="00D21C28"/>
    <w:rsid w:val="00D22C8A"/>
    <w:rsid w:val="00D24343"/>
    <w:rsid w:val="00D25418"/>
    <w:rsid w:val="00D25D0E"/>
    <w:rsid w:val="00D2624E"/>
    <w:rsid w:val="00D26A00"/>
    <w:rsid w:val="00D26D58"/>
    <w:rsid w:val="00D26D84"/>
    <w:rsid w:val="00D30AFE"/>
    <w:rsid w:val="00D3105F"/>
    <w:rsid w:val="00D31D69"/>
    <w:rsid w:val="00D32B79"/>
    <w:rsid w:val="00D33362"/>
    <w:rsid w:val="00D3346F"/>
    <w:rsid w:val="00D33FF6"/>
    <w:rsid w:val="00D341D2"/>
    <w:rsid w:val="00D3492E"/>
    <w:rsid w:val="00D360F8"/>
    <w:rsid w:val="00D3749E"/>
    <w:rsid w:val="00D40C79"/>
    <w:rsid w:val="00D40E54"/>
    <w:rsid w:val="00D42DB6"/>
    <w:rsid w:val="00D4339B"/>
    <w:rsid w:val="00D435F9"/>
    <w:rsid w:val="00D43814"/>
    <w:rsid w:val="00D43AD2"/>
    <w:rsid w:val="00D43D15"/>
    <w:rsid w:val="00D453AD"/>
    <w:rsid w:val="00D45908"/>
    <w:rsid w:val="00D4617D"/>
    <w:rsid w:val="00D473DD"/>
    <w:rsid w:val="00D5015C"/>
    <w:rsid w:val="00D5024E"/>
    <w:rsid w:val="00D50FFF"/>
    <w:rsid w:val="00D51112"/>
    <w:rsid w:val="00D52833"/>
    <w:rsid w:val="00D570F0"/>
    <w:rsid w:val="00D5763A"/>
    <w:rsid w:val="00D604DD"/>
    <w:rsid w:val="00D60D37"/>
    <w:rsid w:val="00D612DD"/>
    <w:rsid w:val="00D63454"/>
    <w:rsid w:val="00D63B72"/>
    <w:rsid w:val="00D64267"/>
    <w:rsid w:val="00D645FE"/>
    <w:rsid w:val="00D64DFC"/>
    <w:rsid w:val="00D65401"/>
    <w:rsid w:val="00D6624C"/>
    <w:rsid w:val="00D663DB"/>
    <w:rsid w:val="00D664CD"/>
    <w:rsid w:val="00D71D03"/>
    <w:rsid w:val="00D73044"/>
    <w:rsid w:val="00D73601"/>
    <w:rsid w:val="00D74DC4"/>
    <w:rsid w:val="00D76340"/>
    <w:rsid w:val="00D7681B"/>
    <w:rsid w:val="00D77954"/>
    <w:rsid w:val="00D80092"/>
    <w:rsid w:val="00D80358"/>
    <w:rsid w:val="00D803F9"/>
    <w:rsid w:val="00D80AD7"/>
    <w:rsid w:val="00D813A9"/>
    <w:rsid w:val="00D84023"/>
    <w:rsid w:val="00D84D09"/>
    <w:rsid w:val="00D858A0"/>
    <w:rsid w:val="00D859C4"/>
    <w:rsid w:val="00D86684"/>
    <w:rsid w:val="00D87351"/>
    <w:rsid w:val="00D90EDE"/>
    <w:rsid w:val="00D91A80"/>
    <w:rsid w:val="00D934B3"/>
    <w:rsid w:val="00D94285"/>
    <w:rsid w:val="00D951B7"/>
    <w:rsid w:val="00D9553B"/>
    <w:rsid w:val="00D9631C"/>
    <w:rsid w:val="00DA0C45"/>
    <w:rsid w:val="00DA35F6"/>
    <w:rsid w:val="00DA4E17"/>
    <w:rsid w:val="00DA5BA8"/>
    <w:rsid w:val="00DA76D2"/>
    <w:rsid w:val="00DB08CC"/>
    <w:rsid w:val="00DB114B"/>
    <w:rsid w:val="00DB1707"/>
    <w:rsid w:val="00DB18A4"/>
    <w:rsid w:val="00DB1E7B"/>
    <w:rsid w:val="00DB3282"/>
    <w:rsid w:val="00DB328E"/>
    <w:rsid w:val="00DB339E"/>
    <w:rsid w:val="00DB362B"/>
    <w:rsid w:val="00DB40FC"/>
    <w:rsid w:val="00DB4700"/>
    <w:rsid w:val="00DB4C38"/>
    <w:rsid w:val="00DB65FD"/>
    <w:rsid w:val="00DB76DE"/>
    <w:rsid w:val="00DB7FAE"/>
    <w:rsid w:val="00DC09A7"/>
    <w:rsid w:val="00DC1A9A"/>
    <w:rsid w:val="00DC23C1"/>
    <w:rsid w:val="00DC26C2"/>
    <w:rsid w:val="00DC2EA5"/>
    <w:rsid w:val="00DC304D"/>
    <w:rsid w:val="00DC3278"/>
    <w:rsid w:val="00DC38AB"/>
    <w:rsid w:val="00DC4D73"/>
    <w:rsid w:val="00DC6911"/>
    <w:rsid w:val="00DC6D53"/>
    <w:rsid w:val="00DC6FD3"/>
    <w:rsid w:val="00DD04D1"/>
    <w:rsid w:val="00DD1157"/>
    <w:rsid w:val="00DD1834"/>
    <w:rsid w:val="00DD1A04"/>
    <w:rsid w:val="00DD1A62"/>
    <w:rsid w:val="00DD1FFE"/>
    <w:rsid w:val="00DD24FB"/>
    <w:rsid w:val="00DD3C0D"/>
    <w:rsid w:val="00DD423C"/>
    <w:rsid w:val="00DD455C"/>
    <w:rsid w:val="00DD5AB8"/>
    <w:rsid w:val="00DD5C01"/>
    <w:rsid w:val="00DD6DAB"/>
    <w:rsid w:val="00DD79EC"/>
    <w:rsid w:val="00DE01E7"/>
    <w:rsid w:val="00DE09DD"/>
    <w:rsid w:val="00DE173B"/>
    <w:rsid w:val="00DE28F5"/>
    <w:rsid w:val="00DE4599"/>
    <w:rsid w:val="00DE51DE"/>
    <w:rsid w:val="00DE586B"/>
    <w:rsid w:val="00DE6E9B"/>
    <w:rsid w:val="00DE70C4"/>
    <w:rsid w:val="00DE730C"/>
    <w:rsid w:val="00DE76F8"/>
    <w:rsid w:val="00DE7F92"/>
    <w:rsid w:val="00DF0921"/>
    <w:rsid w:val="00DF0BD0"/>
    <w:rsid w:val="00DF0E6F"/>
    <w:rsid w:val="00DF10D1"/>
    <w:rsid w:val="00DF13B6"/>
    <w:rsid w:val="00DF168D"/>
    <w:rsid w:val="00DF1B32"/>
    <w:rsid w:val="00DF22EA"/>
    <w:rsid w:val="00DF2C8B"/>
    <w:rsid w:val="00DF2DEB"/>
    <w:rsid w:val="00DF2E71"/>
    <w:rsid w:val="00DF3040"/>
    <w:rsid w:val="00DF3C5F"/>
    <w:rsid w:val="00DF3E32"/>
    <w:rsid w:val="00DF4EEB"/>
    <w:rsid w:val="00DF712B"/>
    <w:rsid w:val="00DF78EB"/>
    <w:rsid w:val="00DF7958"/>
    <w:rsid w:val="00DF7C14"/>
    <w:rsid w:val="00E007F5"/>
    <w:rsid w:val="00E0186F"/>
    <w:rsid w:val="00E01A78"/>
    <w:rsid w:val="00E024E0"/>
    <w:rsid w:val="00E027B2"/>
    <w:rsid w:val="00E02DBD"/>
    <w:rsid w:val="00E03412"/>
    <w:rsid w:val="00E049C7"/>
    <w:rsid w:val="00E05571"/>
    <w:rsid w:val="00E06F25"/>
    <w:rsid w:val="00E0742C"/>
    <w:rsid w:val="00E074A9"/>
    <w:rsid w:val="00E0769A"/>
    <w:rsid w:val="00E07743"/>
    <w:rsid w:val="00E106A0"/>
    <w:rsid w:val="00E1072B"/>
    <w:rsid w:val="00E11EF7"/>
    <w:rsid w:val="00E1205D"/>
    <w:rsid w:val="00E12259"/>
    <w:rsid w:val="00E13A29"/>
    <w:rsid w:val="00E157AF"/>
    <w:rsid w:val="00E16939"/>
    <w:rsid w:val="00E17762"/>
    <w:rsid w:val="00E20BAD"/>
    <w:rsid w:val="00E20DEB"/>
    <w:rsid w:val="00E22557"/>
    <w:rsid w:val="00E2279B"/>
    <w:rsid w:val="00E2281D"/>
    <w:rsid w:val="00E2655A"/>
    <w:rsid w:val="00E26743"/>
    <w:rsid w:val="00E30688"/>
    <w:rsid w:val="00E32203"/>
    <w:rsid w:val="00E33245"/>
    <w:rsid w:val="00E33332"/>
    <w:rsid w:val="00E33390"/>
    <w:rsid w:val="00E34115"/>
    <w:rsid w:val="00E3425A"/>
    <w:rsid w:val="00E34853"/>
    <w:rsid w:val="00E37AF0"/>
    <w:rsid w:val="00E37CEB"/>
    <w:rsid w:val="00E37ED2"/>
    <w:rsid w:val="00E40DA4"/>
    <w:rsid w:val="00E40E7A"/>
    <w:rsid w:val="00E41A7E"/>
    <w:rsid w:val="00E420A6"/>
    <w:rsid w:val="00E422DA"/>
    <w:rsid w:val="00E42FC5"/>
    <w:rsid w:val="00E43C40"/>
    <w:rsid w:val="00E43FE8"/>
    <w:rsid w:val="00E44476"/>
    <w:rsid w:val="00E45451"/>
    <w:rsid w:val="00E463D7"/>
    <w:rsid w:val="00E474ED"/>
    <w:rsid w:val="00E50B04"/>
    <w:rsid w:val="00E50F20"/>
    <w:rsid w:val="00E5306E"/>
    <w:rsid w:val="00E538A8"/>
    <w:rsid w:val="00E54458"/>
    <w:rsid w:val="00E554AA"/>
    <w:rsid w:val="00E55521"/>
    <w:rsid w:val="00E563B9"/>
    <w:rsid w:val="00E56D79"/>
    <w:rsid w:val="00E576A6"/>
    <w:rsid w:val="00E57A05"/>
    <w:rsid w:val="00E61A3A"/>
    <w:rsid w:val="00E61A4F"/>
    <w:rsid w:val="00E62A1F"/>
    <w:rsid w:val="00E62D7B"/>
    <w:rsid w:val="00E653DB"/>
    <w:rsid w:val="00E66E13"/>
    <w:rsid w:val="00E67D8C"/>
    <w:rsid w:val="00E67FF7"/>
    <w:rsid w:val="00E71514"/>
    <w:rsid w:val="00E71D65"/>
    <w:rsid w:val="00E73D34"/>
    <w:rsid w:val="00E73D41"/>
    <w:rsid w:val="00E740DF"/>
    <w:rsid w:val="00E74558"/>
    <w:rsid w:val="00E7495B"/>
    <w:rsid w:val="00E74EE5"/>
    <w:rsid w:val="00E75861"/>
    <w:rsid w:val="00E75880"/>
    <w:rsid w:val="00E758C8"/>
    <w:rsid w:val="00E76A8C"/>
    <w:rsid w:val="00E8029A"/>
    <w:rsid w:val="00E803EC"/>
    <w:rsid w:val="00E804EF"/>
    <w:rsid w:val="00E82291"/>
    <w:rsid w:val="00E83609"/>
    <w:rsid w:val="00E8562C"/>
    <w:rsid w:val="00E85891"/>
    <w:rsid w:val="00E85D4E"/>
    <w:rsid w:val="00E86034"/>
    <w:rsid w:val="00E90338"/>
    <w:rsid w:val="00E90FE1"/>
    <w:rsid w:val="00E91353"/>
    <w:rsid w:val="00E915A8"/>
    <w:rsid w:val="00E9163F"/>
    <w:rsid w:val="00E91746"/>
    <w:rsid w:val="00E93477"/>
    <w:rsid w:val="00E93958"/>
    <w:rsid w:val="00E93A34"/>
    <w:rsid w:val="00E940FA"/>
    <w:rsid w:val="00E947DF"/>
    <w:rsid w:val="00E948D7"/>
    <w:rsid w:val="00E94BBB"/>
    <w:rsid w:val="00E951D0"/>
    <w:rsid w:val="00E95E55"/>
    <w:rsid w:val="00E95E87"/>
    <w:rsid w:val="00E964E3"/>
    <w:rsid w:val="00E96991"/>
    <w:rsid w:val="00E96F93"/>
    <w:rsid w:val="00EA03A2"/>
    <w:rsid w:val="00EA03CE"/>
    <w:rsid w:val="00EA13BA"/>
    <w:rsid w:val="00EA39F9"/>
    <w:rsid w:val="00EA6028"/>
    <w:rsid w:val="00EA7238"/>
    <w:rsid w:val="00EA72B3"/>
    <w:rsid w:val="00EB1631"/>
    <w:rsid w:val="00EB1AAA"/>
    <w:rsid w:val="00EB3072"/>
    <w:rsid w:val="00EB341F"/>
    <w:rsid w:val="00EB4D78"/>
    <w:rsid w:val="00EB516A"/>
    <w:rsid w:val="00EB53E1"/>
    <w:rsid w:val="00EC0D4F"/>
    <w:rsid w:val="00EC1002"/>
    <w:rsid w:val="00EC3203"/>
    <w:rsid w:val="00EC4D6E"/>
    <w:rsid w:val="00EC56F9"/>
    <w:rsid w:val="00EC5A60"/>
    <w:rsid w:val="00EC5DBC"/>
    <w:rsid w:val="00ED0E8F"/>
    <w:rsid w:val="00ED0F3B"/>
    <w:rsid w:val="00ED121C"/>
    <w:rsid w:val="00ED3A5C"/>
    <w:rsid w:val="00ED44AE"/>
    <w:rsid w:val="00ED45EA"/>
    <w:rsid w:val="00ED46A1"/>
    <w:rsid w:val="00ED4791"/>
    <w:rsid w:val="00ED484F"/>
    <w:rsid w:val="00ED53CA"/>
    <w:rsid w:val="00ED57B8"/>
    <w:rsid w:val="00ED59CE"/>
    <w:rsid w:val="00ED5F5E"/>
    <w:rsid w:val="00ED60E5"/>
    <w:rsid w:val="00ED6467"/>
    <w:rsid w:val="00ED7A48"/>
    <w:rsid w:val="00ED7B95"/>
    <w:rsid w:val="00ED7FE0"/>
    <w:rsid w:val="00EE041E"/>
    <w:rsid w:val="00EE05B3"/>
    <w:rsid w:val="00EE0DEF"/>
    <w:rsid w:val="00EE17A5"/>
    <w:rsid w:val="00EE26FE"/>
    <w:rsid w:val="00EE38EC"/>
    <w:rsid w:val="00EE5F02"/>
    <w:rsid w:val="00EE68F0"/>
    <w:rsid w:val="00EE7A6F"/>
    <w:rsid w:val="00EF0C33"/>
    <w:rsid w:val="00EF10EF"/>
    <w:rsid w:val="00EF15ED"/>
    <w:rsid w:val="00EF1DF7"/>
    <w:rsid w:val="00EF1E41"/>
    <w:rsid w:val="00EF2B15"/>
    <w:rsid w:val="00EF2E32"/>
    <w:rsid w:val="00F0018B"/>
    <w:rsid w:val="00F00B5B"/>
    <w:rsid w:val="00F00B74"/>
    <w:rsid w:val="00F00CE3"/>
    <w:rsid w:val="00F00EF1"/>
    <w:rsid w:val="00F01455"/>
    <w:rsid w:val="00F02FB4"/>
    <w:rsid w:val="00F0341A"/>
    <w:rsid w:val="00F05D88"/>
    <w:rsid w:val="00F10175"/>
    <w:rsid w:val="00F107A5"/>
    <w:rsid w:val="00F109F7"/>
    <w:rsid w:val="00F11E0B"/>
    <w:rsid w:val="00F124B8"/>
    <w:rsid w:val="00F129DD"/>
    <w:rsid w:val="00F13708"/>
    <w:rsid w:val="00F17176"/>
    <w:rsid w:val="00F215A5"/>
    <w:rsid w:val="00F22244"/>
    <w:rsid w:val="00F22546"/>
    <w:rsid w:val="00F2379D"/>
    <w:rsid w:val="00F23B0C"/>
    <w:rsid w:val="00F246F5"/>
    <w:rsid w:val="00F2580B"/>
    <w:rsid w:val="00F25F67"/>
    <w:rsid w:val="00F26688"/>
    <w:rsid w:val="00F2693B"/>
    <w:rsid w:val="00F26B00"/>
    <w:rsid w:val="00F26F01"/>
    <w:rsid w:val="00F3034A"/>
    <w:rsid w:val="00F313AD"/>
    <w:rsid w:val="00F32AE9"/>
    <w:rsid w:val="00F33919"/>
    <w:rsid w:val="00F33C55"/>
    <w:rsid w:val="00F33C7C"/>
    <w:rsid w:val="00F35231"/>
    <w:rsid w:val="00F355FC"/>
    <w:rsid w:val="00F362F0"/>
    <w:rsid w:val="00F37161"/>
    <w:rsid w:val="00F4046D"/>
    <w:rsid w:val="00F41714"/>
    <w:rsid w:val="00F41B56"/>
    <w:rsid w:val="00F41C9D"/>
    <w:rsid w:val="00F41D1E"/>
    <w:rsid w:val="00F4253C"/>
    <w:rsid w:val="00F4285B"/>
    <w:rsid w:val="00F451D7"/>
    <w:rsid w:val="00F4610C"/>
    <w:rsid w:val="00F46970"/>
    <w:rsid w:val="00F47890"/>
    <w:rsid w:val="00F47D14"/>
    <w:rsid w:val="00F500B6"/>
    <w:rsid w:val="00F50B27"/>
    <w:rsid w:val="00F50C75"/>
    <w:rsid w:val="00F51386"/>
    <w:rsid w:val="00F52432"/>
    <w:rsid w:val="00F52F4E"/>
    <w:rsid w:val="00F548D5"/>
    <w:rsid w:val="00F54D62"/>
    <w:rsid w:val="00F5520E"/>
    <w:rsid w:val="00F60B05"/>
    <w:rsid w:val="00F60F26"/>
    <w:rsid w:val="00F613A5"/>
    <w:rsid w:val="00F6279B"/>
    <w:rsid w:val="00F63117"/>
    <w:rsid w:val="00F63C5B"/>
    <w:rsid w:val="00F642D4"/>
    <w:rsid w:val="00F653A4"/>
    <w:rsid w:val="00F66557"/>
    <w:rsid w:val="00F66998"/>
    <w:rsid w:val="00F674B8"/>
    <w:rsid w:val="00F67BF9"/>
    <w:rsid w:val="00F67EFB"/>
    <w:rsid w:val="00F70293"/>
    <w:rsid w:val="00F7113F"/>
    <w:rsid w:val="00F72D0F"/>
    <w:rsid w:val="00F74841"/>
    <w:rsid w:val="00F753F0"/>
    <w:rsid w:val="00F75C1A"/>
    <w:rsid w:val="00F7678C"/>
    <w:rsid w:val="00F76C4D"/>
    <w:rsid w:val="00F77985"/>
    <w:rsid w:val="00F80902"/>
    <w:rsid w:val="00F80E02"/>
    <w:rsid w:val="00F832FD"/>
    <w:rsid w:val="00F837C4"/>
    <w:rsid w:val="00F83AAB"/>
    <w:rsid w:val="00F850AE"/>
    <w:rsid w:val="00F85471"/>
    <w:rsid w:val="00F85E1A"/>
    <w:rsid w:val="00F86C0F"/>
    <w:rsid w:val="00F87C8E"/>
    <w:rsid w:val="00F90C5B"/>
    <w:rsid w:val="00F918EA"/>
    <w:rsid w:val="00F921DB"/>
    <w:rsid w:val="00F92A9F"/>
    <w:rsid w:val="00F94B58"/>
    <w:rsid w:val="00F95940"/>
    <w:rsid w:val="00F976F8"/>
    <w:rsid w:val="00F97E7E"/>
    <w:rsid w:val="00FA013A"/>
    <w:rsid w:val="00FA03D0"/>
    <w:rsid w:val="00FA0835"/>
    <w:rsid w:val="00FA1156"/>
    <w:rsid w:val="00FA2E85"/>
    <w:rsid w:val="00FA3708"/>
    <w:rsid w:val="00FA3BB6"/>
    <w:rsid w:val="00FA4414"/>
    <w:rsid w:val="00FA4499"/>
    <w:rsid w:val="00FA44DC"/>
    <w:rsid w:val="00FA4DB3"/>
    <w:rsid w:val="00FA526E"/>
    <w:rsid w:val="00FA59AE"/>
    <w:rsid w:val="00FA5EE6"/>
    <w:rsid w:val="00FA6059"/>
    <w:rsid w:val="00FA65FF"/>
    <w:rsid w:val="00FA695A"/>
    <w:rsid w:val="00FA7024"/>
    <w:rsid w:val="00FA7CDE"/>
    <w:rsid w:val="00FB1C3E"/>
    <w:rsid w:val="00FB1FEA"/>
    <w:rsid w:val="00FB240D"/>
    <w:rsid w:val="00FB2621"/>
    <w:rsid w:val="00FB358A"/>
    <w:rsid w:val="00FB3592"/>
    <w:rsid w:val="00FB4161"/>
    <w:rsid w:val="00FB5818"/>
    <w:rsid w:val="00FB631E"/>
    <w:rsid w:val="00FB66E1"/>
    <w:rsid w:val="00FB6A11"/>
    <w:rsid w:val="00FB722C"/>
    <w:rsid w:val="00FB75FE"/>
    <w:rsid w:val="00FB7900"/>
    <w:rsid w:val="00FB7D54"/>
    <w:rsid w:val="00FC17C4"/>
    <w:rsid w:val="00FC1A61"/>
    <w:rsid w:val="00FC2302"/>
    <w:rsid w:val="00FC2980"/>
    <w:rsid w:val="00FC2F4F"/>
    <w:rsid w:val="00FC3355"/>
    <w:rsid w:val="00FC3383"/>
    <w:rsid w:val="00FD03C2"/>
    <w:rsid w:val="00FD0B7E"/>
    <w:rsid w:val="00FD0D18"/>
    <w:rsid w:val="00FD192F"/>
    <w:rsid w:val="00FD1D87"/>
    <w:rsid w:val="00FD211B"/>
    <w:rsid w:val="00FD3FE7"/>
    <w:rsid w:val="00FD46FF"/>
    <w:rsid w:val="00FD4730"/>
    <w:rsid w:val="00FD7485"/>
    <w:rsid w:val="00FE080B"/>
    <w:rsid w:val="00FE1A45"/>
    <w:rsid w:val="00FE1BA2"/>
    <w:rsid w:val="00FE2AE0"/>
    <w:rsid w:val="00FE2C57"/>
    <w:rsid w:val="00FE2D1D"/>
    <w:rsid w:val="00FE3935"/>
    <w:rsid w:val="00FE4107"/>
    <w:rsid w:val="00FE4256"/>
    <w:rsid w:val="00FE481D"/>
    <w:rsid w:val="00FE5291"/>
    <w:rsid w:val="00FE5C75"/>
    <w:rsid w:val="00FE71E5"/>
    <w:rsid w:val="00FF02C8"/>
    <w:rsid w:val="00FF06D4"/>
    <w:rsid w:val="00FF0D11"/>
    <w:rsid w:val="00FF0F6E"/>
    <w:rsid w:val="00FF1235"/>
    <w:rsid w:val="00FF1357"/>
    <w:rsid w:val="00FF1A6F"/>
    <w:rsid w:val="00FF22F7"/>
    <w:rsid w:val="00FF2979"/>
    <w:rsid w:val="00FF4961"/>
    <w:rsid w:val="00FF4CD0"/>
    <w:rsid w:val="00FF5318"/>
    <w:rsid w:val="00FF5642"/>
    <w:rsid w:val="00FF59F7"/>
    <w:rsid w:val="00FF676F"/>
    <w:rsid w:val="00FF6D2F"/>
    <w:rsid w:val="00FF7FAD"/>
    <w:rsid w:val="3F29C6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C3427"/>
  <w15:chartTrackingRefBased/>
  <w15:docId w15:val="{D71B867E-D821-42D5-8156-DFEC1497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16FF"/>
    <w:pPr>
      <w:spacing w:before="80"/>
      <w:jc w:val="both"/>
    </w:pPr>
    <w:rPr>
      <w:rFonts w:ascii="Calibri" w:hAnsi="Calibri"/>
      <w:sz w:val="22"/>
      <w:lang w:val="en-AU"/>
    </w:rPr>
  </w:style>
  <w:style w:type="paragraph" w:styleId="Heading1">
    <w:name w:val="heading 1"/>
    <w:basedOn w:val="Normal"/>
    <w:next w:val="Normal"/>
    <w:link w:val="Heading1Char"/>
    <w:qFormat/>
    <w:rsid w:val="007116F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F1E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0F1E3F"/>
    <w:pPr>
      <w:keepNext/>
      <w:spacing w:before="120"/>
      <w:outlineLvl w:val="2"/>
    </w:pPr>
    <w:rPr>
      <w:rFonts w:ascii="Cambria" w:hAnsi="Cambria"/>
      <w:b/>
      <w:bCs/>
      <w:i/>
      <w:szCs w:val="26"/>
    </w:rPr>
  </w:style>
  <w:style w:type="paragraph" w:styleId="Heading4">
    <w:name w:val="heading 4"/>
    <w:basedOn w:val="Normal"/>
    <w:next w:val="Normal"/>
    <w:link w:val="Heading4Char"/>
    <w:unhideWhenUsed/>
    <w:qFormat/>
    <w:rsid w:val="00FA2E85"/>
    <w:pPr>
      <w:keepNext/>
      <w:spacing w:before="240" w:after="60"/>
      <w:outlineLvl w:val="3"/>
    </w:pPr>
    <w:rPr>
      <w:b/>
      <w:bCs/>
      <w:sz w:val="28"/>
      <w:szCs w:val="28"/>
    </w:rPr>
  </w:style>
  <w:style w:type="paragraph" w:styleId="Heading5">
    <w:name w:val="heading 5"/>
    <w:basedOn w:val="Normal"/>
    <w:next w:val="Normal"/>
    <w:link w:val="Heading5Char"/>
    <w:unhideWhenUsed/>
    <w:qFormat/>
    <w:rsid w:val="006B137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semiHidden/>
    <w:rsid w:val="007116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116FF"/>
  </w:style>
  <w:style w:type="paragraph" w:styleId="BalloonText">
    <w:name w:val="Balloon Text"/>
    <w:basedOn w:val="Normal"/>
    <w:link w:val="BalloonTextChar"/>
    <w:rsid w:val="00507B2B"/>
    <w:rPr>
      <w:rFonts w:ascii="Tahoma" w:hAnsi="Tahoma" w:cs="Tahoma"/>
      <w:sz w:val="16"/>
      <w:szCs w:val="16"/>
    </w:rPr>
  </w:style>
  <w:style w:type="character" w:customStyle="1" w:styleId="BalloonTextChar">
    <w:name w:val="Balloon Text Char"/>
    <w:link w:val="BalloonText"/>
    <w:rsid w:val="00507B2B"/>
    <w:rPr>
      <w:rFonts w:ascii="Tahoma" w:hAnsi="Tahoma" w:cs="Tahoma"/>
      <w:sz w:val="16"/>
      <w:szCs w:val="16"/>
      <w:lang w:val="en-AU"/>
    </w:rPr>
  </w:style>
  <w:style w:type="character" w:customStyle="1" w:styleId="Heading1Char">
    <w:name w:val="Heading 1 Char"/>
    <w:link w:val="Heading1"/>
    <w:rsid w:val="007116FF"/>
    <w:rPr>
      <w:rFonts w:ascii="Cambria" w:hAnsi="Cambria"/>
      <w:b/>
      <w:bCs/>
      <w:kern w:val="32"/>
      <w:sz w:val="32"/>
      <w:szCs w:val="32"/>
      <w:lang w:val="en-AU"/>
    </w:rPr>
  </w:style>
  <w:style w:type="character" w:styleId="Emphasis">
    <w:name w:val="Emphasis"/>
    <w:qFormat/>
    <w:rsid w:val="007116FF"/>
    <w:rPr>
      <w:i/>
      <w:iCs/>
    </w:rPr>
  </w:style>
  <w:style w:type="paragraph" w:styleId="Header">
    <w:name w:val="header"/>
    <w:basedOn w:val="Normal"/>
    <w:link w:val="HeaderChar"/>
    <w:rsid w:val="000E1252"/>
    <w:pPr>
      <w:tabs>
        <w:tab w:val="center" w:pos="4513"/>
        <w:tab w:val="right" w:pos="9026"/>
      </w:tabs>
    </w:pPr>
  </w:style>
  <w:style w:type="character" w:customStyle="1" w:styleId="HeaderChar">
    <w:name w:val="Header Char"/>
    <w:link w:val="Header"/>
    <w:rsid w:val="000E1252"/>
    <w:rPr>
      <w:sz w:val="24"/>
      <w:lang w:val="en-AU"/>
    </w:rPr>
  </w:style>
  <w:style w:type="paragraph" w:styleId="Footer">
    <w:name w:val="footer"/>
    <w:basedOn w:val="Normal"/>
    <w:link w:val="FooterChar"/>
    <w:rsid w:val="000E1252"/>
    <w:pPr>
      <w:tabs>
        <w:tab w:val="center" w:pos="4513"/>
        <w:tab w:val="right" w:pos="9026"/>
      </w:tabs>
    </w:pPr>
  </w:style>
  <w:style w:type="character" w:customStyle="1" w:styleId="FooterChar">
    <w:name w:val="Footer Char"/>
    <w:link w:val="Footer"/>
    <w:rsid w:val="000E1252"/>
    <w:rPr>
      <w:sz w:val="24"/>
      <w:lang w:val="en-AU"/>
    </w:rPr>
  </w:style>
  <w:style w:type="paragraph" w:customStyle="1" w:styleId="HeadText">
    <w:name w:val="HeadText"/>
    <w:basedOn w:val="Normal"/>
    <w:qFormat/>
    <w:rsid w:val="001168A4"/>
    <w:pPr>
      <w:tabs>
        <w:tab w:val="left" w:pos="1701"/>
      </w:tabs>
      <w:spacing w:before="120"/>
      <w:ind w:left="1701" w:hanging="1701"/>
    </w:pPr>
    <w:rPr>
      <w:rFonts w:cs="Calibri"/>
      <w:b/>
      <w:szCs w:val="24"/>
      <w:lang w:val="en-NZ"/>
    </w:rPr>
  </w:style>
  <w:style w:type="paragraph" w:customStyle="1" w:styleId="HeadTextCentered">
    <w:name w:val="HeadTextCentered"/>
    <w:basedOn w:val="HeadText"/>
    <w:qFormat/>
    <w:rsid w:val="001168A4"/>
    <w:pPr>
      <w:jc w:val="center"/>
    </w:pPr>
    <w:rPr>
      <w:sz w:val="28"/>
    </w:rPr>
  </w:style>
  <w:style w:type="paragraph" w:customStyle="1" w:styleId="BodyText">
    <w:name w:val="BodyText"/>
    <w:basedOn w:val="Normal"/>
    <w:qFormat/>
    <w:rsid w:val="000F1E3F"/>
    <w:pPr>
      <w:spacing w:before="120"/>
    </w:pPr>
    <w:rPr>
      <w:lang w:val="en-NZ"/>
    </w:rPr>
  </w:style>
  <w:style w:type="character" w:customStyle="1" w:styleId="Heading2Char">
    <w:name w:val="Heading 2 Char"/>
    <w:link w:val="Heading2"/>
    <w:rsid w:val="000F1E3F"/>
    <w:rPr>
      <w:rFonts w:ascii="Cambria" w:eastAsia="Times New Roman" w:hAnsi="Cambria" w:cs="Times New Roman"/>
      <w:b/>
      <w:bCs/>
      <w:i/>
      <w:iCs/>
      <w:sz w:val="28"/>
      <w:szCs w:val="28"/>
      <w:lang w:val="en-AU"/>
    </w:rPr>
  </w:style>
  <w:style w:type="character" w:customStyle="1" w:styleId="Heading3Char">
    <w:name w:val="Heading 3 Char"/>
    <w:link w:val="Heading3"/>
    <w:rsid w:val="000F1E3F"/>
    <w:rPr>
      <w:rFonts w:ascii="Cambria" w:eastAsia="Times New Roman" w:hAnsi="Cambria" w:cs="Times New Roman"/>
      <w:b/>
      <w:bCs/>
      <w:i/>
      <w:sz w:val="24"/>
      <w:szCs w:val="26"/>
      <w:lang w:val="en-AU"/>
    </w:rPr>
  </w:style>
  <w:style w:type="paragraph" w:styleId="Caption">
    <w:name w:val="caption"/>
    <w:basedOn w:val="Normal"/>
    <w:next w:val="Normal"/>
    <w:unhideWhenUsed/>
    <w:qFormat/>
    <w:rsid w:val="00DD04D1"/>
    <w:rPr>
      <w:b/>
      <w:bCs/>
      <w:sz w:val="20"/>
    </w:rPr>
  </w:style>
  <w:style w:type="paragraph" w:customStyle="1" w:styleId="Default">
    <w:name w:val="Default"/>
    <w:rsid w:val="00B71D55"/>
    <w:pPr>
      <w:autoSpaceDE w:val="0"/>
      <w:autoSpaceDN w:val="0"/>
      <w:adjustRightInd w:val="0"/>
    </w:pPr>
    <w:rPr>
      <w:rFonts w:ascii="Symbol" w:hAnsi="Symbol" w:cs="Symbol"/>
      <w:color w:val="000000"/>
      <w:sz w:val="24"/>
      <w:szCs w:val="24"/>
    </w:rPr>
  </w:style>
  <w:style w:type="table" w:styleId="TableGrid">
    <w:name w:val="Table Grid"/>
    <w:basedOn w:val="TableNormal"/>
    <w:uiPriority w:val="39"/>
    <w:rsid w:val="0078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C52E1"/>
    <w:rPr>
      <w:rFonts w:ascii="Calibri" w:eastAsia="Calibri" w:hAnsi="Calibr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BodyText0">
    <w:name w:val="Body Text"/>
    <w:basedOn w:val="Normal"/>
    <w:link w:val="BodyTextChar"/>
    <w:rsid w:val="00D3492E"/>
    <w:pPr>
      <w:tabs>
        <w:tab w:val="left" w:pos="0"/>
      </w:tabs>
      <w:suppressAutoHyphens/>
      <w:spacing w:before="0"/>
    </w:pPr>
    <w:rPr>
      <w:rFonts w:ascii="Times New Roman" w:hAnsi="Times New Roman"/>
      <w:spacing w:val="-3"/>
      <w:sz w:val="24"/>
      <w:lang w:val="en-NZ" w:eastAsia="en-US"/>
    </w:rPr>
  </w:style>
  <w:style w:type="character" w:customStyle="1" w:styleId="BodyTextChar">
    <w:name w:val="Body Text Char"/>
    <w:link w:val="BodyText0"/>
    <w:rsid w:val="00D3492E"/>
    <w:rPr>
      <w:spacing w:val="-3"/>
      <w:sz w:val="24"/>
      <w:lang w:eastAsia="en-US"/>
    </w:rPr>
  </w:style>
  <w:style w:type="table" w:styleId="TableColumns2">
    <w:name w:val="Table Columns 2"/>
    <w:basedOn w:val="TableNormal"/>
    <w:rsid w:val="007714FD"/>
    <w:pPr>
      <w:spacing w:before="8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7714FD"/>
    <w:pPr>
      <w:spacing w:before="8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LightList-Accent1">
    <w:name w:val="Light List Accent 1"/>
    <w:basedOn w:val="TableNormal"/>
    <w:uiPriority w:val="61"/>
    <w:rsid w:val="007714F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7714FD"/>
    <w:pPr>
      <w:tabs>
        <w:tab w:val="left" w:pos="0"/>
      </w:tabs>
      <w:spacing w:before="0"/>
      <w:ind w:left="720"/>
      <w:contextualSpacing/>
    </w:pPr>
    <w:rPr>
      <w:rFonts w:ascii="Times New Roman" w:hAnsi="Times New Roman"/>
      <w:spacing w:val="-3"/>
      <w:sz w:val="24"/>
      <w:lang w:val="en-NZ" w:eastAsia="en-US"/>
    </w:rPr>
  </w:style>
  <w:style w:type="character" w:styleId="CommentReference">
    <w:name w:val="annotation reference"/>
    <w:uiPriority w:val="99"/>
    <w:rsid w:val="008A7121"/>
    <w:rPr>
      <w:sz w:val="16"/>
      <w:szCs w:val="16"/>
    </w:rPr>
  </w:style>
  <w:style w:type="paragraph" w:styleId="CommentText">
    <w:name w:val="annotation text"/>
    <w:basedOn w:val="Normal"/>
    <w:link w:val="CommentTextChar"/>
    <w:rsid w:val="008A7121"/>
    <w:rPr>
      <w:sz w:val="20"/>
    </w:rPr>
  </w:style>
  <w:style w:type="character" w:customStyle="1" w:styleId="CommentTextChar">
    <w:name w:val="Comment Text Char"/>
    <w:link w:val="CommentText"/>
    <w:rsid w:val="008A7121"/>
    <w:rPr>
      <w:rFonts w:ascii="Calibri" w:hAnsi="Calibri"/>
      <w:lang w:val="en-AU"/>
    </w:rPr>
  </w:style>
  <w:style w:type="paragraph" w:styleId="CommentSubject">
    <w:name w:val="annotation subject"/>
    <w:basedOn w:val="CommentText"/>
    <w:next w:val="CommentText"/>
    <w:link w:val="CommentSubjectChar"/>
    <w:rsid w:val="008A7121"/>
    <w:rPr>
      <w:b/>
      <w:bCs/>
    </w:rPr>
  </w:style>
  <w:style w:type="character" w:customStyle="1" w:styleId="CommentSubjectChar">
    <w:name w:val="Comment Subject Char"/>
    <w:link w:val="CommentSubject"/>
    <w:rsid w:val="008A7121"/>
    <w:rPr>
      <w:rFonts w:ascii="Calibri" w:hAnsi="Calibri"/>
      <w:b/>
      <w:bCs/>
      <w:lang w:val="en-AU"/>
    </w:rPr>
  </w:style>
  <w:style w:type="table" w:styleId="GridTable4-Accent5">
    <w:name w:val="Grid Table 4 Accent 5"/>
    <w:basedOn w:val="TableNormal"/>
    <w:uiPriority w:val="49"/>
    <w:rsid w:val="00D8402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FootnoteText">
    <w:name w:val="footnote text"/>
    <w:basedOn w:val="Normal"/>
    <w:link w:val="FootnoteTextChar"/>
    <w:uiPriority w:val="99"/>
    <w:rsid w:val="00395B1A"/>
    <w:pPr>
      <w:spacing w:before="0"/>
    </w:pPr>
    <w:rPr>
      <w:rFonts w:ascii="Times New Roman" w:hAnsi="Times New Roman"/>
      <w:sz w:val="20"/>
      <w:lang w:val="en-NZ" w:eastAsia="en-US"/>
    </w:rPr>
  </w:style>
  <w:style w:type="character" w:customStyle="1" w:styleId="FootnoteTextChar">
    <w:name w:val="Footnote Text Char"/>
    <w:link w:val="FootnoteText"/>
    <w:uiPriority w:val="99"/>
    <w:rsid w:val="00395B1A"/>
    <w:rPr>
      <w:lang w:eastAsia="en-US"/>
    </w:rPr>
  </w:style>
  <w:style w:type="character" w:styleId="FootnoteReference">
    <w:name w:val="footnote reference"/>
    <w:uiPriority w:val="99"/>
    <w:rsid w:val="00395B1A"/>
    <w:rPr>
      <w:vertAlign w:val="superscript"/>
    </w:rPr>
  </w:style>
  <w:style w:type="character" w:customStyle="1" w:styleId="Heading4Char">
    <w:name w:val="Heading 4 Char"/>
    <w:link w:val="Heading4"/>
    <w:rsid w:val="00FA2E85"/>
    <w:rPr>
      <w:rFonts w:ascii="Calibri" w:eastAsia="Times New Roman" w:hAnsi="Calibri" w:cs="Times New Roman"/>
      <w:b/>
      <w:bCs/>
      <w:sz w:val="28"/>
      <w:szCs w:val="28"/>
      <w:lang w:val="en-AU" w:eastAsia="en-NZ"/>
    </w:rPr>
  </w:style>
  <w:style w:type="table" w:styleId="ListTable3-Accent3">
    <w:name w:val="List Table 3 Accent 3"/>
    <w:basedOn w:val="TableNormal"/>
    <w:uiPriority w:val="48"/>
    <w:rsid w:val="00FA2E8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Title">
    <w:name w:val="Title"/>
    <w:basedOn w:val="Normal"/>
    <w:link w:val="TitleChar"/>
    <w:qFormat/>
    <w:rsid w:val="00A261AC"/>
    <w:pPr>
      <w:suppressAutoHyphens/>
      <w:spacing w:before="0"/>
      <w:jc w:val="center"/>
    </w:pPr>
    <w:rPr>
      <w:rFonts w:ascii="Times New Roman" w:hAnsi="Times New Roman"/>
      <w:b/>
      <w:sz w:val="32"/>
      <w:lang w:val="en-GB" w:eastAsia="en-US"/>
    </w:rPr>
  </w:style>
  <w:style w:type="character" w:customStyle="1" w:styleId="TitleChar">
    <w:name w:val="Title Char"/>
    <w:basedOn w:val="DefaultParagraphFont"/>
    <w:link w:val="Title"/>
    <w:rsid w:val="00A261AC"/>
    <w:rPr>
      <w:b/>
      <w:sz w:val="32"/>
      <w:lang w:val="en-GB" w:eastAsia="en-US"/>
    </w:rPr>
  </w:style>
  <w:style w:type="character" w:customStyle="1" w:styleId="Heading5Char">
    <w:name w:val="Heading 5 Char"/>
    <w:basedOn w:val="DefaultParagraphFont"/>
    <w:link w:val="Heading5"/>
    <w:rsid w:val="006B137A"/>
    <w:rPr>
      <w:rFonts w:asciiTheme="majorHAnsi" w:eastAsiaTheme="majorEastAsia" w:hAnsiTheme="majorHAnsi" w:cstheme="majorBidi"/>
      <w:color w:val="2F5496" w:themeColor="accent1" w:themeShade="BF"/>
      <w:sz w:val="22"/>
      <w:lang w:val="en-AU"/>
    </w:rPr>
  </w:style>
  <w:style w:type="character" w:styleId="Hyperlink">
    <w:name w:val="Hyperlink"/>
    <w:basedOn w:val="DefaultParagraphFont"/>
    <w:rsid w:val="006B137A"/>
    <w:rPr>
      <w:color w:val="0563C1" w:themeColor="hyperlink"/>
      <w:u w:val="single"/>
    </w:rPr>
  </w:style>
  <w:style w:type="character" w:styleId="UnresolvedMention">
    <w:name w:val="Unresolved Mention"/>
    <w:basedOn w:val="DefaultParagraphFont"/>
    <w:uiPriority w:val="99"/>
    <w:semiHidden/>
    <w:unhideWhenUsed/>
    <w:rsid w:val="006B137A"/>
    <w:rPr>
      <w:color w:val="605E5C"/>
      <w:shd w:val="clear" w:color="auto" w:fill="E1DFDD"/>
    </w:rPr>
  </w:style>
  <w:style w:type="paragraph" w:customStyle="1" w:styleId="BulletedList">
    <w:name w:val="Bulleted List"/>
    <w:basedOn w:val="Normal"/>
    <w:uiPriority w:val="2"/>
    <w:qFormat/>
    <w:rsid w:val="00BC693E"/>
    <w:pPr>
      <w:numPr>
        <w:numId w:val="5"/>
      </w:numPr>
      <w:tabs>
        <w:tab w:val="left" w:pos="397"/>
      </w:tabs>
      <w:adjustRightInd w:val="0"/>
      <w:spacing w:before="0" w:after="120" w:line="336" w:lineRule="auto"/>
      <w:jc w:val="left"/>
    </w:pPr>
    <w:rPr>
      <w:rFonts w:ascii="Proxima Nova" w:eastAsiaTheme="minorHAnsi" w:hAnsi="Proxima Nova" w:cstheme="minorBidi"/>
      <w:sz w:val="20"/>
      <w:lang w:eastAsia="en-US"/>
    </w:rPr>
  </w:style>
  <w:style w:type="numbering" w:customStyle="1" w:styleId="BulletList">
    <w:name w:val="Bullet List"/>
    <w:basedOn w:val="NoList"/>
    <w:rsid w:val="00BC693E"/>
    <w:pPr>
      <w:numPr>
        <w:numId w:val="4"/>
      </w:numPr>
    </w:pPr>
  </w:style>
  <w:style w:type="paragraph" w:customStyle="1" w:styleId="SimpleNumberingLevel1">
    <w:name w:val="Simple Numbering Level 1"/>
    <w:basedOn w:val="Normal"/>
    <w:uiPriority w:val="1"/>
    <w:qFormat/>
    <w:rsid w:val="00C65CBE"/>
    <w:pPr>
      <w:numPr>
        <w:numId w:val="8"/>
      </w:numPr>
      <w:spacing w:before="0" w:after="160"/>
      <w:jc w:val="left"/>
    </w:pPr>
    <w:rPr>
      <w:rFonts w:ascii="Arial" w:hAnsi="Arial" w:cs="Arial"/>
      <w:szCs w:val="22"/>
      <w:lang w:val="en-NZ" w:eastAsia="en-GB"/>
    </w:rPr>
  </w:style>
  <w:style w:type="paragraph" w:customStyle="1" w:styleId="SimpleNumberingLevel2">
    <w:name w:val="Simple Numbering Level 2"/>
    <w:basedOn w:val="Normal"/>
    <w:uiPriority w:val="1"/>
    <w:qFormat/>
    <w:rsid w:val="00C65CBE"/>
    <w:pPr>
      <w:numPr>
        <w:ilvl w:val="1"/>
        <w:numId w:val="8"/>
      </w:numPr>
      <w:spacing w:before="0" w:after="160"/>
      <w:jc w:val="left"/>
    </w:pPr>
    <w:rPr>
      <w:rFonts w:ascii="Arial" w:hAnsi="Arial" w:cs="Arial"/>
      <w:szCs w:val="22"/>
      <w:lang w:val="en-NZ" w:eastAsia="en-GB"/>
    </w:rPr>
  </w:style>
  <w:style w:type="paragraph" w:customStyle="1" w:styleId="NestedNumberingLevel1">
    <w:name w:val="Nested Numbering Level 1"/>
    <w:basedOn w:val="NestedNumberingLevel2"/>
    <w:qFormat/>
    <w:rsid w:val="00B55367"/>
    <w:pPr>
      <w:numPr>
        <w:ilvl w:val="0"/>
      </w:numPr>
      <w:tabs>
        <w:tab w:val="clear" w:pos="720"/>
      </w:tabs>
      <w:spacing w:before="120"/>
    </w:pPr>
    <w:rPr>
      <w:b/>
    </w:rPr>
  </w:style>
  <w:style w:type="paragraph" w:customStyle="1" w:styleId="NestedNumberingLevel2">
    <w:name w:val="Nested Numbering Level 2"/>
    <w:basedOn w:val="Normal"/>
    <w:link w:val="NestedNumberingLevel2Char"/>
    <w:qFormat/>
    <w:rsid w:val="00C65CBE"/>
    <w:pPr>
      <w:numPr>
        <w:ilvl w:val="1"/>
        <w:numId w:val="7"/>
      </w:numPr>
      <w:spacing w:before="0" w:after="160"/>
      <w:jc w:val="left"/>
      <w:outlineLvl w:val="1"/>
    </w:pPr>
    <w:rPr>
      <w:rFonts w:ascii="Arial" w:hAnsi="Arial" w:cs="Arial"/>
      <w:szCs w:val="22"/>
      <w:lang w:val="en-NZ" w:eastAsia="en-GB"/>
    </w:rPr>
  </w:style>
  <w:style w:type="paragraph" w:customStyle="1" w:styleId="NestedNumberingLevel3">
    <w:name w:val="Nested Numbering Level 3"/>
    <w:basedOn w:val="Normal"/>
    <w:qFormat/>
    <w:rsid w:val="00C65CBE"/>
    <w:pPr>
      <w:numPr>
        <w:ilvl w:val="2"/>
        <w:numId w:val="7"/>
      </w:numPr>
      <w:spacing w:before="0" w:after="160"/>
      <w:jc w:val="left"/>
      <w:outlineLvl w:val="2"/>
    </w:pPr>
    <w:rPr>
      <w:rFonts w:ascii="Arial" w:hAnsi="Arial" w:cs="Arial"/>
      <w:szCs w:val="22"/>
      <w:lang w:val="en-NZ" w:eastAsia="en-GB"/>
    </w:rPr>
  </w:style>
  <w:style w:type="paragraph" w:customStyle="1" w:styleId="NestedNumberingLevel4">
    <w:name w:val="Nested Numbering Level 4"/>
    <w:basedOn w:val="Normal"/>
    <w:qFormat/>
    <w:rsid w:val="00C65CBE"/>
    <w:pPr>
      <w:numPr>
        <w:ilvl w:val="3"/>
        <w:numId w:val="7"/>
      </w:numPr>
      <w:spacing w:before="0" w:after="160"/>
      <w:jc w:val="left"/>
      <w:outlineLvl w:val="3"/>
    </w:pPr>
    <w:rPr>
      <w:rFonts w:ascii="Arial" w:hAnsi="Arial" w:cs="Arial"/>
      <w:szCs w:val="22"/>
      <w:lang w:val="en-NZ" w:eastAsia="en-GB"/>
    </w:rPr>
  </w:style>
  <w:style w:type="paragraph" w:customStyle="1" w:styleId="SimpleNumberingLevel3">
    <w:name w:val="Simple Numbering Level 3"/>
    <w:basedOn w:val="Normal"/>
    <w:uiPriority w:val="1"/>
    <w:qFormat/>
    <w:rsid w:val="00C65CBE"/>
    <w:pPr>
      <w:numPr>
        <w:ilvl w:val="2"/>
        <w:numId w:val="8"/>
      </w:numPr>
      <w:spacing w:before="0" w:after="160"/>
      <w:jc w:val="left"/>
    </w:pPr>
    <w:rPr>
      <w:rFonts w:ascii="Arial" w:hAnsi="Arial" w:cs="Arial"/>
      <w:szCs w:val="22"/>
      <w:lang w:val="en-NZ" w:eastAsia="en-GB"/>
    </w:rPr>
  </w:style>
  <w:style w:type="numbering" w:customStyle="1" w:styleId="NestedNumbering">
    <w:name w:val="Nested Numbering"/>
    <w:uiPriority w:val="99"/>
    <w:rsid w:val="00C65CBE"/>
    <w:pPr>
      <w:numPr>
        <w:numId w:val="7"/>
      </w:numPr>
    </w:pPr>
  </w:style>
  <w:style w:type="numbering" w:customStyle="1" w:styleId="SimpleNumbering">
    <w:name w:val="Simple Numbering"/>
    <w:uiPriority w:val="99"/>
    <w:rsid w:val="00C65CBE"/>
    <w:pPr>
      <w:numPr>
        <w:numId w:val="8"/>
      </w:numPr>
    </w:pPr>
  </w:style>
  <w:style w:type="character" w:customStyle="1" w:styleId="NestedNumberingLevel2Char">
    <w:name w:val="Nested Numbering Level 2 Char"/>
    <w:basedOn w:val="DefaultParagraphFont"/>
    <w:link w:val="NestedNumberingLevel2"/>
    <w:locked/>
    <w:rsid w:val="00C65CBE"/>
    <w:rPr>
      <w:rFonts w:ascii="Arial" w:hAnsi="Arial" w:cs="Arial"/>
      <w:sz w:val="22"/>
      <w:szCs w:val="22"/>
      <w:lang w:eastAsia="en-GB"/>
    </w:rPr>
  </w:style>
  <w:style w:type="paragraph" w:customStyle="1" w:styleId="SubHeading">
    <w:name w:val="Sub Heading"/>
    <w:basedOn w:val="Normal"/>
    <w:next w:val="Normal"/>
    <w:qFormat/>
    <w:rsid w:val="00C65CBE"/>
    <w:pPr>
      <w:spacing w:before="0" w:after="160"/>
      <w:jc w:val="left"/>
    </w:pPr>
    <w:rPr>
      <w:rFonts w:ascii="Arial" w:eastAsia="Calibri" w:hAnsi="Arial" w:cs="Arial"/>
      <w:i/>
      <w:szCs w:val="22"/>
      <w:lang w:val="en-NZ" w:eastAsia="en-US"/>
    </w:rPr>
  </w:style>
  <w:style w:type="character" w:customStyle="1" w:styleId="label">
    <w:name w:val="label"/>
    <w:basedOn w:val="DefaultParagraphFont"/>
    <w:rsid w:val="007E07DC"/>
  </w:style>
  <w:style w:type="paragraph" w:customStyle="1" w:styleId="text">
    <w:name w:val="text"/>
    <w:basedOn w:val="Normal"/>
    <w:rsid w:val="007E07DC"/>
    <w:pPr>
      <w:spacing w:before="100" w:beforeAutospacing="1" w:after="100" w:afterAutospacing="1"/>
      <w:jc w:val="left"/>
    </w:pPr>
    <w:rPr>
      <w:rFonts w:ascii="Times New Roman" w:hAnsi="Times New Roman"/>
      <w:sz w:val="24"/>
      <w:szCs w:val="24"/>
      <w:lang w:val="en-NZ"/>
    </w:rPr>
  </w:style>
  <w:style w:type="paragraph" w:customStyle="1" w:styleId="Indent3">
    <w:name w:val="Indent 3"/>
    <w:basedOn w:val="Heading3"/>
    <w:rsid w:val="00AC0D7F"/>
    <w:pPr>
      <w:keepNext w:val="0"/>
      <w:tabs>
        <w:tab w:val="num" w:pos="432"/>
      </w:tabs>
      <w:spacing w:before="0"/>
      <w:ind w:left="1729"/>
      <w:outlineLvl w:val="9"/>
    </w:pPr>
    <w:rPr>
      <w:rFonts w:ascii="Times New Roman" w:hAnsi="Times New Roman"/>
      <w:b w:val="0"/>
      <w:bCs w:val="0"/>
      <w:i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6091">
      <w:bodyDiv w:val="1"/>
      <w:marLeft w:val="0"/>
      <w:marRight w:val="0"/>
      <w:marTop w:val="0"/>
      <w:marBottom w:val="0"/>
      <w:divBdr>
        <w:top w:val="none" w:sz="0" w:space="0" w:color="auto"/>
        <w:left w:val="none" w:sz="0" w:space="0" w:color="auto"/>
        <w:bottom w:val="none" w:sz="0" w:space="0" w:color="auto"/>
        <w:right w:val="none" w:sz="0" w:space="0" w:color="auto"/>
      </w:divBdr>
      <w:divsChild>
        <w:div w:id="1495217182">
          <w:marLeft w:val="0"/>
          <w:marRight w:val="0"/>
          <w:marTop w:val="83"/>
          <w:marBottom w:val="0"/>
          <w:divBdr>
            <w:top w:val="none" w:sz="0" w:space="0" w:color="auto"/>
            <w:left w:val="none" w:sz="0" w:space="0" w:color="auto"/>
            <w:bottom w:val="none" w:sz="0" w:space="0" w:color="auto"/>
            <w:right w:val="none" w:sz="0" w:space="0" w:color="auto"/>
          </w:divBdr>
          <w:divsChild>
            <w:div w:id="114835913">
              <w:marLeft w:val="0"/>
              <w:marRight w:val="0"/>
              <w:marTop w:val="83"/>
              <w:marBottom w:val="0"/>
              <w:divBdr>
                <w:top w:val="none" w:sz="0" w:space="0" w:color="auto"/>
                <w:left w:val="none" w:sz="0" w:space="0" w:color="auto"/>
                <w:bottom w:val="none" w:sz="0" w:space="0" w:color="auto"/>
                <w:right w:val="none" w:sz="0" w:space="0" w:color="auto"/>
              </w:divBdr>
            </w:div>
            <w:div w:id="38988345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7243008">
      <w:bodyDiv w:val="1"/>
      <w:marLeft w:val="0"/>
      <w:marRight w:val="0"/>
      <w:marTop w:val="0"/>
      <w:marBottom w:val="0"/>
      <w:divBdr>
        <w:top w:val="none" w:sz="0" w:space="0" w:color="auto"/>
        <w:left w:val="none" w:sz="0" w:space="0" w:color="auto"/>
        <w:bottom w:val="none" w:sz="0" w:space="0" w:color="auto"/>
        <w:right w:val="none" w:sz="0" w:space="0" w:color="auto"/>
      </w:divBdr>
    </w:div>
    <w:div w:id="22824181">
      <w:bodyDiv w:val="1"/>
      <w:marLeft w:val="0"/>
      <w:marRight w:val="0"/>
      <w:marTop w:val="0"/>
      <w:marBottom w:val="0"/>
      <w:divBdr>
        <w:top w:val="none" w:sz="0" w:space="0" w:color="auto"/>
        <w:left w:val="none" w:sz="0" w:space="0" w:color="auto"/>
        <w:bottom w:val="none" w:sz="0" w:space="0" w:color="auto"/>
        <w:right w:val="none" w:sz="0" w:space="0" w:color="auto"/>
      </w:divBdr>
      <w:divsChild>
        <w:div w:id="243758382">
          <w:marLeft w:val="0"/>
          <w:marRight w:val="0"/>
          <w:marTop w:val="83"/>
          <w:marBottom w:val="0"/>
          <w:divBdr>
            <w:top w:val="none" w:sz="0" w:space="0" w:color="auto"/>
            <w:left w:val="none" w:sz="0" w:space="0" w:color="auto"/>
            <w:bottom w:val="none" w:sz="0" w:space="0" w:color="auto"/>
            <w:right w:val="none" w:sz="0" w:space="0" w:color="auto"/>
          </w:divBdr>
        </w:div>
        <w:div w:id="325517733">
          <w:marLeft w:val="0"/>
          <w:marRight w:val="0"/>
          <w:marTop w:val="83"/>
          <w:marBottom w:val="0"/>
          <w:divBdr>
            <w:top w:val="none" w:sz="0" w:space="0" w:color="auto"/>
            <w:left w:val="none" w:sz="0" w:space="0" w:color="auto"/>
            <w:bottom w:val="none" w:sz="0" w:space="0" w:color="auto"/>
            <w:right w:val="none" w:sz="0" w:space="0" w:color="auto"/>
          </w:divBdr>
        </w:div>
      </w:divsChild>
    </w:div>
    <w:div w:id="23556214">
      <w:bodyDiv w:val="1"/>
      <w:marLeft w:val="0"/>
      <w:marRight w:val="0"/>
      <w:marTop w:val="0"/>
      <w:marBottom w:val="0"/>
      <w:divBdr>
        <w:top w:val="none" w:sz="0" w:space="0" w:color="auto"/>
        <w:left w:val="none" w:sz="0" w:space="0" w:color="auto"/>
        <w:bottom w:val="none" w:sz="0" w:space="0" w:color="auto"/>
        <w:right w:val="none" w:sz="0" w:space="0" w:color="auto"/>
      </w:divBdr>
    </w:div>
    <w:div w:id="49111901">
      <w:bodyDiv w:val="1"/>
      <w:marLeft w:val="0"/>
      <w:marRight w:val="0"/>
      <w:marTop w:val="0"/>
      <w:marBottom w:val="0"/>
      <w:divBdr>
        <w:top w:val="none" w:sz="0" w:space="0" w:color="auto"/>
        <w:left w:val="none" w:sz="0" w:space="0" w:color="auto"/>
        <w:bottom w:val="none" w:sz="0" w:space="0" w:color="auto"/>
        <w:right w:val="none" w:sz="0" w:space="0" w:color="auto"/>
      </w:divBdr>
    </w:div>
    <w:div w:id="144394455">
      <w:bodyDiv w:val="1"/>
      <w:marLeft w:val="0"/>
      <w:marRight w:val="0"/>
      <w:marTop w:val="0"/>
      <w:marBottom w:val="0"/>
      <w:divBdr>
        <w:top w:val="none" w:sz="0" w:space="0" w:color="auto"/>
        <w:left w:val="none" w:sz="0" w:space="0" w:color="auto"/>
        <w:bottom w:val="none" w:sz="0" w:space="0" w:color="auto"/>
        <w:right w:val="none" w:sz="0" w:space="0" w:color="auto"/>
      </w:divBdr>
    </w:div>
    <w:div w:id="270863207">
      <w:bodyDiv w:val="1"/>
      <w:marLeft w:val="0"/>
      <w:marRight w:val="0"/>
      <w:marTop w:val="0"/>
      <w:marBottom w:val="0"/>
      <w:divBdr>
        <w:top w:val="none" w:sz="0" w:space="0" w:color="auto"/>
        <w:left w:val="none" w:sz="0" w:space="0" w:color="auto"/>
        <w:bottom w:val="none" w:sz="0" w:space="0" w:color="auto"/>
        <w:right w:val="none" w:sz="0" w:space="0" w:color="auto"/>
      </w:divBdr>
      <w:divsChild>
        <w:div w:id="69013175">
          <w:marLeft w:val="0"/>
          <w:marRight w:val="0"/>
          <w:marTop w:val="83"/>
          <w:marBottom w:val="0"/>
          <w:divBdr>
            <w:top w:val="none" w:sz="0" w:space="0" w:color="auto"/>
            <w:left w:val="none" w:sz="0" w:space="0" w:color="auto"/>
            <w:bottom w:val="none" w:sz="0" w:space="0" w:color="auto"/>
            <w:right w:val="none" w:sz="0" w:space="0" w:color="auto"/>
          </w:divBdr>
        </w:div>
        <w:div w:id="671033730">
          <w:marLeft w:val="0"/>
          <w:marRight w:val="0"/>
          <w:marTop w:val="83"/>
          <w:marBottom w:val="0"/>
          <w:divBdr>
            <w:top w:val="none" w:sz="0" w:space="0" w:color="auto"/>
            <w:left w:val="none" w:sz="0" w:space="0" w:color="auto"/>
            <w:bottom w:val="none" w:sz="0" w:space="0" w:color="auto"/>
            <w:right w:val="none" w:sz="0" w:space="0" w:color="auto"/>
          </w:divBdr>
        </w:div>
      </w:divsChild>
    </w:div>
    <w:div w:id="361635144">
      <w:bodyDiv w:val="1"/>
      <w:marLeft w:val="0"/>
      <w:marRight w:val="0"/>
      <w:marTop w:val="0"/>
      <w:marBottom w:val="0"/>
      <w:divBdr>
        <w:top w:val="none" w:sz="0" w:space="0" w:color="auto"/>
        <w:left w:val="none" w:sz="0" w:space="0" w:color="auto"/>
        <w:bottom w:val="none" w:sz="0" w:space="0" w:color="auto"/>
        <w:right w:val="none" w:sz="0" w:space="0" w:color="auto"/>
      </w:divBdr>
    </w:div>
    <w:div w:id="364334284">
      <w:bodyDiv w:val="1"/>
      <w:marLeft w:val="0"/>
      <w:marRight w:val="0"/>
      <w:marTop w:val="0"/>
      <w:marBottom w:val="0"/>
      <w:divBdr>
        <w:top w:val="none" w:sz="0" w:space="0" w:color="auto"/>
        <w:left w:val="none" w:sz="0" w:space="0" w:color="auto"/>
        <w:bottom w:val="none" w:sz="0" w:space="0" w:color="auto"/>
        <w:right w:val="none" w:sz="0" w:space="0" w:color="auto"/>
      </w:divBdr>
    </w:div>
    <w:div w:id="499152349">
      <w:bodyDiv w:val="1"/>
      <w:marLeft w:val="0"/>
      <w:marRight w:val="0"/>
      <w:marTop w:val="0"/>
      <w:marBottom w:val="0"/>
      <w:divBdr>
        <w:top w:val="none" w:sz="0" w:space="0" w:color="auto"/>
        <w:left w:val="none" w:sz="0" w:space="0" w:color="auto"/>
        <w:bottom w:val="none" w:sz="0" w:space="0" w:color="auto"/>
        <w:right w:val="none" w:sz="0" w:space="0" w:color="auto"/>
      </w:divBdr>
      <w:divsChild>
        <w:div w:id="294260831">
          <w:marLeft w:val="0"/>
          <w:marRight w:val="0"/>
          <w:marTop w:val="83"/>
          <w:marBottom w:val="0"/>
          <w:divBdr>
            <w:top w:val="none" w:sz="0" w:space="0" w:color="auto"/>
            <w:left w:val="none" w:sz="0" w:space="0" w:color="auto"/>
            <w:bottom w:val="none" w:sz="0" w:space="0" w:color="auto"/>
            <w:right w:val="none" w:sz="0" w:space="0" w:color="auto"/>
          </w:divBdr>
        </w:div>
        <w:div w:id="519396257">
          <w:marLeft w:val="0"/>
          <w:marRight w:val="0"/>
          <w:marTop w:val="83"/>
          <w:marBottom w:val="0"/>
          <w:divBdr>
            <w:top w:val="none" w:sz="0" w:space="0" w:color="auto"/>
            <w:left w:val="none" w:sz="0" w:space="0" w:color="auto"/>
            <w:bottom w:val="none" w:sz="0" w:space="0" w:color="auto"/>
            <w:right w:val="none" w:sz="0" w:space="0" w:color="auto"/>
          </w:divBdr>
        </w:div>
        <w:div w:id="1253777000">
          <w:marLeft w:val="0"/>
          <w:marRight w:val="0"/>
          <w:marTop w:val="83"/>
          <w:marBottom w:val="0"/>
          <w:divBdr>
            <w:top w:val="none" w:sz="0" w:space="0" w:color="auto"/>
            <w:left w:val="none" w:sz="0" w:space="0" w:color="auto"/>
            <w:bottom w:val="none" w:sz="0" w:space="0" w:color="auto"/>
            <w:right w:val="none" w:sz="0" w:space="0" w:color="auto"/>
          </w:divBdr>
        </w:div>
      </w:divsChild>
    </w:div>
    <w:div w:id="561332981">
      <w:bodyDiv w:val="1"/>
      <w:marLeft w:val="0"/>
      <w:marRight w:val="0"/>
      <w:marTop w:val="0"/>
      <w:marBottom w:val="0"/>
      <w:divBdr>
        <w:top w:val="none" w:sz="0" w:space="0" w:color="auto"/>
        <w:left w:val="none" w:sz="0" w:space="0" w:color="auto"/>
        <w:bottom w:val="none" w:sz="0" w:space="0" w:color="auto"/>
        <w:right w:val="none" w:sz="0" w:space="0" w:color="auto"/>
      </w:divBdr>
      <w:divsChild>
        <w:div w:id="763841799">
          <w:marLeft w:val="0"/>
          <w:marRight w:val="0"/>
          <w:marTop w:val="0"/>
          <w:marBottom w:val="0"/>
          <w:divBdr>
            <w:top w:val="none" w:sz="0" w:space="0" w:color="auto"/>
            <w:left w:val="none" w:sz="0" w:space="0" w:color="auto"/>
            <w:bottom w:val="none" w:sz="0" w:space="0" w:color="auto"/>
            <w:right w:val="none" w:sz="0" w:space="0" w:color="auto"/>
          </w:divBdr>
          <w:divsChild>
            <w:div w:id="573393189">
              <w:marLeft w:val="0"/>
              <w:marRight w:val="0"/>
              <w:marTop w:val="0"/>
              <w:marBottom w:val="0"/>
              <w:divBdr>
                <w:top w:val="none" w:sz="0" w:space="0" w:color="auto"/>
                <w:left w:val="none" w:sz="0" w:space="0" w:color="auto"/>
                <w:bottom w:val="none" w:sz="0" w:space="0" w:color="auto"/>
                <w:right w:val="none" w:sz="0" w:space="0" w:color="auto"/>
              </w:divBdr>
              <w:divsChild>
                <w:div w:id="191041534">
                  <w:marLeft w:val="0"/>
                  <w:marRight w:val="0"/>
                  <w:marTop w:val="105"/>
                  <w:marBottom w:val="0"/>
                  <w:divBdr>
                    <w:top w:val="none" w:sz="0" w:space="0" w:color="auto"/>
                    <w:left w:val="none" w:sz="0" w:space="0" w:color="auto"/>
                    <w:bottom w:val="none" w:sz="0" w:space="0" w:color="auto"/>
                    <w:right w:val="none" w:sz="0" w:space="0" w:color="auto"/>
                  </w:divBdr>
                  <w:divsChild>
                    <w:div w:id="1847092685">
                      <w:marLeft w:val="450"/>
                      <w:marRight w:val="225"/>
                      <w:marTop w:val="0"/>
                      <w:marBottom w:val="0"/>
                      <w:divBdr>
                        <w:top w:val="none" w:sz="0" w:space="0" w:color="auto"/>
                        <w:left w:val="none" w:sz="0" w:space="0" w:color="auto"/>
                        <w:bottom w:val="none" w:sz="0" w:space="0" w:color="auto"/>
                        <w:right w:val="none" w:sz="0" w:space="0" w:color="auto"/>
                      </w:divBdr>
                      <w:divsChild>
                        <w:div w:id="140772939">
                          <w:marLeft w:val="0"/>
                          <w:marRight w:val="0"/>
                          <w:marTop w:val="0"/>
                          <w:marBottom w:val="600"/>
                          <w:divBdr>
                            <w:top w:val="single" w:sz="6" w:space="0" w:color="314664"/>
                            <w:left w:val="single" w:sz="6" w:space="0" w:color="314664"/>
                            <w:bottom w:val="single" w:sz="6" w:space="0" w:color="314664"/>
                            <w:right w:val="single" w:sz="6" w:space="0" w:color="314664"/>
                          </w:divBdr>
                          <w:divsChild>
                            <w:div w:id="2014798355">
                              <w:marLeft w:val="0"/>
                              <w:marRight w:val="0"/>
                              <w:marTop w:val="0"/>
                              <w:marBottom w:val="0"/>
                              <w:divBdr>
                                <w:top w:val="none" w:sz="0" w:space="0" w:color="auto"/>
                                <w:left w:val="none" w:sz="0" w:space="0" w:color="auto"/>
                                <w:bottom w:val="none" w:sz="0" w:space="0" w:color="auto"/>
                                <w:right w:val="none" w:sz="0" w:space="0" w:color="auto"/>
                              </w:divBdr>
                              <w:divsChild>
                                <w:div w:id="1199968597">
                                  <w:marLeft w:val="0"/>
                                  <w:marRight w:val="0"/>
                                  <w:marTop w:val="0"/>
                                  <w:marBottom w:val="0"/>
                                  <w:divBdr>
                                    <w:top w:val="none" w:sz="0" w:space="0" w:color="auto"/>
                                    <w:left w:val="none" w:sz="0" w:space="0" w:color="auto"/>
                                    <w:bottom w:val="none" w:sz="0" w:space="0" w:color="auto"/>
                                    <w:right w:val="none" w:sz="0" w:space="0" w:color="auto"/>
                                  </w:divBdr>
                                  <w:divsChild>
                                    <w:div w:id="1059938443">
                                      <w:marLeft w:val="0"/>
                                      <w:marRight w:val="0"/>
                                      <w:marTop w:val="0"/>
                                      <w:marBottom w:val="0"/>
                                      <w:divBdr>
                                        <w:top w:val="none" w:sz="0" w:space="0" w:color="auto"/>
                                        <w:left w:val="none" w:sz="0" w:space="0" w:color="auto"/>
                                        <w:bottom w:val="none" w:sz="0" w:space="0" w:color="auto"/>
                                        <w:right w:val="none" w:sz="0" w:space="0" w:color="auto"/>
                                      </w:divBdr>
                                      <w:divsChild>
                                        <w:div w:id="749471149">
                                          <w:marLeft w:val="0"/>
                                          <w:marRight w:val="0"/>
                                          <w:marTop w:val="0"/>
                                          <w:marBottom w:val="0"/>
                                          <w:divBdr>
                                            <w:top w:val="none" w:sz="0" w:space="0" w:color="auto"/>
                                            <w:left w:val="none" w:sz="0" w:space="0" w:color="auto"/>
                                            <w:bottom w:val="none" w:sz="0" w:space="0" w:color="auto"/>
                                            <w:right w:val="none" w:sz="0" w:space="0" w:color="auto"/>
                                          </w:divBdr>
                                          <w:divsChild>
                                            <w:div w:id="1492217204">
                                              <w:marLeft w:val="0"/>
                                              <w:marRight w:val="0"/>
                                              <w:marTop w:val="0"/>
                                              <w:marBottom w:val="0"/>
                                              <w:divBdr>
                                                <w:top w:val="none" w:sz="0" w:space="0" w:color="auto"/>
                                                <w:left w:val="none" w:sz="0" w:space="0" w:color="auto"/>
                                                <w:bottom w:val="none" w:sz="0" w:space="0" w:color="auto"/>
                                                <w:right w:val="none" w:sz="0" w:space="0" w:color="auto"/>
                                              </w:divBdr>
                                              <w:divsChild>
                                                <w:div w:id="1340351349">
                                                  <w:marLeft w:val="0"/>
                                                  <w:marRight w:val="0"/>
                                                  <w:marTop w:val="0"/>
                                                  <w:marBottom w:val="0"/>
                                                  <w:divBdr>
                                                    <w:top w:val="none" w:sz="0" w:space="0" w:color="auto"/>
                                                    <w:left w:val="none" w:sz="0" w:space="0" w:color="auto"/>
                                                    <w:bottom w:val="none" w:sz="0" w:space="0" w:color="auto"/>
                                                    <w:right w:val="none" w:sz="0" w:space="0" w:color="auto"/>
                                                  </w:divBdr>
                                                  <w:divsChild>
                                                    <w:div w:id="277566085">
                                                      <w:marLeft w:val="0"/>
                                                      <w:marRight w:val="0"/>
                                                      <w:marTop w:val="0"/>
                                                      <w:marBottom w:val="0"/>
                                                      <w:divBdr>
                                                        <w:top w:val="none" w:sz="0" w:space="0" w:color="auto"/>
                                                        <w:left w:val="none" w:sz="0" w:space="0" w:color="auto"/>
                                                        <w:bottom w:val="none" w:sz="0" w:space="0" w:color="auto"/>
                                                        <w:right w:val="none" w:sz="0" w:space="0" w:color="auto"/>
                                                      </w:divBdr>
                                                      <w:divsChild>
                                                        <w:div w:id="1103955885">
                                                          <w:marLeft w:val="0"/>
                                                          <w:marRight w:val="0"/>
                                                          <w:marTop w:val="0"/>
                                                          <w:marBottom w:val="0"/>
                                                          <w:divBdr>
                                                            <w:top w:val="none" w:sz="0" w:space="0" w:color="auto"/>
                                                            <w:left w:val="none" w:sz="0" w:space="0" w:color="auto"/>
                                                            <w:bottom w:val="none" w:sz="0" w:space="0" w:color="auto"/>
                                                            <w:right w:val="none" w:sz="0" w:space="0" w:color="auto"/>
                                                          </w:divBdr>
                                                          <w:divsChild>
                                                            <w:div w:id="1047296936">
                                                              <w:marLeft w:val="0"/>
                                                              <w:marRight w:val="0"/>
                                                              <w:marTop w:val="0"/>
                                                              <w:marBottom w:val="0"/>
                                                              <w:divBdr>
                                                                <w:top w:val="none" w:sz="0" w:space="0" w:color="auto"/>
                                                                <w:left w:val="none" w:sz="0" w:space="0" w:color="auto"/>
                                                                <w:bottom w:val="none" w:sz="0" w:space="0" w:color="auto"/>
                                                                <w:right w:val="none" w:sz="0" w:space="0" w:color="auto"/>
                                                              </w:divBdr>
                                                              <w:divsChild>
                                                                <w:div w:id="1315528859">
                                                                  <w:marLeft w:val="0"/>
                                                                  <w:marRight w:val="0"/>
                                                                  <w:marTop w:val="83"/>
                                                                  <w:marBottom w:val="0"/>
                                                                  <w:divBdr>
                                                                    <w:top w:val="none" w:sz="0" w:space="0" w:color="auto"/>
                                                                    <w:left w:val="none" w:sz="0" w:space="0" w:color="auto"/>
                                                                    <w:bottom w:val="none" w:sz="0" w:space="0" w:color="auto"/>
                                                                    <w:right w:val="none" w:sz="0" w:space="0" w:color="auto"/>
                                                                  </w:divBdr>
                                                                  <w:divsChild>
                                                                    <w:div w:id="474417914">
                                                                      <w:marLeft w:val="0"/>
                                                                      <w:marRight w:val="0"/>
                                                                      <w:marTop w:val="0"/>
                                                                      <w:marBottom w:val="0"/>
                                                                      <w:divBdr>
                                                                        <w:top w:val="none" w:sz="0" w:space="0" w:color="auto"/>
                                                                        <w:left w:val="none" w:sz="0" w:space="0" w:color="auto"/>
                                                                        <w:bottom w:val="none" w:sz="0" w:space="0" w:color="auto"/>
                                                                        <w:right w:val="none" w:sz="0" w:space="0" w:color="auto"/>
                                                                      </w:divBdr>
                                                                      <w:divsChild>
                                                                        <w:div w:id="382143690">
                                                                          <w:marLeft w:val="0"/>
                                                                          <w:marRight w:val="0"/>
                                                                          <w:marTop w:val="83"/>
                                                                          <w:marBottom w:val="0"/>
                                                                          <w:divBdr>
                                                                            <w:top w:val="none" w:sz="0" w:space="0" w:color="auto"/>
                                                                            <w:left w:val="none" w:sz="0" w:space="0" w:color="auto"/>
                                                                            <w:bottom w:val="none" w:sz="0" w:space="0" w:color="auto"/>
                                                                            <w:right w:val="none" w:sz="0" w:space="0" w:color="auto"/>
                                                                          </w:divBdr>
                                                                        </w:div>
                                                                      </w:divsChild>
                                                                    </w:div>
                                                                    <w:div w:id="506872959">
                                                                      <w:marLeft w:val="0"/>
                                                                      <w:marRight w:val="0"/>
                                                                      <w:marTop w:val="0"/>
                                                                      <w:marBottom w:val="0"/>
                                                                      <w:divBdr>
                                                                        <w:top w:val="none" w:sz="0" w:space="0" w:color="auto"/>
                                                                        <w:left w:val="none" w:sz="0" w:space="0" w:color="auto"/>
                                                                        <w:bottom w:val="none" w:sz="0" w:space="0" w:color="auto"/>
                                                                        <w:right w:val="none" w:sz="0" w:space="0" w:color="auto"/>
                                                                      </w:divBdr>
                                                                      <w:divsChild>
                                                                        <w:div w:id="82879247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669553606">
                                                              <w:marLeft w:val="0"/>
                                                              <w:marRight w:val="0"/>
                                                              <w:marTop w:val="0"/>
                                                              <w:marBottom w:val="0"/>
                                                              <w:divBdr>
                                                                <w:top w:val="none" w:sz="0" w:space="0" w:color="auto"/>
                                                                <w:left w:val="none" w:sz="0" w:space="0" w:color="auto"/>
                                                                <w:bottom w:val="none" w:sz="0" w:space="0" w:color="auto"/>
                                                                <w:right w:val="none" w:sz="0" w:space="0" w:color="auto"/>
                                                              </w:divBdr>
                                                              <w:divsChild>
                                                                <w:div w:id="318467492">
                                                                  <w:marLeft w:val="0"/>
                                                                  <w:marRight w:val="0"/>
                                                                  <w:marTop w:val="83"/>
                                                                  <w:marBottom w:val="0"/>
                                                                  <w:divBdr>
                                                                    <w:top w:val="none" w:sz="0" w:space="0" w:color="auto"/>
                                                                    <w:left w:val="none" w:sz="0" w:space="0" w:color="auto"/>
                                                                    <w:bottom w:val="none" w:sz="0" w:space="0" w:color="auto"/>
                                                                    <w:right w:val="none" w:sz="0" w:space="0" w:color="auto"/>
                                                                  </w:divBdr>
                                                                </w:div>
                                                              </w:divsChild>
                                                            </w:div>
                                                            <w:div w:id="1672490299">
                                                              <w:marLeft w:val="0"/>
                                                              <w:marRight w:val="0"/>
                                                              <w:marTop w:val="0"/>
                                                              <w:marBottom w:val="0"/>
                                                              <w:divBdr>
                                                                <w:top w:val="none" w:sz="0" w:space="0" w:color="auto"/>
                                                                <w:left w:val="none" w:sz="0" w:space="0" w:color="auto"/>
                                                                <w:bottom w:val="none" w:sz="0" w:space="0" w:color="auto"/>
                                                                <w:right w:val="none" w:sz="0" w:space="0" w:color="auto"/>
                                                              </w:divBdr>
                                                              <w:divsChild>
                                                                <w:div w:id="38930245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7733579">
      <w:bodyDiv w:val="1"/>
      <w:marLeft w:val="0"/>
      <w:marRight w:val="0"/>
      <w:marTop w:val="0"/>
      <w:marBottom w:val="0"/>
      <w:divBdr>
        <w:top w:val="none" w:sz="0" w:space="0" w:color="auto"/>
        <w:left w:val="none" w:sz="0" w:space="0" w:color="auto"/>
        <w:bottom w:val="none" w:sz="0" w:space="0" w:color="auto"/>
        <w:right w:val="none" w:sz="0" w:space="0" w:color="auto"/>
      </w:divBdr>
    </w:div>
    <w:div w:id="784230377">
      <w:bodyDiv w:val="1"/>
      <w:marLeft w:val="0"/>
      <w:marRight w:val="0"/>
      <w:marTop w:val="0"/>
      <w:marBottom w:val="0"/>
      <w:divBdr>
        <w:top w:val="none" w:sz="0" w:space="0" w:color="auto"/>
        <w:left w:val="none" w:sz="0" w:space="0" w:color="auto"/>
        <w:bottom w:val="none" w:sz="0" w:space="0" w:color="auto"/>
        <w:right w:val="none" w:sz="0" w:space="0" w:color="auto"/>
      </w:divBdr>
      <w:divsChild>
        <w:div w:id="447042207">
          <w:marLeft w:val="0"/>
          <w:marRight w:val="0"/>
          <w:marTop w:val="0"/>
          <w:marBottom w:val="0"/>
          <w:divBdr>
            <w:top w:val="none" w:sz="0" w:space="0" w:color="auto"/>
            <w:left w:val="none" w:sz="0" w:space="0" w:color="auto"/>
            <w:bottom w:val="none" w:sz="0" w:space="0" w:color="auto"/>
            <w:right w:val="none" w:sz="0" w:space="0" w:color="auto"/>
          </w:divBdr>
          <w:divsChild>
            <w:div w:id="1525905153">
              <w:marLeft w:val="0"/>
              <w:marRight w:val="0"/>
              <w:marTop w:val="0"/>
              <w:marBottom w:val="0"/>
              <w:divBdr>
                <w:top w:val="none" w:sz="0" w:space="0" w:color="auto"/>
                <w:left w:val="none" w:sz="0" w:space="0" w:color="auto"/>
                <w:bottom w:val="none" w:sz="0" w:space="0" w:color="auto"/>
                <w:right w:val="none" w:sz="0" w:space="0" w:color="auto"/>
              </w:divBdr>
              <w:divsChild>
                <w:div w:id="614291978">
                  <w:marLeft w:val="0"/>
                  <w:marRight w:val="0"/>
                  <w:marTop w:val="105"/>
                  <w:marBottom w:val="0"/>
                  <w:divBdr>
                    <w:top w:val="none" w:sz="0" w:space="0" w:color="auto"/>
                    <w:left w:val="none" w:sz="0" w:space="0" w:color="auto"/>
                    <w:bottom w:val="none" w:sz="0" w:space="0" w:color="auto"/>
                    <w:right w:val="none" w:sz="0" w:space="0" w:color="auto"/>
                  </w:divBdr>
                  <w:divsChild>
                    <w:div w:id="862670684">
                      <w:marLeft w:val="450"/>
                      <w:marRight w:val="225"/>
                      <w:marTop w:val="0"/>
                      <w:marBottom w:val="0"/>
                      <w:divBdr>
                        <w:top w:val="none" w:sz="0" w:space="0" w:color="auto"/>
                        <w:left w:val="none" w:sz="0" w:space="0" w:color="auto"/>
                        <w:bottom w:val="none" w:sz="0" w:space="0" w:color="auto"/>
                        <w:right w:val="none" w:sz="0" w:space="0" w:color="auto"/>
                      </w:divBdr>
                      <w:divsChild>
                        <w:div w:id="316617503">
                          <w:marLeft w:val="0"/>
                          <w:marRight w:val="0"/>
                          <w:marTop w:val="0"/>
                          <w:marBottom w:val="600"/>
                          <w:divBdr>
                            <w:top w:val="single" w:sz="6" w:space="0" w:color="314664"/>
                            <w:left w:val="single" w:sz="6" w:space="0" w:color="314664"/>
                            <w:bottom w:val="single" w:sz="6" w:space="0" w:color="314664"/>
                            <w:right w:val="single" w:sz="6" w:space="0" w:color="314664"/>
                          </w:divBdr>
                          <w:divsChild>
                            <w:div w:id="659044657">
                              <w:marLeft w:val="0"/>
                              <w:marRight w:val="0"/>
                              <w:marTop w:val="0"/>
                              <w:marBottom w:val="0"/>
                              <w:divBdr>
                                <w:top w:val="none" w:sz="0" w:space="0" w:color="auto"/>
                                <w:left w:val="none" w:sz="0" w:space="0" w:color="auto"/>
                                <w:bottom w:val="none" w:sz="0" w:space="0" w:color="auto"/>
                                <w:right w:val="none" w:sz="0" w:space="0" w:color="auto"/>
                              </w:divBdr>
                              <w:divsChild>
                                <w:div w:id="999194210">
                                  <w:marLeft w:val="0"/>
                                  <w:marRight w:val="0"/>
                                  <w:marTop w:val="0"/>
                                  <w:marBottom w:val="0"/>
                                  <w:divBdr>
                                    <w:top w:val="none" w:sz="0" w:space="0" w:color="auto"/>
                                    <w:left w:val="none" w:sz="0" w:space="0" w:color="auto"/>
                                    <w:bottom w:val="none" w:sz="0" w:space="0" w:color="auto"/>
                                    <w:right w:val="none" w:sz="0" w:space="0" w:color="auto"/>
                                  </w:divBdr>
                                  <w:divsChild>
                                    <w:div w:id="1168445809">
                                      <w:marLeft w:val="0"/>
                                      <w:marRight w:val="0"/>
                                      <w:marTop w:val="0"/>
                                      <w:marBottom w:val="0"/>
                                      <w:divBdr>
                                        <w:top w:val="none" w:sz="0" w:space="0" w:color="auto"/>
                                        <w:left w:val="none" w:sz="0" w:space="0" w:color="auto"/>
                                        <w:bottom w:val="none" w:sz="0" w:space="0" w:color="auto"/>
                                        <w:right w:val="none" w:sz="0" w:space="0" w:color="auto"/>
                                      </w:divBdr>
                                      <w:divsChild>
                                        <w:div w:id="1159999510">
                                          <w:marLeft w:val="0"/>
                                          <w:marRight w:val="0"/>
                                          <w:marTop w:val="0"/>
                                          <w:marBottom w:val="0"/>
                                          <w:divBdr>
                                            <w:top w:val="none" w:sz="0" w:space="0" w:color="auto"/>
                                            <w:left w:val="none" w:sz="0" w:space="0" w:color="auto"/>
                                            <w:bottom w:val="none" w:sz="0" w:space="0" w:color="auto"/>
                                            <w:right w:val="none" w:sz="0" w:space="0" w:color="auto"/>
                                          </w:divBdr>
                                          <w:divsChild>
                                            <w:div w:id="506402969">
                                              <w:marLeft w:val="0"/>
                                              <w:marRight w:val="0"/>
                                              <w:marTop w:val="0"/>
                                              <w:marBottom w:val="0"/>
                                              <w:divBdr>
                                                <w:top w:val="none" w:sz="0" w:space="0" w:color="auto"/>
                                                <w:left w:val="none" w:sz="0" w:space="0" w:color="auto"/>
                                                <w:bottom w:val="none" w:sz="0" w:space="0" w:color="auto"/>
                                                <w:right w:val="none" w:sz="0" w:space="0" w:color="auto"/>
                                              </w:divBdr>
                                              <w:divsChild>
                                                <w:div w:id="1387683130">
                                                  <w:marLeft w:val="0"/>
                                                  <w:marRight w:val="0"/>
                                                  <w:marTop w:val="0"/>
                                                  <w:marBottom w:val="0"/>
                                                  <w:divBdr>
                                                    <w:top w:val="none" w:sz="0" w:space="0" w:color="auto"/>
                                                    <w:left w:val="none" w:sz="0" w:space="0" w:color="auto"/>
                                                    <w:bottom w:val="none" w:sz="0" w:space="0" w:color="auto"/>
                                                    <w:right w:val="none" w:sz="0" w:space="0" w:color="auto"/>
                                                  </w:divBdr>
                                                  <w:divsChild>
                                                    <w:div w:id="1705447797">
                                                      <w:marLeft w:val="0"/>
                                                      <w:marRight w:val="0"/>
                                                      <w:marTop w:val="0"/>
                                                      <w:marBottom w:val="0"/>
                                                      <w:divBdr>
                                                        <w:top w:val="none" w:sz="0" w:space="0" w:color="auto"/>
                                                        <w:left w:val="none" w:sz="0" w:space="0" w:color="auto"/>
                                                        <w:bottom w:val="none" w:sz="0" w:space="0" w:color="auto"/>
                                                        <w:right w:val="none" w:sz="0" w:space="0" w:color="auto"/>
                                                      </w:divBdr>
                                                      <w:divsChild>
                                                        <w:div w:id="1173716850">
                                                          <w:marLeft w:val="0"/>
                                                          <w:marRight w:val="0"/>
                                                          <w:marTop w:val="0"/>
                                                          <w:marBottom w:val="0"/>
                                                          <w:divBdr>
                                                            <w:top w:val="none" w:sz="0" w:space="0" w:color="auto"/>
                                                            <w:left w:val="none" w:sz="0" w:space="0" w:color="auto"/>
                                                            <w:bottom w:val="none" w:sz="0" w:space="0" w:color="auto"/>
                                                            <w:right w:val="none" w:sz="0" w:space="0" w:color="auto"/>
                                                          </w:divBdr>
                                                          <w:divsChild>
                                                            <w:div w:id="1861821895">
                                                              <w:marLeft w:val="0"/>
                                                              <w:marRight w:val="0"/>
                                                              <w:marTop w:val="0"/>
                                                              <w:marBottom w:val="0"/>
                                                              <w:divBdr>
                                                                <w:top w:val="none" w:sz="0" w:space="0" w:color="auto"/>
                                                                <w:left w:val="none" w:sz="0" w:space="0" w:color="auto"/>
                                                                <w:bottom w:val="none" w:sz="0" w:space="0" w:color="auto"/>
                                                                <w:right w:val="none" w:sz="0" w:space="0" w:color="auto"/>
                                                              </w:divBdr>
                                                              <w:divsChild>
                                                                <w:div w:id="1586378118">
                                                                  <w:marLeft w:val="0"/>
                                                                  <w:marRight w:val="0"/>
                                                                  <w:marTop w:val="83"/>
                                                                  <w:marBottom w:val="0"/>
                                                                  <w:divBdr>
                                                                    <w:top w:val="none" w:sz="0" w:space="0" w:color="auto"/>
                                                                    <w:left w:val="none" w:sz="0" w:space="0" w:color="auto"/>
                                                                    <w:bottom w:val="none" w:sz="0" w:space="0" w:color="auto"/>
                                                                    <w:right w:val="none" w:sz="0" w:space="0" w:color="auto"/>
                                                                  </w:divBdr>
                                                                  <w:divsChild>
                                                                    <w:div w:id="1260523950">
                                                                      <w:marLeft w:val="0"/>
                                                                      <w:marRight w:val="0"/>
                                                                      <w:marTop w:val="0"/>
                                                                      <w:marBottom w:val="0"/>
                                                                      <w:divBdr>
                                                                        <w:top w:val="none" w:sz="0" w:space="0" w:color="auto"/>
                                                                        <w:left w:val="none" w:sz="0" w:space="0" w:color="auto"/>
                                                                        <w:bottom w:val="none" w:sz="0" w:space="0" w:color="auto"/>
                                                                        <w:right w:val="none" w:sz="0" w:space="0" w:color="auto"/>
                                                                      </w:divBdr>
                                                                      <w:divsChild>
                                                                        <w:div w:id="154660457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928209">
      <w:bodyDiv w:val="1"/>
      <w:marLeft w:val="0"/>
      <w:marRight w:val="0"/>
      <w:marTop w:val="0"/>
      <w:marBottom w:val="0"/>
      <w:divBdr>
        <w:top w:val="none" w:sz="0" w:space="0" w:color="auto"/>
        <w:left w:val="none" w:sz="0" w:space="0" w:color="auto"/>
        <w:bottom w:val="none" w:sz="0" w:space="0" w:color="auto"/>
        <w:right w:val="none" w:sz="0" w:space="0" w:color="auto"/>
      </w:divBdr>
      <w:divsChild>
        <w:div w:id="1629313215">
          <w:marLeft w:val="0"/>
          <w:marRight w:val="0"/>
          <w:marTop w:val="0"/>
          <w:marBottom w:val="0"/>
          <w:divBdr>
            <w:top w:val="none" w:sz="0" w:space="0" w:color="auto"/>
            <w:left w:val="none" w:sz="0" w:space="0" w:color="auto"/>
            <w:bottom w:val="none" w:sz="0" w:space="0" w:color="auto"/>
            <w:right w:val="none" w:sz="0" w:space="0" w:color="auto"/>
          </w:divBdr>
          <w:divsChild>
            <w:div w:id="1047024154">
              <w:marLeft w:val="0"/>
              <w:marRight w:val="0"/>
              <w:marTop w:val="0"/>
              <w:marBottom w:val="0"/>
              <w:divBdr>
                <w:top w:val="none" w:sz="0" w:space="0" w:color="auto"/>
                <w:left w:val="none" w:sz="0" w:space="0" w:color="auto"/>
                <w:bottom w:val="none" w:sz="0" w:space="0" w:color="auto"/>
                <w:right w:val="none" w:sz="0" w:space="0" w:color="auto"/>
              </w:divBdr>
              <w:divsChild>
                <w:div w:id="648367368">
                  <w:marLeft w:val="0"/>
                  <w:marRight w:val="0"/>
                  <w:marTop w:val="105"/>
                  <w:marBottom w:val="0"/>
                  <w:divBdr>
                    <w:top w:val="none" w:sz="0" w:space="0" w:color="auto"/>
                    <w:left w:val="none" w:sz="0" w:space="0" w:color="auto"/>
                    <w:bottom w:val="none" w:sz="0" w:space="0" w:color="auto"/>
                    <w:right w:val="none" w:sz="0" w:space="0" w:color="auto"/>
                  </w:divBdr>
                  <w:divsChild>
                    <w:div w:id="491531361">
                      <w:marLeft w:val="450"/>
                      <w:marRight w:val="225"/>
                      <w:marTop w:val="0"/>
                      <w:marBottom w:val="0"/>
                      <w:divBdr>
                        <w:top w:val="none" w:sz="0" w:space="0" w:color="auto"/>
                        <w:left w:val="none" w:sz="0" w:space="0" w:color="auto"/>
                        <w:bottom w:val="none" w:sz="0" w:space="0" w:color="auto"/>
                        <w:right w:val="none" w:sz="0" w:space="0" w:color="auto"/>
                      </w:divBdr>
                      <w:divsChild>
                        <w:div w:id="892623999">
                          <w:marLeft w:val="0"/>
                          <w:marRight w:val="0"/>
                          <w:marTop w:val="0"/>
                          <w:marBottom w:val="600"/>
                          <w:divBdr>
                            <w:top w:val="single" w:sz="6" w:space="0" w:color="314664"/>
                            <w:left w:val="single" w:sz="6" w:space="0" w:color="314664"/>
                            <w:bottom w:val="single" w:sz="6" w:space="0" w:color="314664"/>
                            <w:right w:val="single" w:sz="6" w:space="0" w:color="314664"/>
                          </w:divBdr>
                          <w:divsChild>
                            <w:div w:id="2049719665">
                              <w:marLeft w:val="0"/>
                              <w:marRight w:val="0"/>
                              <w:marTop w:val="0"/>
                              <w:marBottom w:val="0"/>
                              <w:divBdr>
                                <w:top w:val="none" w:sz="0" w:space="0" w:color="auto"/>
                                <w:left w:val="none" w:sz="0" w:space="0" w:color="auto"/>
                                <w:bottom w:val="none" w:sz="0" w:space="0" w:color="auto"/>
                                <w:right w:val="none" w:sz="0" w:space="0" w:color="auto"/>
                              </w:divBdr>
                              <w:divsChild>
                                <w:div w:id="1085299838">
                                  <w:marLeft w:val="0"/>
                                  <w:marRight w:val="0"/>
                                  <w:marTop w:val="0"/>
                                  <w:marBottom w:val="0"/>
                                  <w:divBdr>
                                    <w:top w:val="none" w:sz="0" w:space="0" w:color="auto"/>
                                    <w:left w:val="none" w:sz="0" w:space="0" w:color="auto"/>
                                    <w:bottom w:val="none" w:sz="0" w:space="0" w:color="auto"/>
                                    <w:right w:val="none" w:sz="0" w:space="0" w:color="auto"/>
                                  </w:divBdr>
                                  <w:divsChild>
                                    <w:div w:id="1176731031">
                                      <w:marLeft w:val="0"/>
                                      <w:marRight w:val="0"/>
                                      <w:marTop w:val="0"/>
                                      <w:marBottom w:val="0"/>
                                      <w:divBdr>
                                        <w:top w:val="none" w:sz="0" w:space="0" w:color="auto"/>
                                        <w:left w:val="none" w:sz="0" w:space="0" w:color="auto"/>
                                        <w:bottom w:val="none" w:sz="0" w:space="0" w:color="auto"/>
                                        <w:right w:val="none" w:sz="0" w:space="0" w:color="auto"/>
                                      </w:divBdr>
                                      <w:divsChild>
                                        <w:div w:id="802501744">
                                          <w:marLeft w:val="0"/>
                                          <w:marRight w:val="0"/>
                                          <w:marTop w:val="0"/>
                                          <w:marBottom w:val="0"/>
                                          <w:divBdr>
                                            <w:top w:val="none" w:sz="0" w:space="0" w:color="auto"/>
                                            <w:left w:val="none" w:sz="0" w:space="0" w:color="auto"/>
                                            <w:bottom w:val="none" w:sz="0" w:space="0" w:color="auto"/>
                                            <w:right w:val="none" w:sz="0" w:space="0" w:color="auto"/>
                                          </w:divBdr>
                                          <w:divsChild>
                                            <w:div w:id="95296438">
                                              <w:marLeft w:val="0"/>
                                              <w:marRight w:val="0"/>
                                              <w:marTop w:val="0"/>
                                              <w:marBottom w:val="0"/>
                                              <w:divBdr>
                                                <w:top w:val="none" w:sz="0" w:space="0" w:color="auto"/>
                                                <w:left w:val="none" w:sz="0" w:space="0" w:color="auto"/>
                                                <w:bottom w:val="none" w:sz="0" w:space="0" w:color="auto"/>
                                                <w:right w:val="none" w:sz="0" w:space="0" w:color="auto"/>
                                              </w:divBdr>
                                              <w:divsChild>
                                                <w:div w:id="1270508398">
                                                  <w:marLeft w:val="0"/>
                                                  <w:marRight w:val="0"/>
                                                  <w:marTop w:val="0"/>
                                                  <w:marBottom w:val="0"/>
                                                  <w:divBdr>
                                                    <w:top w:val="none" w:sz="0" w:space="0" w:color="auto"/>
                                                    <w:left w:val="none" w:sz="0" w:space="0" w:color="auto"/>
                                                    <w:bottom w:val="none" w:sz="0" w:space="0" w:color="auto"/>
                                                    <w:right w:val="none" w:sz="0" w:space="0" w:color="auto"/>
                                                  </w:divBdr>
                                                  <w:divsChild>
                                                    <w:div w:id="344291495">
                                                      <w:marLeft w:val="0"/>
                                                      <w:marRight w:val="0"/>
                                                      <w:marTop w:val="0"/>
                                                      <w:marBottom w:val="0"/>
                                                      <w:divBdr>
                                                        <w:top w:val="none" w:sz="0" w:space="0" w:color="auto"/>
                                                        <w:left w:val="none" w:sz="0" w:space="0" w:color="auto"/>
                                                        <w:bottom w:val="none" w:sz="0" w:space="0" w:color="auto"/>
                                                        <w:right w:val="none" w:sz="0" w:space="0" w:color="auto"/>
                                                      </w:divBdr>
                                                      <w:divsChild>
                                                        <w:div w:id="933906104">
                                                          <w:marLeft w:val="0"/>
                                                          <w:marRight w:val="0"/>
                                                          <w:marTop w:val="0"/>
                                                          <w:marBottom w:val="0"/>
                                                          <w:divBdr>
                                                            <w:top w:val="none" w:sz="0" w:space="0" w:color="auto"/>
                                                            <w:left w:val="none" w:sz="0" w:space="0" w:color="auto"/>
                                                            <w:bottom w:val="none" w:sz="0" w:space="0" w:color="auto"/>
                                                            <w:right w:val="none" w:sz="0" w:space="0" w:color="auto"/>
                                                          </w:divBdr>
                                                          <w:divsChild>
                                                            <w:div w:id="1271164163">
                                                              <w:marLeft w:val="0"/>
                                                              <w:marRight w:val="0"/>
                                                              <w:marTop w:val="0"/>
                                                              <w:marBottom w:val="0"/>
                                                              <w:divBdr>
                                                                <w:top w:val="none" w:sz="0" w:space="0" w:color="auto"/>
                                                                <w:left w:val="none" w:sz="0" w:space="0" w:color="auto"/>
                                                                <w:bottom w:val="none" w:sz="0" w:space="0" w:color="auto"/>
                                                                <w:right w:val="none" w:sz="0" w:space="0" w:color="auto"/>
                                                              </w:divBdr>
                                                              <w:divsChild>
                                                                <w:div w:id="1031226435">
                                                                  <w:marLeft w:val="0"/>
                                                                  <w:marRight w:val="0"/>
                                                                  <w:marTop w:val="83"/>
                                                                  <w:marBottom w:val="0"/>
                                                                  <w:divBdr>
                                                                    <w:top w:val="none" w:sz="0" w:space="0" w:color="auto"/>
                                                                    <w:left w:val="none" w:sz="0" w:space="0" w:color="auto"/>
                                                                    <w:bottom w:val="none" w:sz="0" w:space="0" w:color="auto"/>
                                                                    <w:right w:val="none" w:sz="0" w:space="0" w:color="auto"/>
                                                                  </w:divBdr>
                                                                  <w:divsChild>
                                                                    <w:div w:id="188644074">
                                                                      <w:marLeft w:val="0"/>
                                                                      <w:marRight w:val="0"/>
                                                                      <w:marTop w:val="0"/>
                                                                      <w:marBottom w:val="0"/>
                                                                      <w:divBdr>
                                                                        <w:top w:val="none" w:sz="0" w:space="0" w:color="auto"/>
                                                                        <w:left w:val="none" w:sz="0" w:space="0" w:color="auto"/>
                                                                        <w:bottom w:val="none" w:sz="0" w:space="0" w:color="auto"/>
                                                                        <w:right w:val="none" w:sz="0" w:space="0" w:color="auto"/>
                                                                      </w:divBdr>
                                                                      <w:divsChild>
                                                                        <w:div w:id="1497384772">
                                                                          <w:marLeft w:val="0"/>
                                                                          <w:marRight w:val="0"/>
                                                                          <w:marTop w:val="83"/>
                                                                          <w:marBottom w:val="0"/>
                                                                          <w:divBdr>
                                                                            <w:top w:val="none" w:sz="0" w:space="0" w:color="auto"/>
                                                                            <w:left w:val="none" w:sz="0" w:space="0" w:color="auto"/>
                                                                            <w:bottom w:val="none" w:sz="0" w:space="0" w:color="auto"/>
                                                                            <w:right w:val="none" w:sz="0" w:space="0" w:color="auto"/>
                                                                          </w:divBdr>
                                                                        </w:div>
                                                                      </w:divsChild>
                                                                    </w:div>
                                                                    <w:div w:id="280692284">
                                                                      <w:marLeft w:val="0"/>
                                                                      <w:marRight w:val="0"/>
                                                                      <w:marTop w:val="0"/>
                                                                      <w:marBottom w:val="0"/>
                                                                      <w:divBdr>
                                                                        <w:top w:val="none" w:sz="0" w:space="0" w:color="auto"/>
                                                                        <w:left w:val="none" w:sz="0" w:space="0" w:color="auto"/>
                                                                        <w:bottom w:val="none" w:sz="0" w:space="0" w:color="auto"/>
                                                                        <w:right w:val="none" w:sz="0" w:space="0" w:color="auto"/>
                                                                      </w:divBdr>
                                                                      <w:divsChild>
                                                                        <w:div w:id="52470980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269960">
      <w:bodyDiv w:val="1"/>
      <w:marLeft w:val="0"/>
      <w:marRight w:val="0"/>
      <w:marTop w:val="0"/>
      <w:marBottom w:val="0"/>
      <w:divBdr>
        <w:top w:val="none" w:sz="0" w:space="0" w:color="auto"/>
        <w:left w:val="none" w:sz="0" w:space="0" w:color="auto"/>
        <w:bottom w:val="none" w:sz="0" w:space="0" w:color="auto"/>
        <w:right w:val="none" w:sz="0" w:space="0" w:color="auto"/>
      </w:divBdr>
      <w:divsChild>
        <w:div w:id="278029404">
          <w:marLeft w:val="0"/>
          <w:marRight w:val="0"/>
          <w:marTop w:val="0"/>
          <w:marBottom w:val="0"/>
          <w:divBdr>
            <w:top w:val="none" w:sz="0" w:space="0" w:color="auto"/>
            <w:left w:val="none" w:sz="0" w:space="0" w:color="auto"/>
            <w:bottom w:val="none" w:sz="0" w:space="0" w:color="auto"/>
            <w:right w:val="none" w:sz="0" w:space="0" w:color="auto"/>
          </w:divBdr>
          <w:divsChild>
            <w:div w:id="1024747137">
              <w:marLeft w:val="0"/>
              <w:marRight w:val="0"/>
              <w:marTop w:val="0"/>
              <w:marBottom w:val="0"/>
              <w:divBdr>
                <w:top w:val="none" w:sz="0" w:space="0" w:color="auto"/>
                <w:left w:val="none" w:sz="0" w:space="0" w:color="auto"/>
                <w:bottom w:val="none" w:sz="0" w:space="0" w:color="auto"/>
                <w:right w:val="none" w:sz="0" w:space="0" w:color="auto"/>
              </w:divBdr>
              <w:divsChild>
                <w:div w:id="1786533926">
                  <w:marLeft w:val="0"/>
                  <w:marRight w:val="0"/>
                  <w:marTop w:val="105"/>
                  <w:marBottom w:val="0"/>
                  <w:divBdr>
                    <w:top w:val="none" w:sz="0" w:space="0" w:color="auto"/>
                    <w:left w:val="none" w:sz="0" w:space="0" w:color="auto"/>
                    <w:bottom w:val="none" w:sz="0" w:space="0" w:color="auto"/>
                    <w:right w:val="none" w:sz="0" w:space="0" w:color="auto"/>
                  </w:divBdr>
                  <w:divsChild>
                    <w:div w:id="1091438118">
                      <w:marLeft w:val="450"/>
                      <w:marRight w:val="225"/>
                      <w:marTop w:val="0"/>
                      <w:marBottom w:val="0"/>
                      <w:divBdr>
                        <w:top w:val="none" w:sz="0" w:space="0" w:color="auto"/>
                        <w:left w:val="none" w:sz="0" w:space="0" w:color="auto"/>
                        <w:bottom w:val="none" w:sz="0" w:space="0" w:color="auto"/>
                        <w:right w:val="none" w:sz="0" w:space="0" w:color="auto"/>
                      </w:divBdr>
                      <w:divsChild>
                        <w:div w:id="1943878405">
                          <w:marLeft w:val="0"/>
                          <w:marRight w:val="0"/>
                          <w:marTop w:val="0"/>
                          <w:marBottom w:val="600"/>
                          <w:divBdr>
                            <w:top w:val="single" w:sz="6" w:space="0" w:color="314664"/>
                            <w:left w:val="single" w:sz="6" w:space="0" w:color="314664"/>
                            <w:bottom w:val="single" w:sz="6" w:space="0" w:color="314664"/>
                            <w:right w:val="single" w:sz="6" w:space="0" w:color="314664"/>
                          </w:divBdr>
                          <w:divsChild>
                            <w:div w:id="729378099">
                              <w:marLeft w:val="0"/>
                              <w:marRight w:val="0"/>
                              <w:marTop w:val="0"/>
                              <w:marBottom w:val="0"/>
                              <w:divBdr>
                                <w:top w:val="none" w:sz="0" w:space="0" w:color="auto"/>
                                <w:left w:val="none" w:sz="0" w:space="0" w:color="auto"/>
                                <w:bottom w:val="none" w:sz="0" w:space="0" w:color="auto"/>
                                <w:right w:val="none" w:sz="0" w:space="0" w:color="auto"/>
                              </w:divBdr>
                              <w:divsChild>
                                <w:div w:id="447503377">
                                  <w:marLeft w:val="0"/>
                                  <w:marRight w:val="0"/>
                                  <w:marTop w:val="0"/>
                                  <w:marBottom w:val="0"/>
                                  <w:divBdr>
                                    <w:top w:val="none" w:sz="0" w:space="0" w:color="auto"/>
                                    <w:left w:val="none" w:sz="0" w:space="0" w:color="auto"/>
                                    <w:bottom w:val="none" w:sz="0" w:space="0" w:color="auto"/>
                                    <w:right w:val="none" w:sz="0" w:space="0" w:color="auto"/>
                                  </w:divBdr>
                                  <w:divsChild>
                                    <w:div w:id="492064140">
                                      <w:marLeft w:val="0"/>
                                      <w:marRight w:val="0"/>
                                      <w:marTop w:val="0"/>
                                      <w:marBottom w:val="0"/>
                                      <w:divBdr>
                                        <w:top w:val="none" w:sz="0" w:space="0" w:color="auto"/>
                                        <w:left w:val="none" w:sz="0" w:space="0" w:color="auto"/>
                                        <w:bottom w:val="none" w:sz="0" w:space="0" w:color="auto"/>
                                        <w:right w:val="none" w:sz="0" w:space="0" w:color="auto"/>
                                      </w:divBdr>
                                      <w:divsChild>
                                        <w:div w:id="32535134">
                                          <w:marLeft w:val="0"/>
                                          <w:marRight w:val="0"/>
                                          <w:marTop w:val="0"/>
                                          <w:marBottom w:val="0"/>
                                          <w:divBdr>
                                            <w:top w:val="none" w:sz="0" w:space="0" w:color="auto"/>
                                            <w:left w:val="none" w:sz="0" w:space="0" w:color="auto"/>
                                            <w:bottom w:val="none" w:sz="0" w:space="0" w:color="auto"/>
                                            <w:right w:val="none" w:sz="0" w:space="0" w:color="auto"/>
                                          </w:divBdr>
                                          <w:divsChild>
                                            <w:div w:id="56586438">
                                              <w:marLeft w:val="0"/>
                                              <w:marRight w:val="0"/>
                                              <w:marTop w:val="0"/>
                                              <w:marBottom w:val="0"/>
                                              <w:divBdr>
                                                <w:top w:val="none" w:sz="0" w:space="0" w:color="auto"/>
                                                <w:left w:val="none" w:sz="0" w:space="0" w:color="auto"/>
                                                <w:bottom w:val="none" w:sz="0" w:space="0" w:color="auto"/>
                                                <w:right w:val="none" w:sz="0" w:space="0" w:color="auto"/>
                                              </w:divBdr>
                                              <w:divsChild>
                                                <w:div w:id="1625966740">
                                                  <w:marLeft w:val="0"/>
                                                  <w:marRight w:val="0"/>
                                                  <w:marTop w:val="0"/>
                                                  <w:marBottom w:val="0"/>
                                                  <w:divBdr>
                                                    <w:top w:val="none" w:sz="0" w:space="0" w:color="auto"/>
                                                    <w:left w:val="none" w:sz="0" w:space="0" w:color="auto"/>
                                                    <w:bottom w:val="none" w:sz="0" w:space="0" w:color="auto"/>
                                                    <w:right w:val="none" w:sz="0" w:space="0" w:color="auto"/>
                                                  </w:divBdr>
                                                  <w:divsChild>
                                                    <w:div w:id="1997613728">
                                                      <w:marLeft w:val="0"/>
                                                      <w:marRight w:val="0"/>
                                                      <w:marTop w:val="0"/>
                                                      <w:marBottom w:val="0"/>
                                                      <w:divBdr>
                                                        <w:top w:val="none" w:sz="0" w:space="0" w:color="auto"/>
                                                        <w:left w:val="none" w:sz="0" w:space="0" w:color="auto"/>
                                                        <w:bottom w:val="none" w:sz="0" w:space="0" w:color="auto"/>
                                                        <w:right w:val="none" w:sz="0" w:space="0" w:color="auto"/>
                                                      </w:divBdr>
                                                      <w:divsChild>
                                                        <w:div w:id="1512143256">
                                                          <w:marLeft w:val="0"/>
                                                          <w:marRight w:val="0"/>
                                                          <w:marTop w:val="0"/>
                                                          <w:marBottom w:val="0"/>
                                                          <w:divBdr>
                                                            <w:top w:val="none" w:sz="0" w:space="0" w:color="auto"/>
                                                            <w:left w:val="none" w:sz="0" w:space="0" w:color="auto"/>
                                                            <w:bottom w:val="none" w:sz="0" w:space="0" w:color="auto"/>
                                                            <w:right w:val="none" w:sz="0" w:space="0" w:color="auto"/>
                                                          </w:divBdr>
                                                          <w:divsChild>
                                                            <w:div w:id="1661691920">
                                                              <w:marLeft w:val="0"/>
                                                              <w:marRight w:val="0"/>
                                                              <w:marTop w:val="0"/>
                                                              <w:marBottom w:val="0"/>
                                                              <w:divBdr>
                                                                <w:top w:val="none" w:sz="0" w:space="0" w:color="auto"/>
                                                                <w:left w:val="none" w:sz="0" w:space="0" w:color="auto"/>
                                                                <w:bottom w:val="none" w:sz="0" w:space="0" w:color="auto"/>
                                                                <w:right w:val="none" w:sz="0" w:space="0" w:color="auto"/>
                                                              </w:divBdr>
                                                              <w:divsChild>
                                                                <w:div w:id="1830562057">
                                                                  <w:marLeft w:val="0"/>
                                                                  <w:marRight w:val="0"/>
                                                                  <w:marTop w:val="83"/>
                                                                  <w:marBottom w:val="0"/>
                                                                  <w:divBdr>
                                                                    <w:top w:val="none" w:sz="0" w:space="0" w:color="auto"/>
                                                                    <w:left w:val="none" w:sz="0" w:space="0" w:color="auto"/>
                                                                    <w:bottom w:val="none" w:sz="0" w:space="0" w:color="auto"/>
                                                                    <w:right w:val="none" w:sz="0" w:space="0" w:color="auto"/>
                                                                  </w:divBdr>
                                                                  <w:divsChild>
                                                                    <w:div w:id="275256521">
                                                                      <w:marLeft w:val="0"/>
                                                                      <w:marRight w:val="0"/>
                                                                      <w:marTop w:val="0"/>
                                                                      <w:marBottom w:val="0"/>
                                                                      <w:divBdr>
                                                                        <w:top w:val="none" w:sz="0" w:space="0" w:color="auto"/>
                                                                        <w:left w:val="none" w:sz="0" w:space="0" w:color="auto"/>
                                                                        <w:bottom w:val="none" w:sz="0" w:space="0" w:color="auto"/>
                                                                        <w:right w:val="none" w:sz="0" w:space="0" w:color="auto"/>
                                                                      </w:divBdr>
                                                                      <w:divsChild>
                                                                        <w:div w:id="445318618">
                                                                          <w:marLeft w:val="0"/>
                                                                          <w:marRight w:val="0"/>
                                                                          <w:marTop w:val="83"/>
                                                                          <w:marBottom w:val="0"/>
                                                                          <w:divBdr>
                                                                            <w:top w:val="none" w:sz="0" w:space="0" w:color="auto"/>
                                                                            <w:left w:val="none" w:sz="0" w:space="0" w:color="auto"/>
                                                                            <w:bottom w:val="none" w:sz="0" w:space="0" w:color="auto"/>
                                                                            <w:right w:val="none" w:sz="0" w:space="0" w:color="auto"/>
                                                                          </w:divBdr>
                                                                          <w:divsChild>
                                                                            <w:div w:id="655382101">
                                                                              <w:marLeft w:val="0"/>
                                                                              <w:marRight w:val="0"/>
                                                                              <w:marTop w:val="0"/>
                                                                              <w:marBottom w:val="0"/>
                                                                              <w:divBdr>
                                                                                <w:top w:val="none" w:sz="0" w:space="0" w:color="auto"/>
                                                                                <w:left w:val="none" w:sz="0" w:space="0" w:color="auto"/>
                                                                                <w:bottom w:val="none" w:sz="0" w:space="0" w:color="auto"/>
                                                                                <w:right w:val="none" w:sz="0" w:space="0" w:color="auto"/>
                                                                              </w:divBdr>
                                                                              <w:divsChild>
                                                                                <w:div w:id="378356575">
                                                                                  <w:marLeft w:val="0"/>
                                                                                  <w:marRight w:val="0"/>
                                                                                  <w:marTop w:val="83"/>
                                                                                  <w:marBottom w:val="0"/>
                                                                                  <w:divBdr>
                                                                                    <w:top w:val="none" w:sz="0" w:space="0" w:color="auto"/>
                                                                                    <w:left w:val="none" w:sz="0" w:space="0" w:color="auto"/>
                                                                                    <w:bottom w:val="none" w:sz="0" w:space="0" w:color="auto"/>
                                                                                    <w:right w:val="none" w:sz="0" w:space="0" w:color="auto"/>
                                                                                  </w:divBdr>
                                                                                </w:div>
                                                                              </w:divsChild>
                                                                            </w:div>
                                                                            <w:div w:id="1732272556">
                                                                              <w:marLeft w:val="0"/>
                                                                              <w:marRight w:val="0"/>
                                                                              <w:marTop w:val="0"/>
                                                                              <w:marBottom w:val="0"/>
                                                                              <w:divBdr>
                                                                                <w:top w:val="none" w:sz="0" w:space="0" w:color="auto"/>
                                                                                <w:left w:val="none" w:sz="0" w:space="0" w:color="auto"/>
                                                                                <w:bottom w:val="none" w:sz="0" w:space="0" w:color="auto"/>
                                                                                <w:right w:val="none" w:sz="0" w:space="0" w:color="auto"/>
                                                                              </w:divBdr>
                                                                              <w:divsChild>
                                                                                <w:div w:id="5211687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936984971">
                                                                      <w:marLeft w:val="0"/>
                                                                      <w:marRight w:val="0"/>
                                                                      <w:marTop w:val="0"/>
                                                                      <w:marBottom w:val="0"/>
                                                                      <w:divBdr>
                                                                        <w:top w:val="none" w:sz="0" w:space="0" w:color="auto"/>
                                                                        <w:left w:val="none" w:sz="0" w:space="0" w:color="auto"/>
                                                                        <w:bottom w:val="none" w:sz="0" w:space="0" w:color="auto"/>
                                                                        <w:right w:val="none" w:sz="0" w:space="0" w:color="auto"/>
                                                                      </w:divBdr>
                                                                      <w:divsChild>
                                                                        <w:div w:id="95502168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2001159074">
                                                              <w:marLeft w:val="0"/>
                                                              <w:marRight w:val="0"/>
                                                              <w:marTop w:val="0"/>
                                                              <w:marBottom w:val="0"/>
                                                              <w:divBdr>
                                                                <w:top w:val="none" w:sz="0" w:space="0" w:color="auto"/>
                                                                <w:left w:val="none" w:sz="0" w:space="0" w:color="auto"/>
                                                                <w:bottom w:val="none" w:sz="0" w:space="0" w:color="auto"/>
                                                                <w:right w:val="none" w:sz="0" w:space="0" w:color="auto"/>
                                                              </w:divBdr>
                                                              <w:divsChild>
                                                                <w:div w:id="110904268">
                                                                  <w:marLeft w:val="0"/>
                                                                  <w:marRight w:val="0"/>
                                                                  <w:marTop w:val="83"/>
                                                                  <w:marBottom w:val="0"/>
                                                                  <w:divBdr>
                                                                    <w:top w:val="none" w:sz="0" w:space="0" w:color="auto"/>
                                                                    <w:left w:val="none" w:sz="0" w:space="0" w:color="auto"/>
                                                                    <w:bottom w:val="none" w:sz="0" w:space="0" w:color="auto"/>
                                                                    <w:right w:val="none" w:sz="0" w:space="0" w:color="auto"/>
                                                                  </w:divBdr>
                                                                  <w:divsChild>
                                                                    <w:div w:id="781143606">
                                                                      <w:marLeft w:val="0"/>
                                                                      <w:marRight w:val="0"/>
                                                                      <w:marTop w:val="0"/>
                                                                      <w:marBottom w:val="0"/>
                                                                      <w:divBdr>
                                                                        <w:top w:val="none" w:sz="0" w:space="0" w:color="auto"/>
                                                                        <w:left w:val="none" w:sz="0" w:space="0" w:color="auto"/>
                                                                        <w:bottom w:val="none" w:sz="0" w:space="0" w:color="auto"/>
                                                                        <w:right w:val="none" w:sz="0" w:space="0" w:color="auto"/>
                                                                      </w:divBdr>
                                                                      <w:divsChild>
                                                                        <w:div w:id="1008092776">
                                                                          <w:marLeft w:val="0"/>
                                                                          <w:marRight w:val="0"/>
                                                                          <w:marTop w:val="83"/>
                                                                          <w:marBottom w:val="0"/>
                                                                          <w:divBdr>
                                                                            <w:top w:val="none" w:sz="0" w:space="0" w:color="auto"/>
                                                                            <w:left w:val="none" w:sz="0" w:space="0" w:color="auto"/>
                                                                            <w:bottom w:val="none" w:sz="0" w:space="0" w:color="auto"/>
                                                                            <w:right w:val="none" w:sz="0" w:space="0" w:color="auto"/>
                                                                          </w:divBdr>
                                                                        </w:div>
                                                                      </w:divsChild>
                                                                    </w:div>
                                                                    <w:div w:id="1067150525">
                                                                      <w:marLeft w:val="0"/>
                                                                      <w:marRight w:val="0"/>
                                                                      <w:marTop w:val="0"/>
                                                                      <w:marBottom w:val="0"/>
                                                                      <w:divBdr>
                                                                        <w:top w:val="none" w:sz="0" w:space="0" w:color="auto"/>
                                                                        <w:left w:val="none" w:sz="0" w:space="0" w:color="auto"/>
                                                                        <w:bottom w:val="none" w:sz="0" w:space="0" w:color="auto"/>
                                                                        <w:right w:val="none" w:sz="0" w:space="0" w:color="auto"/>
                                                                      </w:divBdr>
                                                                      <w:divsChild>
                                                                        <w:div w:id="120055483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500696">
      <w:bodyDiv w:val="1"/>
      <w:marLeft w:val="0"/>
      <w:marRight w:val="0"/>
      <w:marTop w:val="0"/>
      <w:marBottom w:val="0"/>
      <w:divBdr>
        <w:top w:val="none" w:sz="0" w:space="0" w:color="auto"/>
        <w:left w:val="none" w:sz="0" w:space="0" w:color="auto"/>
        <w:bottom w:val="none" w:sz="0" w:space="0" w:color="auto"/>
        <w:right w:val="none" w:sz="0" w:space="0" w:color="auto"/>
      </w:divBdr>
      <w:divsChild>
        <w:div w:id="2115048304">
          <w:marLeft w:val="0"/>
          <w:marRight w:val="0"/>
          <w:marTop w:val="0"/>
          <w:marBottom w:val="0"/>
          <w:divBdr>
            <w:top w:val="none" w:sz="0" w:space="0" w:color="auto"/>
            <w:left w:val="none" w:sz="0" w:space="0" w:color="auto"/>
            <w:bottom w:val="none" w:sz="0" w:space="0" w:color="auto"/>
            <w:right w:val="none" w:sz="0" w:space="0" w:color="auto"/>
          </w:divBdr>
          <w:divsChild>
            <w:div w:id="2095931492">
              <w:marLeft w:val="0"/>
              <w:marRight w:val="0"/>
              <w:marTop w:val="0"/>
              <w:marBottom w:val="0"/>
              <w:divBdr>
                <w:top w:val="none" w:sz="0" w:space="0" w:color="auto"/>
                <w:left w:val="none" w:sz="0" w:space="0" w:color="auto"/>
                <w:bottom w:val="none" w:sz="0" w:space="0" w:color="auto"/>
                <w:right w:val="none" w:sz="0" w:space="0" w:color="auto"/>
              </w:divBdr>
              <w:divsChild>
                <w:div w:id="1672367913">
                  <w:marLeft w:val="0"/>
                  <w:marRight w:val="0"/>
                  <w:marTop w:val="105"/>
                  <w:marBottom w:val="0"/>
                  <w:divBdr>
                    <w:top w:val="none" w:sz="0" w:space="0" w:color="auto"/>
                    <w:left w:val="none" w:sz="0" w:space="0" w:color="auto"/>
                    <w:bottom w:val="none" w:sz="0" w:space="0" w:color="auto"/>
                    <w:right w:val="none" w:sz="0" w:space="0" w:color="auto"/>
                  </w:divBdr>
                  <w:divsChild>
                    <w:div w:id="628509030">
                      <w:marLeft w:val="450"/>
                      <w:marRight w:val="225"/>
                      <w:marTop w:val="0"/>
                      <w:marBottom w:val="0"/>
                      <w:divBdr>
                        <w:top w:val="none" w:sz="0" w:space="0" w:color="auto"/>
                        <w:left w:val="none" w:sz="0" w:space="0" w:color="auto"/>
                        <w:bottom w:val="none" w:sz="0" w:space="0" w:color="auto"/>
                        <w:right w:val="none" w:sz="0" w:space="0" w:color="auto"/>
                      </w:divBdr>
                      <w:divsChild>
                        <w:div w:id="123354631">
                          <w:marLeft w:val="0"/>
                          <w:marRight w:val="0"/>
                          <w:marTop w:val="0"/>
                          <w:marBottom w:val="600"/>
                          <w:divBdr>
                            <w:top w:val="single" w:sz="6" w:space="0" w:color="314664"/>
                            <w:left w:val="single" w:sz="6" w:space="0" w:color="314664"/>
                            <w:bottom w:val="single" w:sz="6" w:space="0" w:color="314664"/>
                            <w:right w:val="single" w:sz="6" w:space="0" w:color="314664"/>
                          </w:divBdr>
                          <w:divsChild>
                            <w:div w:id="1239562798">
                              <w:marLeft w:val="0"/>
                              <w:marRight w:val="0"/>
                              <w:marTop w:val="0"/>
                              <w:marBottom w:val="0"/>
                              <w:divBdr>
                                <w:top w:val="none" w:sz="0" w:space="0" w:color="auto"/>
                                <w:left w:val="none" w:sz="0" w:space="0" w:color="auto"/>
                                <w:bottom w:val="none" w:sz="0" w:space="0" w:color="auto"/>
                                <w:right w:val="none" w:sz="0" w:space="0" w:color="auto"/>
                              </w:divBdr>
                              <w:divsChild>
                                <w:div w:id="335160274">
                                  <w:marLeft w:val="0"/>
                                  <w:marRight w:val="0"/>
                                  <w:marTop w:val="0"/>
                                  <w:marBottom w:val="0"/>
                                  <w:divBdr>
                                    <w:top w:val="none" w:sz="0" w:space="0" w:color="auto"/>
                                    <w:left w:val="none" w:sz="0" w:space="0" w:color="auto"/>
                                    <w:bottom w:val="none" w:sz="0" w:space="0" w:color="auto"/>
                                    <w:right w:val="none" w:sz="0" w:space="0" w:color="auto"/>
                                  </w:divBdr>
                                  <w:divsChild>
                                    <w:div w:id="1664776084">
                                      <w:marLeft w:val="0"/>
                                      <w:marRight w:val="0"/>
                                      <w:marTop w:val="0"/>
                                      <w:marBottom w:val="0"/>
                                      <w:divBdr>
                                        <w:top w:val="none" w:sz="0" w:space="0" w:color="auto"/>
                                        <w:left w:val="none" w:sz="0" w:space="0" w:color="auto"/>
                                        <w:bottom w:val="none" w:sz="0" w:space="0" w:color="auto"/>
                                        <w:right w:val="none" w:sz="0" w:space="0" w:color="auto"/>
                                      </w:divBdr>
                                      <w:divsChild>
                                        <w:div w:id="1507675447">
                                          <w:marLeft w:val="0"/>
                                          <w:marRight w:val="0"/>
                                          <w:marTop w:val="0"/>
                                          <w:marBottom w:val="0"/>
                                          <w:divBdr>
                                            <w:top w:val="none" w:sz="0" w:space="0" w:color="auto"/>
                                            <w:left w:val="none" w:sz="0" w:space="0" w:color="auto"/>
                                            <w:bottom w:val="none" w:sz="0" w:space="0" w:color="auto"/>
                                            <w:right w:val="none" w:sz="0" w:space="0" w:color="auto"/>
                                          </w:divBdr>
                                          <w:divsChild>
                                            <w:div w:id="196427199">
                                              <w:marLeft w:val="0"/>
                                              <w:marRight w:val="0"/>
                                              <w:marTop w:val="0"/>
                                              <w:marBottom w:val="0"/>
                                              <w:divBdr>
                                                <w:top w:val="none" w:sz="0" w:space="0" w:color="auto"/>
                                                <w:left w:val="none" w:sz="0" w:space="0" w:color="auto"/>
                                                <w:bottom w:val="none" w:sz="0" w:space="0" w:color="auto"/>
                                                <w:right w:val="none" w:sz="0" w:space="0" w:color="auto"/>
                                              </w:divBdr>
                                              <w:divsChild>
                                                <w:div w:id="1299726564">
                                                  <w:marLeft w:val="0"/>
                                                  <w:marRight w:val="0"/>
                                                  <w:marTop w:val="0"/>
                                                  <w:marBottom w:val="0"/>
                                                  <w:divBdr>
                                                    <w:top w:val="none" w:sz="0" w:space="0" w:color="auto"/>
                                                    <w:left w:val="none" w:sz="0" w:space="0" w:color="auto"/>
                                                    <w:bottom w:val="none" w:sz="0" w:space="0" w:color="auto"/>
                                                    <w:right w:val="none" w:sz="0" w:space="0" w:color="auto"/>
                                                  </w:divBdr>
                                                  <w:divsChild>
                                                    <w:div w:id="378213583">
                                                      <w:marLeft w:val="0"/>
                                                      <w:marRight w:val="0"/>
                                                      <w:marTop w:val="0"/>
                                                      <w:marBottom w:val="0"/>
                                                      <w:divBdr>
                                                        <w:top w:val="none" w:sz="0" w:space="0" w:color="auto"/>
                                                        <w:left w:val="none" w:sz="0" w:space="0" w:color="auto"/>
                                                        <w:bottom w:val="none" w:sz="0" w:space="0" w:color="auto"/>
                                                        <w:right w:val="none" w:sz="0" w:space="0" w:color="auto"/>
                                                      </w:divBdr>
                                                      <w:divsChild>
                                                        <w:div w:id="1986859333">
                                                          <w:marLeft w:val="0"/>
                                                          <w:marRight w:val="0"/>
                                                          <w:marTop w:val="0"/>
                                                          <w:marBottom w:val="0"/>
                                                          <w:divBdr>
                                                            <w:top w:val="none" w:sz="0" w:space="0" w:color="auto"/>
                                                            <w:left w:val="none" w:sz="0" w:space="0" w:color="auto"/>
                                                            <w:bottom w:val="none" w:sz="0" w:space="0" w:color="auto"/>
                                                            <w:right w:val="none" w:sz="0" w:space="0" w:color="auto"/>
                                                          </w:divBdr>
                                                          <w:divsChild>
                                                            <w:div w:id="1871406220">
                                                              <w:marLeft w:val="0"/>
                                                              <w:marRight w:val="0"/>
                                                              <w:marTop w:val="0"/>
                                                              <w:marBottom w:val="0"/>
                                                              <w:divBdr>
                                                                <w:top w:val="none" w:sz="0" w:space="0" w:color="auto"/>
                                                                <w:left w:val="none" w:sz="0" w:space="0" w:color="auto"/>
                                                                <w:bottom w:val="none" w:sz="0" w:space="0" w:color="auto"/>
                                                                <w:right w:val="none" w:sz="0" w:space="0" w:color="auto"/>
                                                              </w:divBdr>
                                                              <w:divsChild>
                                                                <w:div w:id="170796631">
                                                                  <w:marLeft w:val="0"/>
                                                                  <w:marRight w:val="0"/>
                                                                  <w:marTop w:val="83"/>
                                                                  <w:marBottom w:val="0"/>
                                                                  <w:divBdr>
                                                                    <w:top w:val="none" w:sz="0" w:space="0" w:color="auto"/>
                                                                    <w:left w:val="none" w:sz="0" w:space="0" w:color="auto"/>
                                                                    <w:bottom w:val="none" w:sz="0" w:space="0" w:color="auto"/>
                                                                    <w:right w:val="none" w:sz="0" w:space="0" w:color="auto"/>
                                                                  </w:divBdr>
                                                                  <w:divsChild>
                                                                    <w:div w:id="104081721">
                                                                      <w:marLeft w:val="0"/>
                                                                      <w:marRight w:val="0"/>
                                                                      <w:marTop w:val="0"/>
                                                                      <w:marBottom w:val="0"/>
                                                                      <w:divBdr>
                                                                        <w:top w:val="none" w:sz="0" w:space="0" w:color="auto"/>
                                                                        <w:left w:val="none" w:sz="0" w:space="0" w:color="auto"/>
                                                                        <w:bottom w:val="none" w:sz="0" w:space="0" w:color="auto"/>
                                                                        <w:right w:val="none" w:sz="0" w:space="0" w:color="auto"/>
                                                                      </w:divBdr>
                                                                      <w:divsChild>
                                                                        <w:div w:id="936602435">
                                                                          <w:marLeft w:val="0"/>
                                                                          <w:marRight w:val="0"/>
                                                                          <w:marTop w:val="83"/>
                                                                          <w:marBottom w:val="0"/>
                                                                          <w:divBdr>
                                                                            <w:top w:val="none" w:sz="0" w:space="0" w:color="auto"/>
                                                                            <w:left w:val="none" w:sz="0" w:space="0" w:color="auto"/>
                                                                            <w:bottom w:val="none" w:sz="0" w:space="0" w:color="auto"/>
                                                                            <w:right w:val="none" w:sz="0" w:space="0" w:color="auto"/>
                                                                          </w:divBdr>
                                                                        </w:div>
                                                                      </w:divsChild>
                                                                    </w:div>
                                                                    <w:div w:id="137723107">
                                                                      <w:marLeft w:val="0"/>
                                                                      <w:marRight w:val="0"/>
                                                                      <w:marTop w:val="0"/>
                                                                      <w:marBottom w:val="0"/>
                                                                      <w:divBdr>
                                                                        <w:top w:val="none" w:sz="0" w:space="0" w:color="auto"/>
                                                                        <w:left w:val="none" w:sz="0" w:space="0" w:color="auto"/>
                                                                        <w:bottom w:val="none" w:sz="0" w:space="0" w:color="auto"/>
                                                                        <w:right w:val="none" w:sz="0" w:space="0" w:color="auto"/>
                                                                      </w:divBdr>
                                                                      <w:divsChild>
                                                                        <w:div w:id="1645432908">
                                                                          <w:marLeft w:val="0"/>
                                                                          <w:marRight w:val="0"/>
                                                                          <w:marTop w:val="83"/>
                                                                          <w:marBottom w:val="0"/>
                                                                          <w:divBdr>
                                                                            <w:top w:val="none" w:sz="0" w:space="0" w:color="auto"/>
                                                                            <w:left w:val="none" w:sz="0" w:space="0" w:color="auto"/>
                                                                            <w:bottom w:val="none" w:sz="0" w:space="0" w:color="auto"/>
                                                                            <w:right w:val="none" w:sz="0" w:space="0" w:color="auto"/>
                                                                          </w:divBdr>
                                                                        </w:div>
                                                                      </w:divsChild>
                                                                    </w:div>
                                                                    <w:div w:id="939097367">
                                                                      <w:marLeft w:val="0"/>
                                                                      <w:marRight w:val="0"/>
                                                                      <w:marTop w:val="0"/>
                                                                      <w:marBottom w:val="0"/>
                                                                      <w:divBdr>
                                                                        <w:top w:val="none" w:sz="0" w:space="0" w:color="auto"/>
                                                                        <w:left w:val="none" w:sz="0" w:space="0" w:color="auto"/>
                                                                        <w:bottom w:val="none" w:sz="0" w:space="0" w:color="auto"/>
                                                                        <w:right w:val="none" w:sz="0" w:space="0" w:color="auto"/>
                                                                      </w:divBdr>
                                                                      <w:divsChild>
                                                                        <w:div w:id="195409756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006075">
      <w:bodyDiv w:val="1"/>
      <w:marLeft w:val="0"/>
      <w:marRight w:val="0"/>
      <w:marTop w:val="0"/>
      <w:marBottom w:val="0"/>
      <w:divBdr>
        <w:top w:val="none" w:sz="0" w:space="0" w:color="auto"/>
        <w:left w:val="none" w:sz="0" w:space="0" w:color="auto"/>
        <w:bottom w:val="none" w:sz="0" w:space="0" w:color="auto"/>
        <w:right w:val="none" w:sz="0" w:space="0" w:color="auto"/>
      </w:divBdr>
    </w:div>
    <w:div w:id="1034119193">
      <w:bodyDiv w:val="1"/>
      <w:marLeft w:val="0"/>
      <w:marRight w:val="0"/>
      <w:marTop w:val="0"/>
      <w:marBottom w:val="0"/>
      <w:divBdr>
        <w:top w:val="none" w:sz="0" w:space="0" w:color="auto"/>
        <w:left w:val="none" w:sz="0" w:space="0" w:color="auto"/>
        <w:bottom w:val="none" w:sz="0" w:space="0" w:color="auto"/>
        <w:right w:val="none" w:sz="0" w:space="0" w:color="auto"/>
      </w:divBdr>
    </w:div>
    <w:div w:id="1039235165">
      <w:bodyDiv w:val="1"/>
      <w:marLeft w:val="0"/>
      <w:marRight w:val="0"/>
      <w:marTop w:val="0"/>
      <w:marBottom w:val="0"/>
      <w:divBdr>
        <w:top w:val="none" w:sz="0" w:space="0" w:color="auto"/>
        <w:left w:val="none" w:sz="0" w:space="0" w:color="auto"/>
        <w:bottom w:val="none" w:sz="0" w:space="0" w:color="auto"/>
        <w:right w:val="none" w:sz="0" w:space="0" w:color="auto"/>
      </w:divBdr>
      <w:divsChild>
        <w:div w:id="1292173797">
          <w:marLeft w:val="0"/>
          <w:marRight w:val="0"/>
          <w:marTop w:val="1155"/>
          <w:marBottom w:val="0"/>
          <w:divBdr>
            <w:top w:val="none" w:sz="0" w:space="0" w:color="auto"/>
            <w:left w:val="none" w:sz="0" w:space="0" w:color="auto"/>
            <w:bottom w:val="none" w:sz="0" w:space="0" w:color="auto"/>
            <w:right w:val="none" w:sz="0" w:space="0" w:color="auto"/>
          </w:divBdr>
          <w:divsChild>
            <w:div w:id="488130410">
              <w:marLeft w:val="0"/>
              <w:marRight w:val="0"/>
              <w:marTop w:val="0"/>
              <w:marBottom w:val="0"/>
              <w:divBdr>
                <w:top w:val="none" w:sz="0" w:space="0" w:color="auto"/>
                <w:left w:val="none" w:sz="0" w:space="0" w:color="auto"/>
                <w:bottom w:val="none" w:sz="0" w:space="0" w:color="auto"/>
                <w:right w:val="none" w:sz="0" w:space="0" w:color="auto"/>
              </w:divBdr>
              <w:divsChild>
                <w:div w:id="1989088335">
                  <w:marLeft w:val="0"/>
                  <w:marRight w:val="0"/>
                  <w:marTop w:val="0"/>
                  <w:marBottom w:val="0"/>
                  <w:divBdr>
                    <w:top w:val="none" w:sz="0" w:space="0" w:color="auto"/>
                    <w:left w:val="none" w:sz="0" w:space="0" w:color="auto"/>
                    <w:bottom w:val="none" w:sz="0" w:space="0" w:color="auto"/>
                    <w:right w:val="none" w:sz="0" w:space="0" w:color="auto"/>
                  </w:divBdr>
                  <w:divsChild>
                    <w:div w:id="1397430657">
                      <w:marLeft w:val="0"/>
                      <w:marRight w:val="0"/>
                      <w:marTop w:val="0"/>
                      <w:marBottom w:val="0"/>
                      <w:divBdr>
                        <w:top w:val="none" w:sz="0" w:space="0" w:color="auto"/>
                        <w:left w:val="none" w:sz="0" w:space="0" w:color="auto"/>
                        <w:bottom w:val="none" w:sz="0" w:space="0" w:color="auto"/>
                        <w:right w:val="none" w:sz="0" w:space="0" w:color="auto"/>
                      </w:divBdr>
                      <w:divsChild>
                        <w:div w:id="467626414">
                          <w:marLeft w:val="0"/>
                          <w:marRight w:val="0"/>
                          <w:marTop w:val="0"/>
                          <w:marBottom w:val="0"/>
                          <w:divBdr>
                            <w:top w:val="none" w:sz="0" w:space="0" w:color="auto"/>
                            <w:left w:val="none" w:sz="0" w:space="0" w:color="auto"/>
                            <w:bottom w:val="none" w:sz="0" w:space="0" w:color="auto"/>
                            <w:right w:val="none" w:sz="0" w:space="0" w:color="auto"/>
                          </w:divBdr>
                          <w:divsChild>
                            <w:div w:id="983893043">
                              <w:marLeft w:val="0"/>
                              <w:marRight w:val="0"/>
                              <w:marTop w:val="0"/>
                              <w:marBottom w:val="0"/>
                              <w:divBdr>
                                <w:top w:val="none" w:sz="0" w:space="0" w:color="auto"/>
                                <w:left w:val="none" w:sz="0" w:space="0" w:color="auto"/>
                                <w:bottom w:val="none" w:sz="0" w:space="0" w:color="auto"/>
                                <w:right w:val="none" w:sz="0" w:space="0" w:color="auto"/>
                              </w:divBdr>
                              <w:divsChild>
                                <w:div w:id="866410684">
                                  <w:marLeft w:val="0"/>
                                  <w:marRight w:val="0"/>
                                  <w:marTop w:val="0"/>
                                  <w:marBottom w:val="0"/>
                                  <w:divBdr>
                                    <w:top w:val="none" w:sz="0" w:space="0" w:color="auto"/>
                                    <w:left w:val="none" w:sz="0" w:space="0" w:color="auto"/>
                                    <w:bottom w:val="none" w:sz="0" w:space="0" w:color="auto"/>
                                    <w:right w:val="none" w:sz="0" w:space="0" w:color="auto"/>
                                  </w:divBdr>
                                  <w:divsChild>
                                    <w:div w:id="1969046948">
                                      <w:marLeft w:val="0"/>
                                      <w:marRight w:val="0"/>
                                      <w:marTop w:val="0"/>
                                      <w:marBottom w:val="0"/>
                                      <w:divBdr>
                                        <w:top w:val="none" w:sz="0" w:space="0" w:color="auto"/>
                                        <w:left w:val="none" w:sz="0" w:space="0" w:color="auto"/>
                                        <w:bottom w:val="none" w:sz="0" w:space="0" w:color="auto"/>
                                        <w:right w:val="none" w:sz="0" w:space="0" w:color="auto"/>
                                      </w:divBdr>
                                      <w:divsChild>
                                        <w:div w:id="1129711740">
                                          <w:marLeft w:val="0"/>
                                          <w:marRight w:val="0"/>
                                          <w:marTop w:val="0"/>
                                          <w:marBottom w:val="0"/>
                                          <w:divBdr>
                                            <w:top w:val="none" w:sz="0" w:space="0" w:color="auto"/>
                                            <w:left w:val="none" w:sz="0" w:space="0" w:color="auto"/>
                                            <w:bottom w:val="none" w:sz="0" w:space="0" w:color="auto"/>
                                            <w:right w:val="none" w:sz="0" w:space="0" w:color="auto"/>
                                          </w:divBdr>
                                          <w:divsChild>
                                            <w:div w:id="1290892017">
                                              <w:marLeft w:val="0"/>
                                              <w:marRight w:val="0"/>
                                              <w:marTop w:val="0"/>
                                              <w:marBottom w:val="0"/>
                                              <w:divBdr>
                                                <w:top w:val="none" w:sz="0" w:space="0" w:color="auto"/>
                                                <w:left w:val="none" w:sz="0" w:space="0" w:color="auto"/>
                                                <w:bottom w:val="none" w:sz="0" w:space="0" w:color="auto"/>
                                                <w:right w:val="none" w:sz="0" w:space="0" w:color="auto"/>
                                              </w:divBdr>
                                              <w:divsChild>
                                                <w:div w:id="1031958961">
                                                  <w:marLeft w:val="0"/>
                                                  <w:marRight w:val="0"/>
                                                  <w:marTop w:val="0"/>
                                                  <w:marBottom w:val="0"/>
                                                  <w:divBdr>
                                                    <w:top w:val="none" w:sz="0" w:space="0" w:color="auto"/>
                                                    <w:left w:val="none" w:sz="0" w:space="0" w:color="auto"/>
                                                    <w:bottom w:val="none" w:sz="0" w:space="0" w:color="auto"/>
                                                    <w:right w:val="none" w:sz="0" w:space="0" w:color="auto"/>
                                                  </w:divBdr>
                                                  <w:divsChild>
                                                    <w:div w:id="1137183262">
                                                      <w:marLeft w:val="0"/>
                                                      <w:marRight w:val="0"/>
                                                      <w:marTop w:val="150"/>
                                                      <w:marBottom w:val="0"/>
                                                      <w:divBdr>
                                                        <w:top w:val="none" w:sz="0" w:space="0" w:color="auto"/>
                                                        <w:left w:val="none" w:sz="0" w:space="0" w:color="auto"/>
                                                        <w:bottom w:val="none" w:sz="0" w:space="0" w:color="auto"/>
                                                        <w:right w:val="none" w:sz="0" w:space="0" w:color="auto"/>
                                                      </w:divBdr>
                                                      <w:divsChild>
                                                        <w:div w:id="340595001">
                                                          <w:marLeft w:val="0"/>
                                                          <w:marRight w:val="0"/>
                                                          <w:marTop w:val="0"/>
                                                          <w:marBottom w:val="0"/>
                                                          <w:divBdr>
                                                            <w:top w:val="none" w:sz="0" w:space="0" w:color="auto"/>
                                                            <w:left w:val="none" w:sz="0" w:space="0" w:color="auto"/>
                                                            <w:bottom w:val="none" w:sz="0" w:space="0" w:color="auto"/>
                                                            <w:right w:val="none" w:sz="0" w:space="0" w:color="auto"/>
                                                          </w:divBdr>
                                                          <w:divsChild>
                                                            <w:div w:id="244076777">
                                                              <w:marLeft w:val="0"/>
                                                              <w:marRight w:val="0"/>
                                                              <w:marTop w:val="0"/>
                                                              <w:marBottom w:val="0"/>
                                                              <w:divBdr>
                                                                <w:top w:val="none" w:sz="0" w:space="0" w:color="auto"/>
                                                                <w:left w:val="none" w:sz="0" w:space="0" w:color="auto"/>
                                                                <w:bottom w:val="none" w:sz="0" w:space="0" w:color="auto"/>
                                                                <w:right w:val="none" w:sz="0" w:space="0" w:color="auto"/>
                                                              </w:divBdr>
                                                              <w:divsChild>
                                                                <w:div w:id="905922228">
                                                                  <w:marLeft w:val="0"/>
                                                                  <w:marRight w:val="0"/>
                                                                  <w:marTop w:val="0"/>
                                                                  <w:marBottom w:val="0"/>
                                                                  <w:divBdr>
                                                                    <w:top w:val="none" w:sz="0" w:space="0" w:color="auto"/>
                                                                    <w:left w:val="none" w:sz="0" w:space="0" w:color="auto"/>
                                                                    <w:bottom w:val="none" w:sz="0" w:space="0" w:color="auto"/>
                                                                    <w:right w:val="none" w:sz="0" w:space="0" w:color="auto"/>
                                                                  </w:divBdr>
                                                                  <w:divsChild>
                                                                    <w:div w:id="409540294">
                                                                      <w:marLeft w:val="0"/>
                                                                      <w:marRight w:val="0"/>
                                                                      <w:marTop w:val="0"/>
                                                                      <w:marBottom w:val="0"/>
                                                                      <w:divBdr>
                                                                        <w:top w:val="none" w:sz="0" w:space="0" w:color="auto"/>
                                                                        <w:left w:val="none" w:sz="0" w:space="0" w:color="auto"/>
                                                                        <w:bottom w:val="none" w:sz="0" w:space="0" w:color="auto"/>
                                                                        <w:right w:val="none" w:sz="0" w:space="0" w:color="auto"/>
                                                                      </w:divBdr>
                                                                      <w:divsChild>
                                                                        <w:div w:id="748191390">
                                                                          <w:marLeft w:val="0"/>
                                                                          <w:marRight w:val="0"/>
                                                                          <w:marTop w:val="0"/>
                                                                          <w:marBottom w:val="0"/>
                                                                          <w:divBdr>
                                                                            <w:top w:val="none" w:sz="0" w:space="0" w:color="auto"/>
                                                                            <w:left w:val="none" w:sz="0" w:space="0" w:color="auto"/>
                                                                            <w:bottom w:val="none" w:sz="0" w:space="0" w:color="auto"/>
                                                                            <w:right w:val="none" w:sz="0" w:space="0" w:color="auto"/>
                                                                          </w:divBdr>
                                                                          <w:divsChild>
                                                                            <w:div w:id="1847819800">
                                                                              <w:marLeft w:val="0"/>
                                                                              <w:marRight w:val="0"/>
                                                                              <w:marTop w:val="0"/>
                                                                              <w:marBottom w:val="0"/>
                                                                              <w:divBdr>
                                                                                <w:top w:val="none" w:sz="0" w:space="0" w:color="auto"/>
                                                                                <w:left w:val="none" w:sz="0" w:space="0" w:color="auto"/>
                                                                                <w:bottom w:val="none" w:sz="0" w:space="0" w:color="auto"/>
                                                                                <w:right w:val="none" w:sz="0" w:space="0" w:color="auto"/>
                                                                              </w:divBdr>
                                                                            </w:div>
                                                                            <w:div w:id="21323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sChild>
        <w:div w:id="227612333">
          <w:marLeft w:val="0"/>
          <w:marRight w:val="0"/>
          <w:marTop w:val="83"/>
          <w:marBottom w:val="0"/>
          <w:divBdr>
            <w:top w:val="none" w:sz="0" w:space="0" w:color="auto"/>
            <w:left w:val="none" w:sz="0" w:space="0" w:color="auto"/>
            <w:bottom w:val="none" w:sz="0" w:space="0" w:color="auto"/>
            <w:right w:val="none" w:sz="0" w:space="0" w:color="auto"/>
          </w:divBdr>
        </w:div>
        <w:div w:id="1927419317">
          <w:marLeft w:val="0"/>
          <w:marRight w:val="0"/>
          <w:marTop w:val="83"/>
          <w:marBottom w:val="0"/>
          <w:divBdr>
            <w:top w:val="none" w:sz="0" w:space="0" w:color="auto"/>
            <w:left w:val="none" w:sz="0" w:space="0" w:color="auto"/>
            <w:bottom w:val="none" w:sz="0" w:space="0" w:color="auto"/>
            <w:right w:val="none" w:sz="0" w:space="0" w:color="auto"/>
          </w:divBdr>
        </w:div>
      </w:divsChild>
    </w:div>
    <w:div w:id="1162963025">
      <w:bodyDiv w:val="1"/>
      <w:marLeft w:val="0"/>
      <w:marRight w:val="0"/>
      <w:marTop w:val="0"/>
      <w:marBottom w:val="0"/>
      <w:divBdr>
        <w:top w:val="none" w:sz="0" w:space="0" w:color="auto"/>
        <w:left w:val="none" w:sz="0" w:space="0" w:color="auto"/>
        <w:bottom w:val="none" w:sz="0" w:space="0" w:color="auto"/>
        <w:right w:val="none" w:sz="0" w:space="0" w:color="auto"/>
      </w:divBdr>
    </w:div>
    <w:div w:id="1272981209">
      <w:bodyDiv w:val="1"/>
      <w:marLeft w:val="0"/>
      <w:marRight w:val="0"/>
      <w:marTop w:val="0"/>
      <w:marBottom w:val="0"/>
      <w:divBdr>
        <w:top w:val="none" w:sz="0" w:space="0" w:color="auto"/>
        <w:left w:val="none" w:sz="0" w:space="0" w:color="auto"/>
        <w:bottom w:val="none" w:sz="0" w:space="0" w:color="auto"/>
        <w:right w:val="none" w:sz="0" w:space="0" w:color="auto"/>
      </w:divBdr>
    </w:div>
    <w:div w:id="1492260712">
      <w:bodyDiv w:val="1"/>
      <w:marLeft w:val="0"/>
      <w:marRight w:val="0"/>
      <w:marTop w:val="0"/>
      <w:marBottom w:val="0"/>
      <w:divBdr>
        <w:top w:val="none" w:sz="0" w:space="0" w:color="auto"/>
        <w:left w:val="none" w:sz="0" w:space="0" w:color="auto"/>
        <w:bottom w:val="none" w:sz="0" w:space="0" w:color="auto"/>
        <w:right w:val="none" w:sz="0" w:space="0" w:color="auto"/>
      </w:divBdr>
    </w:div>
    <w:div w:id="1530096854">
      <w:bodyDiv w:val="1"/>
      <w:marLeft w:val="0"/>
      <w:marRight w:val="0"/>
      <w:marTop w:val="0"/>
      <w:marBottom w:val="0"/>
      <w:divBdr>
        <w:top w:val="none" w:sz="0" w:space="0" w:color="auto"/>
        <w:left w:val="none" w:sz="0" w:space="0" w:color="auto"/>
        <w:bottom w:val="none" w:sz="0" w:space="0" w:color="auto"/>
        <w:right w:val="none" w:sz="0" w:space="0" w:color="auto"/>
      </w:divBdr>
    </w:div>
    <w:div w:id="1739478202">
      <w:bodyDiv w:val="1"/>
      <w:marLeft w:val="0"/>
      <w:marRight w:val="0"/>
      <w:marTop w:val="0"/>
      <w:marBottom w:val="0"/>
      <w:divBdr>
        <w:top w:val="none" w:sz="0" w:space="0" w:color="auto"/>
        <w:left w:val="none" w:sz="0" w:space="0" w:color="auto"/>
        <w:bottom w:val="none" w:sz="0" w:space="0" w:color="auto"/>
        <w:right w:val="none" w:sz="0" w:space="0" w:color="auto"/>
      </w:divBdr>
    </w:div>
    <w:div w:id="1772702417">
      <w:bodyDiv w:val="1"/>
      <w:marLeft w:val="0"/>
      <w:marRight w:val="0"/>
      <w:marTop w:val="0"/>
      <w:marBottom w:val="0"/>
      <w:divBdr>
        <w:top w:val="none" w:sz="0" w:space="0" w:color="auto"/>
        <w:left w:val="none" w:sz="0" w:space="0" w:color="auto"/>
        <w:bottom w:val="none" w:sz="0" w:space="0" w:color="auto"/>
        <w:right w:val="none" w:sz="0" w:space="0" w:color="auto"/>
      </w:divBdr>
      <w:divsChild>
        <w:div w:id="1244024089">
          <w:marLeft w:val="0"/>
          <w:marRight w:val="0"/>
          <w:marTop w:val="0"/>
          <w:marBottom w:val="0"/>
          <w:divBdr>
            <w:top w:val="none" w:sz="0" w:space="0" w:color="auto"/>
            <w:left w:val="none" w:sz="0" w:space="0" w:color="auto"/>
            <w:bottom w:val="none" w:sz="0" w:space="0" w:color="auto"/>
            <w:right w:val="none" w:sz="0" w:space="0" w:color="auto"/>
          </w:divBdr>
          <w:divsChild>
            <w:div w:id="1176382395">
              <w:marLeft w:val="0"/>
              <w:marRight w:val="0"/>
              <w:marTop w:val="0"/>
              <w:marBottom w:val="0"/>
              <w:divBdr>
                <w:top w:val="none" w:sz="0" w:space="0" w:color="auto"/>
                <w:left w:val="none" w:sz="0" w:space="0" w:color="auto"/>
                <w:bottom w:val="none" w:sz="0" w:space="0" w:color="auto"/>
                <w:right w:val="none" w:sz="0" w:space="0" w:color="auto"/>
              </w:divBdr>
              <w:divsChild>
                <w:div w:id="1260606438">
                  <w:marLeft w:val="0"/>
                  <w:marRight w:val="0"/>
                  <w:marTop w:val="105"/>
                  <w:marBottom w:val="0"/>
                  <w:divBdr>
                    <w:top w:val="none" w:sz="0" w:space="0" w:color="auto"/>
                    <w:left w:val="none" w:sz="0" w:space="0" w:color="auto"/>
                    <w:bottom w:val="none" w:sz="0" w:space="0" w:color="auto"/>
                    <w:right w:val="none" w:sz="0" w:space="0" w:color="auto"/>
                  </w:divBdr>
                  <w:divsChild>
                    <w:div w:id="324627786">
                      <w:marLeft w:val="450"/>
                      <w:marRight w:val="225"/>
                      <w:marTop w:val="0"/>
                      <w:marBottom w:val="0"/>
                      <w:divBdr>
                        <w:top w:val="none" w:sz="0" w:space="0" w:color="auto"/>
                        <w:left w:val="none" w:sz="0" w:space="0" w:color="auto"/>
                        <w:bottom w:val="none" w:sz="0" w:space="0" w:color="auto"/>
                        <w:right w:val="none" w:sz="0" w:space="0" w:color="auto"/>
                      </w:divBdr>
                      <w:divsChild>
                        <w:div w:id="1620574732">
                          <w:marLeft w:val="0"/>
                          <w:marRight w:val="0"/>
                          <w:marTop w:val="0"/>
                          <w:marBottom w:val="600"/>
                          <w:divBdr>
                            <w:top w:val="single" w:sz="6" w:space="0" w:color="314664"/>
                            <w:left w:val="single" w:sz="6" w:space="0" w:color="314664"/>
                            <w:bottom w:val="single" w:sz="6" w:space="0" w:color="314664"/>
                            <w:right w:val="single" w:sz="6" w:space="0" w:color="314664"/>
                          </w:divBdr>
                          <w:divsChild>
                            <w:div w:id="104540726">
                              <w:marLeft w:val="0"/>
                              <w:marRight w:val="0"/>
                              <w:marTop w:val="0"/>
                              <w:marBottom w:val="0"/>
                              <w:divBdr>
                                <w:top w:val="none" w:sz="0" w:space="0" w:color="auto"/>
                                <w:left w:val="none" w:sz="0" w:space="0" w:color="auto"/>
                                <w:bottom w:val="none" w:sz="0" w:space="0" w:color="auto"/>
                                <w:right w:val="none" w:sz="0" w:space="0" w:color="auto"/>
                              </w:divBdr>
                              <w:divsChild>
                                <w:div w:id="611472503">
                                  <w:marLeft w:val="0"/>
                                  <w:marRight w:val="0"/>
                                  <w:marTop w:val="0"/>
                                  <w:marBottom w:val="0"/>
                                  <w:divBdr>
                                    <w:top w:val="none" w:sz="0" w:space="0" w:color="auto"/>
                                    <w:left w:val="none" w:sz="0" w:space="0" w:color="auto"/>
                                    <w:bottom w:val="none" w:sz="0" w:space="0" w:color="auto"/>
                                    <w:right w:val="none" w:sz="0" w:space="0" w:color="auto"/>
                                  </w:divBdr>
                                  <w:divsChild>
                                    <w:div w:id="909073962">
                                      <w:marLeft w:val="0"/>
                                      <w:marRight w:val="0"/>
                                      <w:marTop w:val="0"/>
                                      <w:marBottom w:val="0"/>
                                      <w:divBdr>
                                        <w:top w:val="none" w:sz="0" w:space="0" w:color="auto"/>
                                        <w:left w:val="none" w:sz="0" w:space="0" w:color="auto"/>
                                        <w:bottom w:val="none" w:sz="0" w:space="0" w:color="auto"/>
                                        <w:right w:val="none" w:sz="0" w:space="0" w:color="auto"/>
                                      </w:divBdr>
                                      <w:divsChild>
                                        <w:div w:id="1127240754">
                                          <w:marLeft w:val="0"/>
                                          <w:marRight w:val="0"/>
                                          <w:marTop w:val="0"/>
                                          <w:marBottom w:val="0"/>
                                          <w:divBdr>
                                            <w:top w:val="none" w:sz="0" w:space="0" w:color="auto"/>
                                            <w:left w:val="none" w:sz="0" w:space="0" w:color="auto"/>
                                            <w:bottom w:val="none" w:sz="0" w:space="0" w:color="auto"/>
                                            <w:right w:val="none" w:sz="0" w:space="0" w:color="auto"/>
                                          </w:divBdr>
                                          <w:divsChild>
                                            <w:div w:id="1231577507">
                                              <w:marLeft w:val="0"/>
                                              <w:marRight w:val="0"/>
                                              <w:marTop w:val="0"/>
                                              <w:marBottom w:val="0"/>
                                              <w:divBdr>
                                                <w:top w:val="none" w:sz="0" w:space="0" w:color="auto"/>
                                                <w:left w:val="none" w:sz="0" w:space="0" w:color="auto"/>
                                                <w:bottom w:val="none" w:sz="0" w:space="0" w:color="auto"/>
                                                <w:right w:val="none" w:sz="0" w:space="0" w:color="auto"/>
                                              </w:divBdr>
                                              <w:divsChild>
                                                <w:div w:id="271910327">
                                                  <w:marLeft w:val="0"/>
                                                  <w:marRight w:val="0"/>
                                                  <w:marTop w:val="0"/>
                                                  <w:marBottom w:val="0"/>
                                                  <w:divBdr>
                                                    <w:top w:val="none" w:sz="0" w:space="0" w:color="auto"/>
                                                    <w:left w:val="none" w:sz="0" w:space="0" w:color="auto"/>
                                                    <w:bottom w:val="none" w:sz="0" w:space="0" w:color="auto"/>
                                                    <w:right w:val="none" w:sz="0" w:space="0" w:color="auto"/>
                                                  </w:divBdr>
                                                  <w:divsChild>
                                                    <w:div w:id="1959679349">
                                                      <w:marLeft w:val="0"/>
                                                      <w:marRight w:val="0"/>
                                                      <w:marTop w:val="0"/>
                                                      <w:marBottom w:val="0"/>
                                                      <w:divBdr>
                                                        <w:top w:val="none" w:sz="0" w:space="0" w:color="auto"/>
                                                        <w:left w:val="none" w:sz="0" w:space="0" w:color="auto"/>
                                                        <w:bottom w:val="none" w:sz="0" w:space="0" w:color="auto"/>
                                                        <w:right w:val="none" w:sz="0" w:space="0" w:color="auto"/>
                                                      </w:divBdr>
                                                      <w:divsChild>
                                                        <w:div w:id="815756269">
                                                          <w:marLeft w:val="0"/>
                                                          <w:marRight w:val="0"/>
                                                          <w:marTop w:val="0"/>
                                                          <w:marBottom w:val="0"/>
                                                          <w:divBdr>
                                                            <w:top w:val="none" w:sz="0" w:space="0" w:color="auto"/>
                                                            <w:left w:val="none" w:sz="0" w:space="0" w:color="auto"/>
                                                            <w:bottom w:val="none" w:sz="0" w:space="0" w:color="auto"/>
                                                            <w:right w:val="none" w:sz="0" w:space="0" w:color="auto"/>
                                                          </w:divBdr>
                                                          <w:divsChild>
                                                            <w:div w:id="19824503">
                                                              <w:marLeft w:val="0"/>
                                                              <w:marRight w:val="0"/>
                                                              <w:marTop w:val="0"/>
                                                              <w:marBottom w:val="0"/>
                                                              <w:divBdr>
                                                                <w:top w:val="none" w:sz="0" w:space="0" w:color="auto"/>
                                                                <w:left w:val="none" w:sz="0" w:space="0" w:color="auto"/>
                                                                <w:bottom w:val="none" w:sz="0" w:space="0" w:color="auto"/>
                                                                <w:right w:val="none" w:sz="0" w:space="0" w:color="auto"/>
                                                              </w:divBdr>
                                                              <w:divsChild>
                                                                <w:div w:id="765425879">
                                                                  <w:marLeft w:val="0"/>
                                                                  <w:marRight w:val="0"/>
                                                                  <w:marTop w:val="83"/>
                                                                  <w:marBottom w:val="0"/>
                                                                  <w:divBdr>
                                                                    <w:top w:val="none" w:sz="0" w:space="0" w:color="auto"/>
                                                                    <w:left w:val="none" w:sz="0" w:space="0" w:color="auto"/>
                                                                    <w:bottom w:val="none" w:sz="0" w:space="0" w:color="auto"/>
                                                                    <w:right w:val="none" w:sz="0" w:space="0" w:color="auto"/>
                                                                  </w:divBdr>
                                                                  <w:divsChild>
                                                                    <w:div w:id="471411540">
                                                                      <w:marLeft w:val="0"/>
                                                                      <w:marRight w:val="0"/>
                                                                      <w:marTop w:val="0"/>
                                                                      <w:marBottom w:val="0"/>
                                                                      <w:divBdr>
                                                                        <w:top w:val="none" w:sz="0" w:space="0" w:color="auto"/>
                                                                        <w:left w:val="none" w:sz="0" w:space="0" w:color="auto"/>
                                                                        <w:bottom w:val="none" w:sz="0" w:space="0" w:color="auto"/>
                                                                        <w:right w:val="none" w:sz="0" w:space="0" w:color="auto"/>
                                                                      </w:divBdr>
                                                                      <w:divsChild>
                                                                        <w:div w:id="479081356">
                                                                          <w:marLeft w:val="0"/>
                                                                          <w:marRight w:val="0"/>
                                                                          <w:marTop w:val="83"/>
                                                                          <w:marBottom w:val="0"/>
                                                                          <w:divBdr>
                                                                            <w:top w:val="none" w:sz="0" w:space="0" w:color="auto"/>
                                                                            <w:left w:val="none" w:sz="0" w:space="0" w:color="auto"/>
                                                                            <w:bottom w:val="none" w:sz="0" w:space="0" w:color="auto"/>
                                                                            <w:right w:val="none" w:sz="0" w:space="0" w:color="auto"/>
                                                                          </w:divBdr>
                                                                        </w:div>
                                                                      </w:divsChild>
                                                                    </w:div>
                                                                    <w:div w:id="574366323">
                                                                      <w:marLeft w:val="0"/>
                                                                      <w:marRight w:val="0"/>
                                                                      <w:marTop w:val="0"/>
                                                                      <w:marBottom w:val="0"/>
                                                                      <w:divBdr>
                                                                        <w:top w:val="none" w:sz="0" w:space="0" w:color="auto"/>
                                                                        <w:left w:val="none" w:sz="0" w:space="0" w:color="auto"/>
                                                                        <w:bottom w:val="none" w:sz="0" w:space="0" w:color="auto"/>
                                                                        <w:right w:val="none" w:sz="0" w:space="0" w:color="auto"/>
                                                                      </w:divBdr>
                                                                      <w:divsChild>
                                                                        <w:div w:id="12367428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014217">
      <w:bodyDiv w:val="1"/>
      <w:marLeft w:val="0"/>
      <w:marRight w:val="0"/>
      <w:marTop w:val="0"/>
      <w:marBottom w:val="0"/>
      <w:divBdr>
        <w:top w:val="none" w:sz="0" w:space="0" w:color="auto"/>
        <w:left w:val="none" w:sz="0" w:space="0" w:color="auto"/>
        <w:bottom w:val="none" w:sz="0" w:space="0" w:color="auto"/>
        <w:right w:val="none" w:sz="0" w:space="0" w:color="auto"/>
      </w:divBdr>
      <w:divsChild>
        <w:div w:id="131027439">
          <w:marLeft w:val="0"/>
          <w:marRight w:val="0"/>
          <w:marTop w:val="83"/>
          <w:marBottom w:val="0"/>
          <w:divBdr>
            <w:top w:val="none" w:sz="0" w:space="0" w:color="auto"/>
            <w:left w:val="none" w:sz="0" w:space="0" w:color="auto"/>
            <w:bottom w:val="none" w:sz="0" w:space="0" w:color="auto"/>
            <w:right w:val="none" w:sz="0" w:space="0" w:color="auto"/>
          </w:divBdr>
        </w:div>
        <w:div w:id="1277323394">
          <w:marLeft w:val="0"/>
          <w:marRight w:val="0"/>
          <w:marTop w:val="83"/>
          <w:marBottom w:val="0"/>
          <w:divBdr>
            <w:top w:val="none" w:sz="0" w:space="0" w:color="auto"/>
            <w:left w:val="none" w:sz="0" w:space="0" w:color="auto"/>
            <w:bottom w:val="none" w:sz="0" w:space="0" w:color="auto"/>
            <w:right w:val="none" w:sz="0" w:space="0" w:color="auto"/>
          </w:divBdr>
        </w:div>
      </w:divsChild>
    </w:div>
    <w:div w:id="1824348536">
      <w:bodyDiv w:val="1"/>
      <w:marLeft w:val="0"/>
      <w:marRight w:val="0"/>
      <w:marTop w:val="0"/>
      <w:marBottom w:val="0"/>
      <w:divBdr>
        <w:top w:val="none" w:sz="0" w:space="0" w:color="auto"/>
        <w:left w:val="none" w:sz="0" w:space="0" w:color="auto"/>
        <w:bottom w:val="none" w:sz="0" w:space="0" w:color="auto"/>
        <w:right w:val="none" w:sz="0" w:space="0" w:color="auto"/>
      </w:divBdr>
    </w:div>
    <w:div w:id="1871802413">
      <w:bodyDiv w:val="1"/>
      <w:marLeft w:val="0"/>
      <w:marRight w:val="0"/>
      <w:marTop w:val="0"/>
      <w:marBottom w:val="0"/>
      <w:divBdr>
        <w:top w:val="none" w:sz="0" w:space="0" w:color="auto"/>
        <w:left w:val="none" w:sz="0" w:space="0" w:color="auto"/>
        <w:bottom w:val="none" w:sz="0" w:space="0" w:color="auto"/>
        <w:right w:val="none" w:sz="0" w:space="0" w:color="auto"/>
      </w:divBdr>
      <w:divsChild>
        <w:div w:id="1927808971">
          <w:marLeft w:val="0"/>
          <w:marRight w:val="0"/>
          <w:marTop w:val="0"/>
          <w:marBottom w:val="0"/>
          <w:divBdr>
            <w:top w:val="none" w:sz="0" w:space="0" w:color="auto"/>
            <w:left w:val="none" w:sz="0" w:space="0" w:color="auto"/>
            <w:bottom w:val="none" w:sz="0" w:space="0" w:color="auto"/>
            <w:right w:val="none" w:sz="0" w:space="0" w:color="auto"/>
          </w:divBdr>
          <w:divsChild>
            <w:div w:id="480578727">
              <w:marLeft w:val="0"/>
              <w:marRight w:val="0"/>
              <w:marTop w:val="0"/>
              <w:marBottom w:val="0"/>
              <w:divBdr>
                <w:top w:val="none" w:sz="0" w:space="0" w:color="auto"/>
                <w:left w:val="none" w:sz="0" w:space="0" w:color="auto"/>
                <w:bottom w:val="none" w:sz="0" w:space="0" w:color="auto"/>
                <w:right w:val="none" w:sz="0" w:space="0" w:color="auto"/>
              </w:divBdr>
              <w:divsChild>
                <w:div w:id="1793786767">
                  <w:marLeft w:val="0"/>
                  <w:marRight w:val="0"/>
                  <w:marTop w:val="105"/>
                  <w:marBottom w:val="0"/>
                  <w:divBdr>
                    <w:top w:val="none" w:sz="0" w:space="0" w:color="auto"/>
                    <w:left w:val="none" w:sz="0" w:space="0" w:color="auto"/>
                    <w:bottom w:val="none" w:sz="0" w:space="0" w:color="auto"/>
                    <w:right w:val="none" w:sz="0" w:space="0" w:color="auto"/>
                  </w:divBdr>
                  <w:divsChild>
                    <w:div w:id="2080983448">
                      <w:marLeft w:val="450"/>
                      <w:marRight w:val="225"/>
                      <w:marTop w:val="0"/>
                      <w:marBottom w:val="0"/>
                      <w:divBdr>
                        <w:top w:val="none" w:sz="0" w:space="0" w:color="auto"/>
                        <w:left w:val="none" w:sz="0" w:space="0" w:color="auto"/>
                        <w:bottom w:val="none" w:sz="0" w:space="0" w:color="auto"/>
                        <w:right w:val="none" w:sz="0" w:space="0" w:color="auto"/>
                      </w:divBdr>
                      <w:divsChild>
                        <w:div w:id="1740709209">
                          <w:marLeft w:val="0"/>
                          <w:marRight w:val="0"/>
                          <w:marTop w:val="0"/>
                          <w:marBottom w:val="600"/>
                          <w:divBdr>
                            <w:top w:val="single" w:sz="6" w:space="0" w:color="314664"/>
                            <w:left w:val="single" w:sz="6" w:space="0" w:color="314664"/>
                            <w:bottom w:val="single" w:sz="6" w:space="0" w:color="314664"/>
                            <w:right w:val="single" w:sz="6" w:space="0" w:color="314664"/>
                          </w:divBdr>
                          <w:divsChild>
                            <w:div w:id="940794629">
                              <w:marLeft w:val="0"/>
                              <w:marRight w:val="0"/>
                              <w:marTop w:val="0"/>
                              <w:marBottom w:val="0"/>
                              <w:divBdr>
                                <w:top w:val="none" w:sz="0" w:space="0" w:color="auto"/>
                                <w:left w:val="none" w:sz="0" w:space="0" w:color="auto"/>
                                <w:bottom w:val="none" w:sz="0" w:space="0" w:color="auto"/>
                                <w:right w:val="none" w:sz="0" w:space="0" w:color="auto"/>
                              </w:divBdr>
                              <w:divsChild>
                                <w:div w:id="476531061">
                                  <w:marLeft w:val="0"/>
                                  <w:marRight w:val="0"/>
                                  <w:marTop w:val="0"/>
                                  <w:marBottom w:val="0"/>
                                  <w:divBdr>
                                    <w:top w:val="none" w:sz="0" w:space="0" w:color="auto"/>
                                    <w:left w:val="none" w:sz="0" w:space="0" w:color="auto"/>
                                    <w:bottom w:val="none" w:sz="0" w:space="0" w:color="auto"/>
                                    <w:right w:val="none" w:sz="0" w:space="0" w:color="auto"/>
                                  </w:divBdr>
                                  <w:divsChild>
                                    <w:div w:id="1361664861">
                                      <w:marLeft w:val="0"/>
                                      <w:marRight w:val="0"/>
                                      <w:marTop w:val="0"/>
                                      <w:marBottom w:val="0"/>
                                      <w:divBdr>
                                        <w:top w:val="none" w:sz="0" w:space="0" w:color="auto"/>
                                        <w:left w:val="none" w:sz="0" w:space="0" w:color="auto"/>
                                        <w:bottom w:val="none" w:sz="0" w:space="0" w:color="auto"/>
                                        <w:right w:val="none" w:sz="0" w:space="0" w:color="auto"/>
                                      </w:divBdr>
                                      <w:divsChild>
                                        <w:div w:id="170881087">
                                          <w:marLeft w:val="0"/>
                                          <w:marRight w:val="0"/>
                                          <w:marTop w:val="0"/>
                                          <w:marBottom w:val="0"/>
                                          <w:divBdr>
                                            <w:top w:val="none" w:sz="0" w:space="0" w:color="auto"/>
                                            <w:left w:val="none" w:sz="0" w:space="0" w:color="auto"/>
                                            <w:bottom w:val="none" w:sz="0" w:space="0" w:color="auto"/>
                                            <w:right w:val="none" w:sz="0" w:space="0" w:color="auto"/>
                                          </w:divBdr>
                                          <w:divsChild>
                                            <w:div w:id="1056272952">
                                              <w:marLeft w:val="0"/>
                                              <w:marRight w:val="0"/>
                                              <w:marTop w:val="0"/>
                                              <w:marBottom w:val="0"/>
                                              <w:divBdr>
                                                <w:top w:val="none" w:sz="0" w:space="0" w:color="auto"/>
                                                <w:left w:val="none" w:sz="0" w:space="0" w:color="auto"/>
                                                <w:bottom w:val="none" w:sz="0" w:space="0" w:color="auto"/>
                                                <w:right w:val="none" w:sz="0" w:space="0" w:color="auto"/>
                                              </w:divBdr>
                                              <w:divsChild>
                                                <w:div w:id="1089544189">
                                                  <w:marLeft w:val="0"/>
                                                  <w:marRight w:val="0"/>
                                                  <w:marTop w:val="0"/>
                                                  <w:marBottom w:val="0"/>
                                                  <w:divBdr>
                                                    <w:top w:val="none" w:sz="0" w:space="0" w:color="auto"/>
                                                    <w:left w:val="none" w:sz="0" w:space="0" w:color="auto"/>
                                                    <w:bottom w:val="none" w:sz="0" w:space="0" w:color="auto"/>
                                                    <w:right w:val="none" w:sz="0" w:space="0" w:color="auto"/>
                                                  </w:divBdr>
                                                  <w:divsChild>
                                                    <w:div w:id="1243762148">
                                                      <w:marLeft w:val="0"/>
                                                      <w:marRight w:val="0"/>
                                                      <w:marTop w:val="0"/>
                                                      <w:marBottom w:val="0"/>
                                                      <w:divBdr>
                                                        <w:top w:val="none" w:sz="0" w:space="0" w:color="auto"/>
                                                        <w:left w:val="none" w:sz="0" w:space="0" w:color="auto"/>
                                                        <w:bottom w:val="none" w:sz="0" w:space="0" w:color="auto"/>
                                                        <w:right w:val="none" w:sz="0" w:space="0" w:color="auto"/>
                                                      </w:divBdr>
                                                      <w:divsChild>
                                                        <w:div w:id="1744178712">
                                                          <w:marLeft w:val="0"/>
                                                          <w:marRight w:val="0"/>
                                                          <w:marTop w:val="0"/>
                                                          <w:marBottom w:val="0"/>
                                                          <w:divBdr>
                                                            <w:top w:val="none" w:sz="0" w:space="0" w:color="auto"/>
                                                            <w:left w:val="none" w:sz="0" w:space="0" w:color="auto"/>
                                                            <w:bottom w:val="none" w:sz="0" w:space="0" w:color="auto"/>
                                                            <w:right w:val="none" w:sz="0" w:space="0" w:color="auto"/>
                                                          </w:divBdr>
                                                          <w:divsChild>
                                                            <w:div w:id="896667992">
                                                              <w:marLeft w:val="0"/>
                                                              <w:marRight w:val="0"/>
                                                              <w:marTop w:val="0"/>
                                                              <w:marBottom w:val="0"/>
                                                              <w:divBdr>
                                                                <w:top w:val="none" w:sz="0" w:space="0" w:color="auto"/>
                                                                <w:left w:val="none" w:sz="0" w:space="0" w:color="auto"/>
                                                                <w:bottom w:val="none" w:sz="0" w:space="0" w:color="auto"/>
                                                                <w:right w:val="none" w:sz="0" w:space="0" w:color="auto"/>
                                                              </w:divBdr>
                                                              <w:divsChild>
                                                                <w:div w:id="1961496812">
                                                                  <w:marLeft w:val="0"/>
                                                                  <w:marRight w:val="0"/>
                                                                  <w:marTop w:val="83"/>
                                                                  <w:marBottom w:val="0"/>
                                                                  <w:divBdr>
                                                                    <w:top w:val="none" w:sz="0" w:space="0" w:color="auto"/>
                                                                    <w:left w:val="none" w:sz="0" w:space="0" w:color="auto"/>
                                                                    <w:bottom w:val="none" w:sz="0" w:space="0" w:color="auto"/>
                                                                    <w:right w:val="none" w:sz="0" w:space="0" w:color="auto"/>
                                                                  </w:divBdr>
                                                                  <w:divsChild>
                                                                    <w:div w:id="988442885">
                                                                      <w:marLeft w:val="0"/>
                                                                      <w:marRight w:val="0"/>
                                                                      <w:marTop w:val="0"/>
                                                                      <w:marBottom w:val="0"/>
                                                                      <w:divBdr>
                                                                        <w:top w:val="none" w:sz="0" w:space="0" w:color="auto"/>
                                                                        <w:left w:val="none" w:sz="0" w:space="0" w:color="auto"/>
                                                                        <w:bottom w:val="none" w:sz="0" w:space="0" w:color="auto"/>
                                                                        <w:right w:val="none" w:sz="0" w:space="0" w:color="auto"/>
                                                                      </w:divBdr>
                                                                      <w:divsChild>
                                                                        <w:div w:id="333070799">
                                                                          <w:marLeft w:val="0"/>
                                                                          <w:marRight w:val="0"/>
                                                                          <w:marTop w:val="83"/>
                                                                          <w:marBottom w:val="0"/>
                                                                          <w:divBdr>
                                                                            <w:top w:val="none" w:sz="0" w:space="0" w:color="auto"/>
                                                                            <w:left w:val="none" w:sz="0" w:space="0" w:color="auto"/>
                                                                            <w:bottom w:val="none" w:sz="0" w:space="0" w:color="auto"/>
                                                                            <w:right w:val="none" w:sz="0" w:space="0" w:color="auto"/>
                                                                          </w:divBdr>
                                                                        </w:div>
                                                                      </w:divsChild>
                                                                    </w:div>
                                                                    <w:div w:id="1366517351">
                                                                      <w:marLeft w:val="0"/>
                                                                      <w:marRight w:val="0"/>
                                                                      <w:marTop w:val="0"/>
                                                                      <w:marBottom w:val="0"/>
                                                                      <w:divBdr>
                                                                        <w:top w:val="none" w:sz="0" w:space="0" w:color="auto"/>
                                                                        <w:left w:val="none" w:sz="0" w:space="0" w:color="auto"/>
                                                                        <w:bottom w:val="none" w:sz="0" w:space="0" w:color="auto"/>
                                                                        <w:right w:val="none" w:sz="0" w:space="0" w:color="auto"/>
                                                                      </w:divBdr>
                                                                      <w:divsChild>
                                                                        <w:div w:id="61652518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802378">
      <w:bodyDiv w:val="1"/>
      <w:marLeft w:val="0"/>
      <w:marRight w:val="0"/>
      <w:marTop w:val="0"/>
      <w:marBottom w:val="0"/>
      <w:divBdr>
        <w:top w:val="none" w:sz="0" w:space="0" w:color="auto"/>
        <w:left w:val="none" w:sz="0" w:space="0" w:color="auto"/>
        <w:bottom w:val="none" w:sz="0" w:space="0" w:color="auto"/>
        <w:right w:val="none" w:sz="0" w:space="0" w:color="auto"/>
      </w:divBdr>
    </w:div>
    <w:div w:id="1984851578">
      <w:bodyDiv w:val="1"/>
      <w:marLeft w:val="0"/>
      <w:marRight w:val="0"/>
      <w:marTop w:val="0"/>
      <w:marBottom w:val="0"/>
      <w:divBdr>
        <w:top w:val="none" w:sz="0" w:space="0" w:color="auto"/>
        <w:left w:val="none" w:sz="0" w:space="0" w:color="auto"/>
        <w:bottom w:val="none" w:sz="0" w:space="0" w:color="auto"/>
        <w:right w:val="none" w:sz="0" w:space="0" w:color="auto"/>
      </w:divBdr>
    </w:div>
    <w:div w:id="2012640250">
      <w:bodyDiv w:val="1"/>
      <w:marLeft w:val="0"/>
      <w:marRight w:val="0"/>
      <w:marTop w:val="0"/>
      <w:marBottom w:val="0"/>
      <w:divBdr>
        <w:top w:val="none" w:sz="0" w:space="0" w:color="auto"/>
        <w:left w:val="none" w:sz="0" w:space="0" w:color="auto"/>
        <w:bottom w:val="none" w:sz="0" w:space="0" w:color="auto"/>
        <w:right w:val="none" w:sz="0" w:space="0" w:color="auto"/>
      </w:divBdr>
      <w:divsChild>
        <w:div w:id="2069693477">
          <w:marLeft w:val="0"/>
          <w:marRight w:val="0"/>
          <w:marTop w:val="0"/>
          <w:marBottom w:val="0"/>
          <w:divBdr>
            <w:top w:val="none" w:sz="0" w:space="0" w:color="auto"/>
            <w:left w:val="none" w:sz="0" w:space="0" w:color="auto"/>
            <w:bottom w:val="none" w:sz="0" w:space="0" w:color="auto"/>
            <w:right w:val="none" w:sz="0" w:space="0" w:color="auto"/>
          </w:divBdr>
          <w:divsChild>
            <w:div w:id="2050452117">
              <w:marLeft w:val="0"/>
              <w:marRight w:val="0"/>
              <w:marTop w:val="0"/>
              <w:marBottom w:val="0"/>
              <w:divBdr>
                <w:top w:val="none" w:sz="0" w:space="0" w:color="auto"/>
                <w:left w:val="none" w:sz="0" w:space="0" w:color="auto"/>
                <w:bottom w:val="none" w:sz="0" w:space="0" w:color="auto"/>
                <w:right w:val="none" w:sz="0" w:space="0" w:color="auto"/>
              </w:divBdr>
              <w:divsChild>
                <w:div w:id="826554802">
                  <w:marLeft w:val="0"/>
                  <w:marRight w:val="0"/>
                  <w:marTop w:val="105"/>
                  <w:marBottom w:val="0"/>
                  <w:divBdr>
                    <w:top w:val="none" w:sz="0" w:space="0" w:color="auto"/>
                    <w:left w:val="none" w:sz="0" w:space="0" w:color="auto"/>
                    <w:bottom w:val="none" w:sz="0" w:space="0" w:color="auto"/>
                    <w:right w:val="none" w:sz="0" w:space="0" w:color="auto"/>
                  </w:divBdr>
                  <w:divsChild>
                    <w:div w:id="1100565991">
                      <w:marLeft w:val="450"/>
                      <w:marRight w:val="225"/>
                      <w:marTop w:val="0"/>
                      <w:marBottom w:val="0"/>
                      <w:divBdr>
                        <w:top w:val="none" w:sz="0" w:space="0" w:color="auto"/>
                        <w:left w:val="none" w:sz="0" w:space="0" w:color="auto"/>
                        <w:bottom w:val="none" w:sz="0" w:space="0" w:color="auto"/>
                        <w:right w:val="none" w:sz="0" w:space="0" w:color="auto"/>
                      </w:divBdr>
                      <w:divsChild>
                        <w:div w:id="290211947">
                          <w:marLeft w:val="0"/>
                          <w:marRight w:val="0"/>
                          <w:marTop w:val="0"/>
                          <w:marBottom w:val="600"/>
                          <w:divBdr>
                            <w:top w:val="single" w:sz="6" w:space="0" w:color="314664"/>
                            <w:left w:val="single" w:sz="6" w:space="0" w:color="314664"/>
                            <w:bottom w:val="single" w:sz="6" w:space="0" w:color="314664"/>
                            <w:right w:val="single" w:sz="6" w:space="0" w:color="314664"/>
                          </w:divBdr>
                          <w:divsChild>
                            <w:div w:id="448477835">
                              <w:marLeft w:val="0"/>
                              <w:marRight w:val="0"/>
                              <w:marTop w:val="0"/>
                              <w:marBottom w:val="0"/>
                              <w:divBdr>
                                <w:top w:val="none" w:sz="0" w:space="0" w:color="auto"/>
                                <w:left w:val="none" w:sz="0" w:space="0" w:color="auto"/>
                                <w:bottom w:val="none" w:sz="0" w:space="0" w:color="auto"/>
                                <w:right w:val="none" w:sz="0" w:space="0" w:color="auto"/>
                              </w:divBdr>
                              <w:divsChild>
                                <w:div w:id="1342316907">
                                  <w:marLeft w:val="0"/>
                                  <w:marRight w:val="0"/>
                                  <w:marTop w:val="0"/>
                                  <w:marBottom w:val="0"/>
                                  <w:divBdr>
                                    <w:top w:val="none" w:sz="0" w:space="0" w:color="auto"/>
                                    <w:left w:val="none" w:sz="0" w:space="0" w:color="auto"/>
                                    <w:bottom w:val="none" w:sz="0" w:space="0" w:color="auto"/>
                                    <w:right w:val="none" w:sz="0" w:space="0" w:color="auto"/>
                                  </w:divBdr>
                                  <w:divsChild>
                                    <w:div w:id="1323849286">
                                      <w:marLeft w:val="0"/>
                                      <w:marRight w:val="0"/>
                                      <w:marTop w:val="0"/>
                                      <w:marBottom w:val="0"/>
                                      <w:divBdr>
                                        <w:top w:val="none" w:sz="0" w:space="0" w:color="auto"/>
                                        <w:left w:val="none" w:sz="0" w:space="0" w:color="auto"/>
                                        <w:bottom w:val="none" w:sz="0" w:space="0" w:color="auto"/>
                                        <w:right w:val="none" w:sz="0" w:space="0" w:color="auto"/>
                                      </w:divBdr>
                                      <w:divsChild>
                                        <w:div w:id="2128968881">
                                          <w:marLeft w:val="0"/>
                                          <w:marRight w:val="0"/>
                                          <w:marTop w:val="0"/>
                                          <w:marBottom w:val="0"/>
                                          <w:divBdr>
                                            <w:top w:val="none" w:sz="0" w:space="0" w:color="auto"/>
                                            <w:left w:val="none" w:sz="0" w:space="0" w:color="auto"/>
                                            <w:bottom w:val="none" w:sz="0" w:space="0" w:color="auto"/>
                                            <w:right w:val="none" w:sz="0" w:space="0" w:color="auto"/>
                                          </w:divBdr>
                                          <w:divsChild>
                                            <w:div w:id="764304163">
                                              <w:marLeft w:val="0"/>
                                              <w:marRight w:val="0"/>
                                              <w:marTop w:val="0"/>
                                              <w:marBottom w:val="0"/>
                                              <w:divBdr>
                                                <w:top w:val="none" w:sz="0" w:space="0" w:color="auto"/>
                                                <w:left w:val="none" w:sz="0" w:space="0" w:color="auto"/>
                                                <w:bottom w:val="none" w:sz="0" w:space="0" w:color="auto"/>
                                                <w:right w:val="none" w:sz="0" w:space="0" w:color="auto"/>
                                              </w:divBdr>
                                              <w:divsChild>
                                                <w:div w:id="303122982">
                                                  <w:marLeft w:val="0"/>
                                                  <w:marRight w:val="0"/>
                                                  <w:marTop w:val="0"/>
                                                  <w:marBottom w:val="0"/>
                                                  <w:divBdr>
                                                    <w:top w:val="none" w:sz="0" w:space="0" w:color="auto"/>
                                                    <w:left w:val="none" w:sz="0" w:space="0" w:color="auto"/>
                                                    <w:bottom w:val="none" w:sz="0" w:space="0" w:color="auto"/>
                                                    <w:right w:val="none" w:sz="0" w:space="0" w:color="auto"/>
                                                  </w:divBdr>
                                                  <w:divsChild>
                                                    <w:div w:id="1233810100">
                                                      <w:marLeft w:val="0"/>
                                                      <w:marRight w:val="0"/>
                                                      <w:marTop w:val="0"/>
                                                      <w:marBottom w:val="0"/>
                                                      <w:divBdr>
                                                        <w:top w:val="none" w:sz="0" w:space="0" w:color="auto"/>
                                                        <w:left w:val="none" w:sz="0" w:space="0" w:color="auto"/>
                                                        <w:bottom w:val="none" w:sz="0" w:space="0" w:color="auto"/>
                                                        <w:right w:val="none" w:sz="0" w:space="0" w:color="auto"/>
                                                      </w:divBdr>
                                                      <w:divsChild>
                                                        <w:div w:id="158809381">
                                                          <w:marLeft w:val="0"/>
                                                          <w:marRight w:val="0"/>
                                                          <w:marTop w:val="0"/>
                                                          <w:marBottom w:val="0"/>
                                                          <w:divBdr>
                                                            <w:top w:val="none" w:sz="0" w:space="0" w:color="auto"/>
                                                            <w:left w:val="none" w:sz="0" w:space="0" w:color="auto"/>
                                                            <w:bottom w:val="none" w:sz="0" w:space="0" w:color="auto"/>
                                                            <w:right w:val="none" w:sz="0" w:space="0" w:color="auto"/>
                                                          </w:divBdr>
                                                          <w:divsChild>
                                                            <w:div w:id="206530274">
                                                              <w:marLeft w:val="0"/>
                                                              <w:marRight w:val="0"/>
                                                              <w:marTop w:val="0"/>
                                                              <w:marBottom w:val="0"/>
                                                              <w:divBdr>
                                                                <w:top w:val="none" w:sz="0" w:space="0" w:color="auto"/>
                                                                <w:left w:val="none" w:sz="0" w:space="0" w:color="auto"/>
                                                                <w:bottom w:val="none" w:sz="0" w:space="0" w:color="auto"/>
                                                                <w:right w:val="none" w:sz="0" w:space="0" w:color="auto"/>
                                                              </w:divBdr>
                                                              <w:divsChild>
                                                                <w:div w:id="677270337">
                                                                  <w:marLeft w:val="0"/>
                                                                  <w:marRight w:val="0"/>
                                                                  <w:marTop w:val="83"/>
                                                                  <w:marBottom w:val="0"/>
                                                                  <w:divBdr>
                                                                    <w:top w:val="none" w:sz="0" w:space="0" w:color="auto"/>
                                                                    <w:left w:val="none" w:sz="0" w:space="0" w:color="auto"/>
                                                                    <w:bottom w:val="none" w:sz="0" w:space="0" w:color="auto"/>
                                                                    <w:right w:val="none" w:sz="0" w:space="0" w:color="auto"/>
                                                                  </w:divBdr>
                                                                  <w:divsChild>
                                                                    <w:div w:id="201019011">
                                                                      <w:marLeft w:val="0"/>
                                                                      <w:marRight w:val="0"/>
                                                                      <w:marTop w:val="0"/>
                                                                      <w:marBottom w:val="0"/>
                                                                      <w:divBdr>
                                                                        <w:top w:val="none" w:sz="0" w:space="0" w:color="auto"/>
                                                                        <w:left w:val="none" w:sz="0" w:space="0" w:color="auto"/>
                                                                        <w:bottom w:val="none" w:sz="0" w:space="0" w:color="auto"/>
                                                                        <w:right w:val="none" w:sz="0" w:space="0" w:color="auto"/>
                                                                      </w:divBdr>
                                                                      <w:divsChild>
                                                                        <w:div w:id="300618920">
                                                                          <w:marLeft w:val="0"/>
                                                                          <w:marRight w:val="0"/>
                                                                          <w:marTop w:val="83"/>
                                                                          <w:marBottom w:val="0"/>
                                                                          <w:divBdr>
                                                                            <w:top w:val="none" w:sz="0" w:space="0" w:color="auto"/>
                                                                            <w:left w:val="none" w:sz="0" w:space="0" w:color="auto"/>
                                                                            <w:bottom w:val="none" w:sz="0" w:space="0" w:color="auto"/>
                                                                            <w:right w:val="none" w:sz="0" w:space="0" w:color="auto"/>
                                                                          </w:divBdr>
                                                                        </w:div>
                                                                      </w:divsChild>
                                                                    </w:div>
                                                                    <w:div w:id="1007367251">
                                                                      <w:marLeft w:val="0"/>
                                                                      <w:marRight w:val="0"/>
                                                                      <w:marTop w:val="0"/>
                                                                      <w:marBottom w:val="0"/>
                                                                      <w:divBdr>
                                                                        <w:top w:val="none" w:sz="0" w:space="0" w:color="auto"/>
                                                                        <w:left w:val="none" w:sz="0" w:space="0" w:color="auto"/>
                                                                        <w:bottom w:val="none" w:sz="0" w:space="0" w:color="auto"/>
                                                                        <w:right w:val="none" w:sz="0" w:space="0" w:color="auto"/>
                                                                      </w:divBdr>
                                                                      <w:divsChild>
                                                                        <w:div w:id="485512009">
                                                                          <w:marLeft w:val="0"/>
                                                                          <w:marRight w:val="0"/>
                                                                          <w:marTop w:val="83"/>
                                                                          <w:marBottom w:val="0"/>
                                                                          <w:divBdr>
                                                                            <w:top w:val="none" w:sz="0" w:space="0" w:color="auto"/>
                                                                            <w:left w:val="none" w:sz="0" w:space="0" w:color="auto"/>
                                                                            <w:bottom w:val="none" w:sz="0" w:space="0" w:color="auto"/>
                                                                            <w:right w:val="none" w:sz="0" w:space="0" w:color="auto"/>
                                                                          </w:divBdr>
                                                                        </w:div>
                                                                      </w:divsChild>
                                                                    </w:div>
                                                                    <w:div w:id="1586305363">
                                                                      <w:marLeft w:val="0"/>
                                                                      <w:marRight w:val="0"/>
                                                                      <w:marTop w:val="0"/>
                                                                      <w:marBottom w:val="0"/>
                                                                      <w:divBdr>
                                                                        <w:top w:val="none" w:sz="0" w:space="0" w:color="auto"/>
                                                                        <w:left w:val="none" w:sz="0" w:space="0" w:color="auto"/>
                                                                        <w:bottom w:val="none" w:sz="0" w:space="0" w:color="auto"/>
                                                                        <w:right w:val="none" w:sz="0" w:space="0" w:color="auto"/>
                                                                      </w:divBdr>
                                                                      <w:divsChild>
                                                                        <w:div w:id="150019219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596059">
      <w:bodyDiv w:val="1"/>
      <w:marLeft w:val="0"/>
      <w:marRight w:val="0"/>
      <w:marTop w:val="0"/>
      <w:marBottom w:val="0"/>
      <w:divBdr>
        <w:top w:val="none" w:sz="0" w:space="0" w:color="auto"/>
        <w:left w:val="none" w:sz="0" w:space="0" w:color="auto"/>
        <w:bottom w:val="none" w:sz="0" w:space="0" w:color="auto"/>
        <w:right w:val="none" w:sz="0" w:space="0" w:color="auto"/>
      </w:divBdr>
    </w:div>
    <w:div w:id="2070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emf" Id="rId13" /><Relationship Type="http://schemas.openxmlformats.org/officeDocument/2006/relationships/footer" Target="footer1.xml" Id="rId18"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customXml" Target="/customXML/item6.xml" Id="Ra6731e2d90d44c49"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templates\standard\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4B413F916FD443D397C32D1E531FC4F9" version="1.0.0">
  <systemFields>
    <field name="Objective-Id">
      <value order="0">A1333167</value>
    </field>
    <field name="Objective-Title">
      <value order="0">Notification Report RM19.312 - Queensbury Ridges Limited</value>
    </field>
    <field name="Objective-Description">
      <value order="0"/>
    </field>
    <field name="Objective-CreationStamp">
      <value order="0">2020-03-16T02:07:06Z</value>
    </field>
    <field name="Objective-IsApproved">
      <value order="0">false</value>
    </field>
    <field name="Objective-IsPublished">
      <value order="0">true</value>
    </field>
    <field name="Objective-DatePublished">
      <value order="0">2020-04-22T00:23:49Z</value>
    </field>
    <field name="Objective-ModificationStamp">
      <value order="0">2020-04-22T00:23:49Z</value>
    </field>
    <field name="Objective-Owner">
      <value order="0">Natasha Pritchard</value>
    </field>
    <field name="Objective-Path">
      <value order="0">ORC Global Folder:File Plan:Regulatory:Resource Consents:2019:RM19.312 - Queensbury Ridges Ltd - Various Consents</value>
    </field>
    <field name="Objective-Parent">
      <value order="0">RM19.312 - Queensbury Ridges Ltd - Various Consents</value>
    </field>
    <field name="Objective-State">
      <value order="0">Published</value>
    </field>
    <field name="Objective-VersionId">
      <value order="0">vA2244220</value>
    </field>
    <field name="Objective-Version">
      <value order="0">25.0</value>
    </field>
    <field name="Objective-VersionNumber">
      <value order="0">26</value>
    </field>
    <field name="Objective-VersionComment">
      <value order="0"/>
    </field>
    <field name="Objective-FileNumber">
      <value order="0">qA69931</value>
    </field>
    <field name="Objective-Classification">
      <value order="0">Restricted</value>
    </field>
    <field name="Objective-Caveats">
      <value order="0"/>
    </field>
  </systemFields>
  <catalogues>
    <catalogue name="Regulatory Document Type Catalogue" type="type" ori="id:cA39">
      <field name="Objective-Regulatory Type">
        <value order="0">Consent</value>
      </field>
      <field name="Objective-Regulatory Status">
        <value order="0">Final</value>
      </field>
      <field name="Objective-Released Date">
        <value order="0"/>
      </field>
      <field name="Objective-Operative Date">
        <value order="0"/>
      </field>
      <field name="Objective-ISBN Number">
        <value order="0"/>
      </field>
      <field name="Objective-Consent File Number">
        <value order="0"/>
      </field>
      <field name="Objective-Consent Category">
        <value order="0"/>
      </field>
      <field name="Objective-Compliance Category">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_x0020_Manager xmlns="b86399a8-5c61-4e0c-95c8-3d8016bd6584">
      <UserInfo>
        <DisplayName/>
        <AccountId xsi:nil="true"/>
        <AccountType/>
      </UserInfo>
    </Job_x0020_Manager>
    <Description0 xmlns="b86399a8-5c61-4e0c-95c8-3d8016bd6584" xsi:nil="true"/>
    <Status xmlns="b86399a8-5c61-4e0c-95c8-3d8016bd6584">-</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1A7D21BBDAE943B4DE14CA0E113E36" ma:contentTypeVersion="15" ma:contentTypeDescription="Create a new document." ma:contentTypeScope="" ma:versionID="eecd90296f7ef0bf1351503d60c90420">
  <xsd:schema xmlns:xsd="http://www.w3.org/2001/XMLSchema" xmlns:xs="http://www.w3.org/2001/XMLSchema" xmlns:p="http://schemas.microsoft.com/office/2006/metadata/properties" xmlns:ns2="79f0338c-4953-45be-80a8-ec8bf3db1622" xmlns:ns3="b86399a8-5c61-4e0c-95c8-3d8016bd6584" targetNamespace="http://schemas.microsoft.com/office/2006/metadata/properties" ma:root="true" ma:fieldsID="5dbfc47ace8a226e4b41eb8a6417a6da" ns2:_="" ns3:_="">
    <xsd:import namespace="79f0338c-4953-45be-80a8-ec8bf3db1622"/>
    <xsd:import namespace="b86399a8-5c61-4e0c-95c8-3d8016bd65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tatus" minOccurs="0"/>
                <xsd:element ref="ns3:Job_x0020_Manager" minOccurs="0"/>
                <xsd:element ref="ns3:Description0"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0338c-4953-45be-80a8-ec8bf3db16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6399a8-5c61-4e0c-95c8-3d8016bd658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tatus" ma:index="15" nillable="true" ma:displayName="Status" ma:default="-" ma:description="Project Status - generally applied to project folders." ma:internalName="Status">
      <xsd:simpleType>
        <xsd:restriction base="dms:Choice">
          <xsd:enumeration value="-"/>
          <xsd:enumeration value="Completed"/>
        </xsd:restriction>
      </xsd:simpleType>
    </xsd:element>
    <xsd:element name="Job_x0020_Manager" ma:index="16" nillable="true" ma:displayName="Job Manager" ma:SharePointGroup="0" ma:internalName="Job_x0020_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7" nillable="true" ma:displayName="Description" ma:description="Job Description" ma:internalName="Description0">
      <xsd:simpleType>
        <xsd:restriction base="dms:Text">
          <xsd:maxLength value="255"/>
        </xsd:restriction>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0A8A-1FFA-40A2-A265-C529642AEEE3}">
  <ds:schemaRefs>
    <ds:schemaRef ds:uri="http://schemas.microsoft.com/sharepoint/v3/contenttype/forms"/>
  </ds:schemaRefs>
</ds:datastoreItem>
</file>

<file path=customXml/itemProps2.xml><?xml version="1.0" encoding="utf-8"?>
<ds:datastoreItem xmlns:ds="http://schemas.openxmlformats.org/officeDocument/2006/customXml" ds:itemID="{2612A01B-2AC9-4964-B002-8A0D9600F3EA}">
  <ds:schemaRefs>
    <ds:schemaRef ds:uri="http://schemas.microsoft.com/office/2006/metadata/properties"/>
    <ds:schemaRef ds:uri="http://schemas.microsoft.com/office/infopath/2007/PartnerControls"/>
    <ds:schemaRef ds:uri="b86399a8-5c61-4e0c-95c8-3d8016bd6584"/>
  </ds:schemaRefs>
</ds:datastoreItem>
</file>

<file path=customXml/itemProps4.xml><?xml version="1.0" encoding="utf-8"?>
<ds:datastoreItem xmlns:ds="http://schemas.openxmlformats.org/officeDocument/2006/customXml" ds:itemID="{4DC89BE0-7BF9-4E1C-9C41-4D6E72EA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0338c-4953-45be-80a8-ec8bf3db1622"/>
    <ds:schemaRef ds:uri="b86399a8-5c61-4e0c-95c8-3d8016bd6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B95361-5228-4F82-9B2B-5E25D62E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1416</TotalTime>
  <Pages>1</Pages>
  <Words>9540</Words>
  <Characters>54382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file</vt:lpstr>
    </vt:vector>
  </TitlesOfParts>
  <Company>Otago Regional Council</Company>
  <LinksUpToDate>false</LinksUpToDate>
  <CharactersWithSpaces>63795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dc:title>
  <dc:subject/>
  <dc:creator>David Cooper</dc:creator>
  <cp:keywords/>
  <dc:description/>
  <cp:lastModifiedBy>Ethan Glover</cp:lastModifiedBy>
  <cp:revision>31</cp:revision>
  <cp:lastPrinted>2019-05-23T21:30:00Z</cp:lastPrinted>
  <dcterms:created xsi:type="dcterms:W3CDTF">2020-03-16T01:07:00Z</dcterms:created>
  <dcterms:modified xsi:type="dcterms:W3CDTF">2020-04-22T00:23:00Z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A1333167</vt:lpwstr>
  </property>
  <property fmtid="{D5CDD505-2E9C-101B-9397-08002B2CF9AE}" pid="3" name="Objective-Title">
    <vt:lpwstr>Notification Report RM19.312 - Queensbury Ridges Limited</vt:lpwstr>
  </property>
  <property fmtid="{D5CDD505-2E9C-101B-9397-08002B2CF9AE}" pid="4" name="Objective-Comment">
    <vt:lpwstr/>
  </property>
  <property fmtid="{D5CDD505-2E9C-101B-9397-08002B2CF9AE}" pid="5" name="Objective-CreationStamp">
    <vt:filetime>2020-03-16T02:07:23Z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2020-04-22T00:23:49Z</vt:filetime>
  </property>
  <property fmtid="{D5CDD505-2E9C-101B-9397-08002B2CF9AE}" pid="9" name="Objective-ModificationStamp">
    <vt:filetime>2020-04-22T00:23:49Z</vt:filetime>
  </property>
  <property fmtid="{D5CDD505-2E9C-101B-9397-08002B2CF9AE}" pid="10" name="Objective-Owner">
    <vt:lpwstr>Natasha Pritchard</vt:lpwstr>
  </property>
  <property fmtid="{D5CDD505-2E9C-101B-9397-08002B2CF9AE}" pid="11" name="Objective-Path">
    <vt:lpwstr>ORC Global Folder:File Plan:Regulatory:Resource Consents:2019:RM19.312 - Queensbury Ridges Ltd - Various Consents:</vt:lpwstr>
  </property>
  <property fmtid="{D5CDD505-2E9C-101B-9397-08002B2CF9AE}" pid="12" name="Objective-Parent">
    <vt:lpwstr>RM19.312 - Queensbury Ridges Ltd - Various Consents</vt:lpwstr>
  </property>
  <property fmtid="{D5CDD505-2E9C-101B-9397-08002B2CF9AE}" pid="13" name="Objective-State">
    <vt:lpwstr>Published</vt:lpwstr>
  </property>
  <property fmtid="{D5CDD505-2E9C-101B-9397-08002B2CF9AE}" pid="14" name="Objective-Version">
    <vt:lpwstr>25.0</vt:lpwstr>
  </property>
  <property fmtid="{D5CDD505-2E9C-101B-9397-08002B2CF9AE}" pid="15" name="Objective-VersionNumber">
    <vt:r8>26</vt:r8>
  </property>
  <property fmtid="{D5CDD505-2E9C-101B-9397-08002B2CF9AE}" pid="16" name="Objective-VersionComment">
    <vt:lpwstr/>
  </property>
  <property fmtid="{D5CDD505-2E9C-101B-9397-08002B2CF9AE}" pid="17" name="Objective-FileNumber">
    <vt:lpwstr>qA69931</vt:lpwstr>
  </property>
  <property fmtid="{D5CDD505-2E9C-101B-9397-08002B2CF9AE}" pid="18" name="Objective-Classification">
    <vt:lpwstr>[Inherited - Restricted]</vt:lpwstr>
  </property>
  <property fmtid="{D5CDD505-2E9C-101B-9397-08002B2CF9AE}" pid="19" name="Objective-Caveats">
    <vt:lpwstr/>
  </property>
  <property fmtid="{D5CDD505-2E9C-101B-9397-08002B2CF9AE}" pid="20" name="Objective-Recipient [system]">
    <vt:lpwstr>Charles Horrell</vt:lpwstr>
  </property>
  <property fmtid="{D5CDD505-2E9C-101B-9397-08002B2CF9AE}" pid="21" name="Objective-Position Title [system]">
    <vt:lpwstr/>
  </property>
  <property fmtid="{D5CDD505-2E9C-101B-9397-08002B2CF9AE}" pid="22" name="Objective-Consent File Number [system]">
    <vt:lpwstr/>
  </property>
  <property fmtid="{D5CDD505-2E9C-101B-9397-08002B2CF9AE}" pid="23" name="Objective-Debtor Number [system]">
    <vt:lpwstr/>
  </property>
  <property fmtid="{D5CDD505-2E9C-101B-9397-08002B2CF9AE}" pid="24" name="Objective-External Recipient [system]">
    <vt:lpwstr/>
  </property>
  <property fmtid="{D5CDD505-2E9C-101B-9397-08002B2CF9AE}" pid="25" name="Objective-Open in Exponare - Consent [system]">
    <vt:lpwstr/>
  </property>
  <property fmtid="{D5CDD505-2E9C-101B-9397-08002B2CF9AE}" pid="26" name="Objective-Compliance Category [system]">
    <vt:lpwstr/>
  </property>
  <property fmtid="{D5CDD505-2E9C-101B-9397-08002B2CF9AE}" pid="27" name="Objective-Consent Category [system]">
    <vt:lpwstr/>
  </property>
  <property fmtid="{D5CDD505-2E9C-101B-9397-08002B2CF9AE}" pid="28" name="Objective-Report Number [system]">
    <vt:lpwstr>2018/1076</vt:lpwstr>
  </property>
  <property fmtid="{D5CDD505-2E9C-101B-9397-08002B2CF9AE}" pid="29" name="Objective-Report Type [system]">
    <vt:lpwstr>Recommending </vt:lpwstr>
  </property>
  <property fmtid="{D5CDD505-2E9C-101B-9397-08002B2CF9AE}" pid="30" name="Objective-Meeting Date [system]">
    <vt:lpwstr/>
  </property>
  <property fmtid="{D5CDD505-2E9C-101B-9397-08002B2CF9AE}" pid="31" name="Objective-Committee Name [system]">
    <vt:lpwstr/>
  </property>
  <property fmtid="{D5CDD505-2E9C-101B-9397-08002B2CF9AE}" pid="32" name="Objective-Director [system]">
    <vt:lpwstr/>
  </property>
  <property fmtid="{D5CDD505-2E9C-101B-9397-08002B2CF9AE}" pid="33" name="Objective-Staff Group [system]">
    <vt:lpwstr/>
  </property>
  <property fmtid="{D5CDD505-2E9C-101B-9397-08002B2CF9AE}" pid="34" name="Objective-Agenda Child [system]">
    <vt:lpwstr/>
  </property>
  <property fmtid="{D5CDD505-2E9C-101B-9397-08002B2CF9AE}" pid="35" name="Objective-Agenda Parent [system]">
    <vt:lpwstr/>
  </property>
  <property fmtid="{D5CDD505-2E9C-101B-9397-08002B2CF9AE}" pid="36" name="Objective-Report Number">
    <vt:lpwstr>2019/0810</vt:lpwstr>
  </property>
  <property fmtid="{D5CDD505-2E9C-101B-9397-08002B2CF9AE}" pid="37" name="Objective-Report Type">
    <vt:lpwstr>Recommending </vt:lpwstr>
  </property>
  <property fmtid="{D5CDD505-2E9C-101B-9397-08002B2CF9AE}" pid="38" name="Objective-Meeting Date">
    <vt:lpwstr/>
  </property>
  <property fmtid="{D5CDD505-2E9C-101B-9397-08002B2CF9AE}" pid="39" name="Objective-Committee Name">
    <vt:lpwstr/>
  </property>
  <property fmtid="{D5CDD505-2E9C-101B-9397-08002B2CF9AE}" pid="40" name="Objective-Director">
    <vt:lpwstr/>
  </property>
  <property fmtid="{D5CDD505-2E9C-101B-9397-08002B2CF9AE}" pid="41" name="Objective-Staff Group">
    <vt:lpwstr/>
  </property>
  <property fmtid="{D5CDD505-2E9C-101B-9397-08002B2CF9AE}" pid="42" name="Objective-Consent File Number">
    <vt:lpwstr/>
  </property>
  <property fmtid="{D5CDD505-2E9C-101B-9397-08002B2CF9AE}" pid="43" name="Objective-Agenda Child">
    <vt:lpwstr/>
  </property>
  <property fmtid="{D5CDD505-2E9C-101B-9397-08002B2CF9AE}" pid="44" name="Objective-Agenda Parent">
    <vt:lpwstr/>
  </property>
  <property fmtid="{D5CDD505-2E9C-101B-9397-08002B2CF9AE}" pid="45" name="ContentTypeId">
    <vt:lpwstr>0x010100461A7D21BBDAE943B4DE14CA0E113E36</vt:lpwstr>
  </property>
  <property fmtid="{D5CDD505-2E9C-101B-9397-08002B2CF9AE}" pid="46" name="Objective-Description">
    <vt:lpwstr/>
  </property>
  <property fmtid="{D5CDD505-2E9C-101B-9397-08002B2CF9AE}" pid="47" name="Objective-VersionId">
    <vt:lpwstr>vA2244220</vt:lpwstr>
  </property>
  <property fmtid="{D5CDD505-2E9C-101B-9397-08002B2CF9AE}" pid="48" name="Objective-Regulatory Type">
    <vt:lpwstr>Consent</vt:lpwstr>
  </property>
  <property fmtid="{D5CDD505-2E9C-101B-9397-08002B2CF9AE}" pid="49" name="Objective-Regulatory Status">
    <vt:lpwstr>Final</vt:lpwstr>
  </property>
  <property fmtid="{D5CDD505-2E9C-101B-9397-08002B2CF9AE}" pid="50" name="Objective-Released Date">
    <vt:lpwstr/>
  </property>
  <property fmtid="{D5CDD505-2E9C-101B-9397-08002B2CF9AE}" pid="51" name="Objective-Operative Date">
    <vt:lpwstr/>
  </property>
  <property fmtid="{D5CDD505-2E9C-101B-9397-08002B2CF9AE}" pid="52" name="Objective-ISBN Number">
    <vt:lpwstr/>
  </property>
  <property fmtid="{D5CDD505-2E9C-101B-9397-08002B2CF9AE}" pid="53" name="Objective-Consent Category">
    <vt:lpwstr/>
  </property>
  <property fmtid="{D5CDD505-2E9C-101B-9397-08002B2CF9AE}" pid="54" name="Objective-Compliance Category">
    <vt:lpwstr/>
  </property>
</Properties>
</file>